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E42DA" w14:textId="5B10B89F" w:rsidR="002F6C43" w:rsidRPr="00884062" w:rsidRDefault="002F6C43" w:rsidP="00F302FC">
      <w:pPr>
        <w:pStyle w:val="BayerBodyTextFull"/>
        <w:ind w:left="720"/>
        <w:jc w:val="center"/>
        <w:rPr>
          <w:b/>
          <w:szCs w:val="24"/>
        </w:rPr>
      </w:pPr>
      <w:r w:rsidRPr="00884062">
        <w:rPr>
          <w:b/>
          <w:szCs w:val="24"/>
        </w:rPr>
        <w:t>Observational</w:t>
      </w:r>
      <w:r w:rsidR="00472589" w:rsidRPr="00884062">
        <w:rPr>
          <w:b/>
          <w:szCs w:val="24"/>
        </w:rPr>
        <w:t xml:space="preserve"> </w:t>
      </w:r>
      <w:r w:rsidRPr="00884062">
        <w:rPr>
          <w:b/>
          <w:szCs w:val="24"/>
        </w:rPr>
        <w:t>Study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5634"/>
      </w:tblGrid>
      <w:tr w:rsidR="002118F2" w:rsidRPr="00884062" w14:paraId="390E42DD" w14:textId="77777777" w:rsidTr="002118F2">
        <w:tc>
          <w:tcPr>
            <w:tcW w:w="3427" w:type="dxa"/>
            <w:shd w:val="clear" w:color="auto" w:fill="auto"/>
          </w:tcPr>
          <w:p w14:paraId="390E42DB" w14:textId="77777777" w:rsidR="002118F2" w:rsidRPr="00884062" w:rsidRDefault="002118F2" w:rsidP="00F302FC">
            <w:pPr>
              <w:pStyle w:val="TOCHeading"/>
              <w:rPr>
                <w:szCs w:val="24"/>
              </w:rPr>
            </w:pPr>
            <w:r w:rsidRPr="00884062">
              <w:rPr>
                <w:szCs w:val="24"/>
              </w:rPr>
              <w:t>Title</w:t>
            </w:r>
          </w:p>
        </w:tc>
        <w:tc>
          <w:tcPr>
            <w:tcW w:w="5634" w:type="dxa"/>
            <w:shd w:val="clear" w:color="auto" w:fill="auto"/>
          </w:tcPr>
          <w:p w14:paraId="390E42DC" w14:textId="767210C8" w:rsidR="002118F2" w:rsidRPr="00884062" w:rsidRDefault="002118F2" w:rsidP="00423F5A">
            <w:pPr>
              <w:pStyle w:val="BayerBodyTextFull"/>
              <w:rPr>
                <w:i/>
                <w:szCs w:val="24"/>
              </w:rPr>
            </w:pPr>
            <w:r w:rsidRPr="00884062">
              <w:rPr>
                <w:b/>
                <w:szCs w:val="24"/>
              </w:rPr>
              <w:t xml:space="preserve">Chronic Heart Failure Burden of illness and Treatment Patterns; a </w:t>
            </w:r>
            <w:r w:rsidR="00423F5A">
              <w:rPr>
                <w:b/>
                <w:szCs w:val="24"/>
              </w:rPr>
              <w:t>S</w:t>
            </w:r>
            <w:r w:rsidRPr="00884062">
              <w:rPr>
                <w:b/>
                <w:szCs w:val="24"/>
              </w:rPr>
              <w:t xml:space="preserve">tudy </w:t>
            </w:r>
            <w:r w:rsidR="00423F5A">
              <w:rPr>
                <w:b/>
                <w:szCs w:val="24"/>
              </w:rPr>
              <w:t>U</w:t>
            </w:r>
            <w:r w:rsidRPr="00884062">
              <w:rPr>
                <w:b/>
                <w:szCs w:val="24"/>
              </w:rPr>
              <w:t xml:space="preserve">sing Real World Data </w:t>
            </w:r>
          </w:p>
        </w:tc>
      </w:tr>
      <w:tr w:rsidR="00172621" w:rsidRPr="00884062" w14:paraId="390E42E0" w14:textId="77777777" w:rsidTr="002118F2">
        <w:tc>
          <w:tcPr>
            <w:tcW w:w="3427" w:type="dxa"/>
            <w:shd w:val="clear" w:color="auto" w:fill="auto"/>
          </w:tcPr>
          <w:p w14:paraId="390E42DE" w14:textId="77777777" w:rsidR="002F6C43" w:rsidRPr="00884062" w:rsidRDefault="002F6C43" w:rsidP="00F302FC">
            <w:pPr>
              <w:pStyle w:val="TOCHeading"/>
              <w:rPr>
                <w:szCs w:val="24"/>
              </w:rPr>
            </w:pPr>
            <w:r w:rsidRPr="00884062">
              <w:rPr>
                <w:szCs w:val="24"/>
              </w:rPr>
              <w:t>Protocol version identifier</w:t>
            </w:r>
          </w:p>
        </w:tc>
        <w:tc>
          <w:tcPr>
            <w:tcW w:w="5634" w:type="dxa"/>
            <w:shd w:val="clear" w:color="auto" w:fill="auto"/>
          </w:tcPr>
          <w:p w14:paraId="390E42DF" w14:textId="1176397E" w:rsidR="002F6C43" w:rsidRPr="00884062" w:rsidRDefault="00472589" w:rsidP="00F302FC">
            <w:pPr>
              <w:pStyle w:val="BayerBodyTextFull"/>
              <w:rPr>
                <w:szCs w:val="24"/>
              </w:rPr>
            </w:pPr>
            <w:r w:rsidRPr="00884062">
              <w:rPr>
                <w:szCs w:val="24"/>
              </w:rPr>
              <w:t>1.0</w:t>
            </w:r>
          </w:p>
        </w:tc>
      </w:tr>
      <w:tr w:rsidR="00172621" w:rsidRPr="00884062" w14:paraId="390E42E3" w14:textId="77777777" w:rsidTr="002118F2">
        <w:tc>
          <w:tcPr>
            <w:tcW w:w="3427" w:type="dxa"/>
            <w:shd w:val="clear" w:color="auto" w:fill="auto"/>
          </w:tcPr>
          <w:p w14:paraId="390E42E1" w14:textId="77777777" w:rsidR="002F6C43" w:rsidRPr="00884062" w:rsidRDefault="002F6C43" w:rsidP="00F302FC">
            <w:pPr>
              <w:pStyle w:val="TOCHeading"/>
              <w:rPr>
                <w:szCs w:val="24"/>
              </w:rPr>
            </w:pPr>
            <w:r w:rsidRPr="00884062">
              <w:rPr>
                <w:szCs w:val="24"/>
              </w:rPr>
              <w:t>Date of last version of protocol</w:t>
            </w:r>
          </w:p>
        </w:tc>
        <w:tc>
          <w:tcPr>
            <w:tcW w:w="5634" w:type="dxa"/>
            <w:shd w:val="clear" w:color="auto" w:fill="auto"/>
          </w:tcPr>
          <w:p w14:paraId="390E42E2" w14:textId="49B955BE" w:rsidR="002F6C43" w:rsidRPr="00884062" w:rsidRDefault="00793621" w:rsidP="00F302FC">
            <w:pPr>
              <w:pStyle w:val="BayerBodyTextFull"/>
              <w:rPr>
                <w:szCs w:val="24"/>
              </w:rPr>
            </w:pPr>
            <w:r w:rsidRPr="00884062">
              <w:rPr>
                <w:szCs w:val="24"/>
              </w:rPr>
              <w:t>02/10</w:t>
            </w:r>
            <w:r w:rsidR="002118F2" w:rsidRPr="00884062">
              <w:rPr>
                <w:szCs w:val="24"/>
              </w:rPr>
              <w:t>/2015</w:t>
            </w:r>
          </w:p>
        </w:tc>
      </w:tr>
      <w:tr w:rsidR="00172621" w:rsidRPr="00884062" w14:paraId="390E42E8" w14:textId="77777777" w:rsidTr="002118F2">
        <w:tc>
          <w:tcPr>
            <w:tcW w:w="3427" w:type="dxa"/>
            <w:shd w:val="clear" w:color="auto" w:fill="auto"/>
          </w:tcPr>
          <w:p w14:paraId="390E42E4" w14:textId="77777777" w:rsidR="002F6C43" w:rsidRPr="00884062" w:rsidRDefault="002F6C43" w:rsidP="00F302FC">
            <w:pPr>
              <w:pStyle w:val="TOCHeading"/>
              <w:rPr>
                <w:szCs w:val="24"/>
              </w:rPr>
            </w:pPr>
            <w:r w:rsidRPr="00884062">
              <w:rPr>
                <w:szCs w:val="24"/>
              </w:rPr>
              <w:t xml:space="preserve">EU PAS register number </w:t>
            </w:r>
          </w:p>
          <w:p w14:paraId="390E42E5" w14:textId="77777777" w:rsidR="002F6C43" w:rsidRPr="00884062" w:rsidRDefault="002F6C43" w:rsidP="00F302FC">
            <w:pPr>
              <w:pStyle w:val="BayerBodyTextFull"/>
              <w:rPr>
                <w:szCs w:val="24"/>
              </w:rPr>
            </w:pPr>
            <w:r w:rsidRPr="00884062">
              <w:rPr>
                <w:i/>
                <w:szCs w:val="24"/>
              </w:rPr>
              <w:t>(row can be deleted for non-PASS Studies or marked as NA)</w:t>
            </w:r>
          </w:p>
        </w:tc>
        <w:tc>
          <w:tcPr>
            <w:tcW w:w="5634" w:type="dxa"/>
            <w:shd w:val="clear" w:color="auto" w:fill="auto"/>
          </w:tcPr>
          <w:p w14:paraId="390E42E7" w14:textId="2B16CD6B" w:rsidR="002F6C43" w:rsidRPr="00884062" w:rsidRDefault="002F6C43" w:rsidP="00F302FC">
            <w:pPr>
              <w:pStyle w:val="BayerBodyTextFull"/>
              <w:rPr>
                <w:szCs w:val="24"/>
              </w:rPr>
            </w:pPr>
            <w:r w:rsidRPr="00884062">
              <w:rPr>
                <w:szCs w:val="24"/>
              </w:rPr>
              <w:br/>
            </w:r>
            <w:r w:rsidR="00472589" w:rsidRPr="00884062">
              <w:rPr>
                <w:szCs w:val="24"/>
              </w:rPr>
              <w:t xml:space="preserve"> </w:t>
            </w:r>
            <w:r w:rsidRPr="00884062">
              <w:rPr>
                <w:szCs w:val="24"/>
              </w:rPr>
              <w:t>Study not registered</w:t>
            </w:r>
          </w:p>
        </w:tc>
      </w:tr>
      <w:tr w:rsidR="00172621" w:rsidRPr="00884062" w14:paraId="390E42EC" w14:textId="77777777" w:rsidTr="002118F2">
        <w:tc>
          <w:tcPr>
            <w:tcW w:w="3427" w:type="dxa"/>
            <w:shd w:val="clear" w:color="auto" w:fill="auto"/>
          </w:tcPr>
          <w:p w14:paraId="390E42E9" w14:textId="77777777" w:rsidR="002F6C43" w:rsidRPr="00884062" w:rsidRDefault="002F6C43" w:rsidP="00F302FC">
            <w:pPr>
              <w:pStyle w:val="TOCHeading"/>
              <w:rPr>
                <w:szCs w:val="24"/>
              </w:rPr>
            </w:pPr>
            <w:r w:rsidRPr="00884062">
              <w:rPr>
                <w:szCs w:val="24"/>
              </w:rPr>
              <w:t>Active substance</w:t>
            </w:r>
          </w:p>
        </w:tc>
        <w:tc>
          <w:tcPr>
            <w:tcW w:w="5634" w:type="dxa"/>
            <w:shd w:val="clear" w:color="auto" w:fill="auto"/>
          </w:tcPr>
          <w:p w14:paraId="390E42EB" w14:textId="5B3B893F" w:rsidR="002F6C43" w:rsidRPr="00884062" w:rsidRDefault="00472589" w:rsidP="00F302FC">
            <w:pPr>
              <w:pStyle w:val="BayerBodyTextFull"/>
              <w:rPr>
                <w:szCs w:val="24"/>
              </w:rPr>
            </w:pPr>
            <w:r w:rsidRPr="00884062">
              <w:rPr>
                <w:szCs w:val="24"/>
              </w:rPr>
              <w:t>No Drug</w:t>
            </w:r>
          </w:p>
        </w:tc>
      </w:tr>
      <w:tr w:rsidR="00172621" w:rsidRPr="00884062" w14:paraId="390E42F0" w14:textId="77777777" w:rsidTr="002118F2">
        <w:tc>
          <w:tcPr>
            <w:tcW w:w="3427" w:type="dxa"/>
            <w:shd w:val="clear" w:color="auto" w:fill="auto"/>
          </w:tcPr>
          <w:p w14:paraId="12778B00" w14:textId="77777777" w:rsidR="002F6C43" w:rsidRPr="00884062" w:rsidRDefault="002F6C43" w:rsidP="00F302FC">
            <w:pPr>
              <w:pStyle w:val="TOCHeading"/>
              <w:rPr>
                <w:szCs w:val="24"/>
              </w:rPr>
            </w:pPr>
            <w:r w:rsidRPr="00884062">
              <w:rPr>
                <w:szCs w:val="24"/>
              </w:rPr>
              <w:t>Medicinal product</w:t>
            </w:r>
          </w:p>
          <w:p w14:paraId="390E42ED" w14:textId="0F1C2943" w:rsidR="002C2068" w:rsidRPr="00884062" w:rsidRDefault="002C2068" w:rsidP="00F302FC">
            <w:pPr>
              <w:pStyle w:val="BayerBodyTextFull"/>
              <w:rPr>
                <w:szCs w:val="24"/>
              </w:rPr>
            </w:pPr>
            <w:r w:rsidRPr="00884062">
              <w:rPr>
                <w:i/>
                <w:szCs w:val="24"/>
              </w:rPr>
              <w:t>(if a device, please adapt accordingly)</w:t>
            </w:r>
          </w:p>
        </w:tc>
        <w:tc>
          <w:tcPr>
            <w:tcW w:w="5634" w:type="dxa"/>
            <w:shd w:val="clear" w:color="auto" w:fill="auto"/>
          </w:tcPr>
          <w:p w14:paraId="390E42EF" w14:textId="0E4C424E" w:rsidR="002F6C43" w:rsidRPr="00884062" w:rsidRDefault="00472589" w:rsidP="00F302FC">
            <w:pPr>
              <w:pStyle w:val="BayerBodyTextFull"/>
              <w:rPr>
                <w:szCs w:val="24"/>
              </w:rPr>
            </w:pPr>
            <w:r w:rsidRPr="0026203A">
              <w:rPr>
                <w:szCs w:val="24"/>
                <w:highlight w:val="yellow"/>
              </w:rPr>
              <w:t xml:space="preserve">Related to development products </w:t>
            </w:r>
            <w:r w:rsidR="00182C46" w:rsidRPr="0026203A">
              <w:rPr>
                <w:szCs w:val="24"/>
                <w:highlight w:val="yellow"/>
              </w:rPr>
              <w:t>Verciguat, Finerenone</w:t>
            </w:r>
          </w:p>
        </w:tc>
      </w:tr>
      <w:tr w:rsidR="00472589" w:rsidRPr="00884062" w14:paraId="390E42F5" w14:textId="77777777" w:rsidTr="002118F2">
        <w:tc>
          <w:tcPr>
            <w:tcW w:w="3427" w:type="dxa"/>
            <w:shd w:val="clear" w:color="auto" w:fill="auto"/>
          </w:tcPr>
          <w:p w14:paraId="390E42F2" w14:textId="4054B8C2" w:rsidR="00472589" w:rsidRPr="00884062" w:rsidRDefault="00472589" w:rsidP="00F302FC">
            <w:pPr>
              <w:pStyle w:val="BayerBodyTextFull"/>
              <w:rPr>
                <w:b/>
                <w:szCs w:val="24"/>
              </w:rPr>
            </w:pPr>
            <w:r w:rsidRPr="00884062">
              <w:rPr>
                <w:szCs w:val="24"/>
              </w:rPr>
              <w:t>Marketing authorization holder(s)</w:t>
            </w:r>
          </w:p>
        </w:tc>
        <w:tc>
          <w:tcPr>
            <w:tcW w:w="5634" w:type="dxa"/>
            <w:shd w:val="clear" w:color="auto" w:fill="auto"/>
          </w:tcPr>
          <w:p w14:paraId="390E42F4" w14:textId="4C45E4EA" w:rsidR="00472589" w:rsidRPr="00884062" w:rsidRDefault="00754306" w:rsidP="00F302FC">
            <w:pPr>
              <w:pStyle w:val="BayerBodyTextFull"/>
              <w:rPr>
                <w:szCs w:val="24"/>
                <w:lang w:val="pt-BR"/>
              </w:rPr>
            </w:pPr>
            <w:r w:rsidRPr="00884062">
              <w:rPr>
                <w:szCs w:val="24"/>
              </w:rPr>
              <w:t>N/A</w:t>
            </w:r>
          </w:p>
        </w:tc>
      </w:tr>
      <w:tr w:rsidR="00472589" w:rsidRPr="00884062" w14:paraId="390E42FA" w14:textId="77777777" w:rsidTr="002118F2">
        <w:tc>
          <w:tcPr>
            <w:tcW w:w="3427" w:type="dxa"/>
            <w:shd w:val="clear" w:color="auto" w:fill="auto"/>
          </w:tcPr>
          <w:p w14:paraId="390E42F7" w14:textId="1897EEA3" w:rsidR="00472589" w:rsidRPr="00884062" w:rsidRDefault="00472589" w:rsidP="00F302FC">
            <w:pPr>
              <w:pStyle w:val="BayerBodyTextFull"/>
              <w:rPr>
                <w:szCs w:val="24"/>
              </w:rPr>
            </w:pPr>
            <w:r w:rsidRPr="00884062">
              <w:rPr>
                <w:szCs w:val="24"/>
              </w:rPr>
              <w:t>Research question and objectives</w:t>
            </w:r>
          </w:p>
        </w:tc>
        <w:tc>
          <w:tcPr>
            <w:tcW w:w="5634" w:type="dxa"/>
            <w:shd w:val="clear" w:color="auto" w:fill="auto"/>
          </w:tcPr>
          <w:p w14:paraId="390E42F9" w14:textId="17AAAE4C" w:rsidR="00472589" w:rsidRPr="00884062" w:rsidRDefault="00472589" w:rsidP="00F302FC">
            <w:pPr>
              <w:pStyle w:val="BayerBodyTextFull"/>
              <w:rPr>
                <w:szCs w:val="24"/>
              </w:rPr>
            </w:pPr>
          </w:p>
        </w:tc>
      </w:tr>
      <w:tr w:rsidR="00472589" w:rsidRPr="00884062" w14:paraId="390E42FF" w14:textId="77777777" w:rsidTr="002118F2">
        <w:tc>
          <w:tcPr>
            <w:tcW w:w="3427" w:type="dxa"/>
            <w:shd w:val="clear" w:color="auto" w:fill="auto"/>
          </w:tcPr>
          <w:p w14:paraId="390E42FB" w14:textId="6FB8D667" w:rsidR="00472589" w:rsidRPr="00884062" w:rsidRDefault="00472589" w:rsidP="00F302FC">
            <w:pPr>
              <w:pStyle w:val="TOCHeading"/>
              <w:rPr>
                <w:szCs w:val="24"/>
              </w:rPr>
            </w:pPr>
            <w:r w:rsidRPr="00884062">
              <w:rPr>
                <w:szCs w:val="24"/>
              </w:rPr>
              <w:t>Country(-ies) of study</w:t>
            </w:r>
          </w:p>
        </w:tc>
        <w:tc>
          <w:tcPr>
            <w:tcW w:w="5634" w:type="dxa"/>
            <w:shd w:val="clear" w:color="auto" w:fill="auto"/>
          </w:tcPr>
          <w:p w14:paraId="390E42FE" w14:textId="210624EE" w:rsidR="00472589" w:rsidRPr="00884062" w:rsidRDefault="00472589" w:rsidP="00F302FC">
            <w:pPr>
              <w:pStyle w:val="BayerBodyTextFull"/>
              <w:rPr>
                <w:szCs w:val="24"/>
              </w:rPr>
            </w:pPr>
            <w:r w:rsidRPr="00884062">
              <w:rPr>
                <w:szCs w:val="24"/>
              </w:rPr>
              <w:t>United States</w:t>
            </w:r>
          </w:p>
        </w:tc>
      </w:tr>
      <w:tr w:rsidR="00472589" w:rsidRPr="00884062" w14:paraId="390E4303" w14:textId="77777777" w:rsidTr="002118F2">
        <w:tc>
          <w:tcPr>
            <w:tcW w:w="3427" w:type="dxa"/>
            <w:shd w:val="clear" w:color="auto" w:fill="auto"/>
          </w:tcPr>
          <w:p w14:paraId="390E4301" w14:textId="1DCEF7C1" w:rsidR="00472589" w:rsidRPr="00884062" w:rsidRDefault="00472589" w:rsidP="00F302FC">
            <w:pPr>
              <w:pStyle w:val="BayerBodyTextFull"/>
              <w:rPr>
                <w:i/>
                <w:szCs w:val="24"/>
              </w:rPr>
            </w:pPr>
            <w:r w:rsidRPr="00884062">
              <w:rPr>
                <w:szCs w:val="24"/>
              </w:rPr>
              <w:t>Author</w:t>
            </w:r>
            <w:r w:rsidR="00884062" w:rsidRPr="00884062">
              <w:rPr>
                <w:szCs w:val="24"/>
              </w:rPr>
              <w:t>s</w:t>
            </w:r>
          </w:p>
        </w:tc>
        <w:tc>
          <w:tcPr>
            <w:tcW w:w="5634" w:type="dxa"/>
            <w:shd w:val="clear" w:color="auto" w:fill="auto"/>
          </w:tcPr>
          <w:p w14:paraId="0ABA35A6" w14:textId="3594D0A3" w:rsidR="00D56DFF" w:rsidRPr="00884062" w:rsidRDefault="00472589" w:rsidP="00F302FC">
            <w:pPr>
              <w:pStyle w:val="BayerBodyTextFull"/>
              <w:rPr>
                <w:szCs w:val="24"/>
              </w:rPr>
            </w:pPr>
            <w:r w:rsidRPr="00884062">
              <w:rPr>
                <w:szCs w:val="24"/>
              </w:rPr>
              <w:t>Jennifer Davis, PhD</w:t>
            </w:r>
            <w:r w:rsidR="00D56DFF" w:rsidRPr="00884062">
              <w:rPr>
                <w:szCs w:val="24"/>
              </w:rPr>
              <w:t xml:space="preserve"> (Accenture)</w:t>
            </w:r>
          </w:p>
          <w:p w14:paraId="7DACBAAB" w14:textId="4B599B18" w:rsidR="00D56DFF" w:rsidRPr="00884062" w:rsidRDefault="00472589" w:rsidP="00F302FC">
            <w:pPr>
              <w:pStyle w:val="BayerBodyTextFull"/>
              <w:rPr>
                <w:szCs w:val="24"/>
              </w:rPr>
            </w:pPr>
            <w:r w:rsidRPr="00884062">
              <w:rPr>
                <w:szCs w:val="24"/>
              </w:rPr>
              <w:t xml:space="preserve">Benjamin Gross, PhD </w:t>
            </w:r>
            <w:r w:rsidR="00D56DFF" w:rsidRPr="00884062">
              <w:rPr>
                <w:szCs w:val="24"/>
              </w:rPr>
              <w:t>(Accenture)</w:t>
            </w:r>
          </w:p>
          <w:p w14:paraId="28035605" w14:textId="77777777" w:rsidR="00472589" w:rsidRPr="00884062" w:rsidRDefault="00472589" w:rsidP="00F302FC">
            <w:pPr>
              <w:pStyle w:val="BayerBodyTextFull"/>
              <w:rPr>
                <w:szCs w:val="24"/>
              </w:rPr>
            </w:pPr>
            <w:r w:rsidRPr="00884062">
              <w:rPr>
                <w:szCs w:val="24"/>
              </w:rPr>
              <w:t xml:space="preserve">Anik Khan </w:t>
            </w:r>
            <w:r w:rsidR="00D56DFF" w:rsidRPr="00884062">
              <w:rPr>
                <w:szCs w:val="24"/>
              </w:rPr>
              <w:t>(Accenture)</w:t>
            </w:r>
          </w:p>
          <w:p w14:paraId="7D39ED19" w14:textId="6BE0ACA3" w:rsidR="00884062" w:rsidRPr="00884062" w:rsidRDefault="00423F5A" w:rsidP="00F302FC">
            <w:pPr>
              <w:pStyle w:val="BayerBodyTextFull"/>
              <w:rPr>
                <w:szCs w:val="24"/>
              </w:rPr>
            </w:pPr>
            <w:r>
              <w:rPr>
                <w:szCs w:val="24"/>
              </w:rPr>
              <w:t xml:space="preserve">Rosemary Mathewthanickal </w:t>
            </w:r>
            <w:r w:rsidR="00884062" w:rsidRPr="00884062">
              <w:rPr>
                <w:szCs w:val="24"/>
              </w:rPr>
              <w:t>(Accenture)</w:t>
            </w:r>
          </w:p>
          <w:p w14:paraId="390E4302" w14:textId="2307CC6B" w:rsidR="00884062" w:rsidRPr="00884062" w:rsidRDefault="00884062" w:rsidP="00F302FC">
            <w:pPr>
              <w:pStyle w:val="BayerBodyTextFull"/>
              <w:rPr>
                <w:szCs w:val="24"/>
              </w:rPr>
            </w:pPr>
            <w:r w:rsidRPr="00884062">
              <w:rPr>
                <w:szCs w:val="24"/>
              </w:rPr>
              <w:t>Madhura Shivaram, PhD (Accenture)</w:t>
            </w:r>
          </w:p>
        </w:tc>
      </w:tr>
    </w:tbl>
    <w:p w14:paraId="390E431A" w14:textId="77777777" w:rsidR="00DF5CBF" w:rsidRPr="00884062" w:rsidRDefault="00DF5CBF" w:rsidP="00F302FC">
      <w:pPr>
        <w:pStyle w:val="BayerBodyTextFull"/>
        <w:jc w:val="center"/>
        <w:rPr>
          <w:szCs w:val="24"/>
        </w:rPr>
      </w:pPr>
      <w:r w:rsidRPr="00884062">
        <w:rPr>
          <w:szCs w:val="24"/>
        </w:rPr>
        <w:t>The study will be conducted in compliance with the protocol</w:t>
      </w:r>
      <w:r w:rsidRPr="00884062" w:rsidDel="001A12A4">
        <w:rPr>
          <w:szCs w:val="24"/>
        </w:rPr>
        <w:br/>
      </w:r>
      <w:r w:rsidRPr="00884062">
        <w:rPr>
          <w:szCs w:val="24"/>
        </w:rPr>
        <w:t>and any applicable regulatory requirements.</w:t>
      </w:r>
    </w:p>
    <w:p w14:paraId="390E431B" w14:textId="77777777" w:rsidR="00DF5CBF" w:rsidRPr="00884062" w:rsidRDefault="00DF5CBF" w:rsidP="00F302FC">
      <w:pPr>
        <w:pStyle w:val="BayerBodyTextFull"/>
        <w:jc w:val="center"/>
        <w:rPr>
          <w:szCs w:val="24"/>
        </w:rPr>
      </w:pPr>
    </w:p>
    <w:p w14:paraId="390E431C" w14:textId="77777777" w:rsidR="00DF5CBF" w:rsidRPr="00884062" w:rsidRDefault="00DF5CBF" w:rsidP="00F302FC">
      <w:pPr>
        <w:pStyle w:val="BayerBodyTextFull"/>
        <w:jc w:val="center"/>
        <w:rPr>
          <w:szCs w:val="24"/>
        </w:rPr>
      </w:pPr>
    </w:p>
    <w:p w14:paraId="390E431D" w14:textId="77777777" w:rsidR="00DF5CBF" w:rsidRPr="00884062" w:rsidRDefault="00DF5CBF" w:rsidP="00F302FC">
      <w:pPr>
        <w:pStyle w:val="BayerBodyTextFull"/>
        <w:jc w:val="center"/>
        <w:rPr>
          <w:szCs w:val="24"/>
        </w:rPr>
      </w:pPr>
      <w:r w:rsidRPr="00884062">
        <w:rPr>
          <w:szCs w:val="24"/>
        </w:rPr>
        <w:t>Throughout this document, symbols indicating proprietary names (</w:t>
      </w:r>
      <w:r w:rsidRPr="00884062">
        <w:rPr>
          <w:szCs w:val="24"/>
          <w:vertAlign w:val="superscript"/>
        </w:rPr>
        <w:t>®</w:t>
      </w:r>
      <w:r w:rsidRPr="00884062">
        <w:rPr>
          <w:szCs w:val="24"/>
        </w:rPr>
        <w:t>, TM) may not be displayed. Hence, the appearance of product names without these symbols does not imply that these names are not protected.</w:t>
      </w:r>
    </w:p>
    <w:p w14:paraId="390E431E" w14:textId="77777777" w:rsidR="00DF5CBF" w:rsidRPr="00884062" w:rsidRDefault="00DF5CBF" w:rsidP="00F302FC">
      <w:pPr>
        <w:rPr>
          <w:szCs w:val="24"/>
        </w:rPr>
      </w:pPr>
      <w:r w:rsidRPr="00884062">
        <w:rPr>
          <w:szCs w:val="24"/>
        </w:rPr>
        <w:br w:type="page"/>
      </w:r>
    </w:p>
    <w:p w14:paraId="390E431F" w14:textId="77777777" w:rsidR="00DF5CBF" w:rsidRPr="005750C9" w:rsidRDefault="00DF5CBF" w:rsidP="005750C9">
      <w:pPr>
        <w:pStyle w:val="BayerBodyTextFull"/>
        <w:jc w:val="center"/>
        <w:rPr>
          <w:b/>
          <w:szCs w:val="24"/>
        </w:rPr>
      </w:pPr>
      <w:bookmarkStart w:id="0" w:name="_Toc395111864"/>
      <w:r w:rsidRPr="005750C9">
        <w:rPr>
          <w:b/>
          <w:szCs w:val="24"/>
        </w:rPr>
        <w:lastRenderedPageBreak/>
        <w:t>Table of Contents</w:t>
      </w:r>
      <w:bookmarkEnd w:id="0"/>
    </w:p>
    <w:sdt>
      <w:sdtPr>
        <w:rPr>
          <w:b w:val="0"/>
          <w:bCs/>
          <w:color w:val="auto"/>
          <w:szCs w:val="24"/>
        </w:rPr>
        <w:id w:val="-1948837575"/>
        <w:docPartObj>
          <w:docPartGallery w:val="Table of Contents"/>
          <w:docPartUnique/>
        </w:docPartObj>
      </w:sdtPr>
      <w:sdtEndPr>
        <w:rPr>
          <w:bCs w:val="0"/>
          <w:noProof/>
        </w:rPr>
      </w:sdtEndPr>
      <w:sdtContent>
        <w:p w14:paraId="6FDFA865" w14:textId="77777777" w:rsidR="005750C9" w:rsidRPr="005750C9" w:rsidRDefault="007A49D6">
          <w:pPr>
            <w:pStyle w:val="TOC1"/>
            <w:rPr>
              <w:rFonts w:asciiTheme="minorHAnsi" w:eastAsiaTheme="minorEastAsia" w:hAnsiTheme="minorHAnsi" w:cstheme="minorBidi"/>
              <w:b w:val="0"/>
              <w:noProof/>
              <w:color w:val="auto"/>
              <w:szCs w:val="24"/>
            </w:rPr>
          </w:pPr>
          <w:r w:rsidRPr="005750C9">
            <w:rPr>
              <w:color w:val="auto"/>
              <w:szCs w:val="24"/>
            </w:rPr>
            <w:fldChar w:fldCharType="begin"/>
          </w:r>
          <w:r w:rsidRPr="005750C9">
            <w:rPr>
              <w:color w:val="auto"/>
              <w:szCs w:val="24"/>
            </w:rPr>
            <w:instrText xml:space="preserve"> TOC \o "1-3" \h \z \u </w:instrText>
          </w:r>
          <w:r w:rsidRPr="005750C9">
            <w:rPr>
              <w:color w:val="auto"/>
              <w:szCs w:val="24"/>
            </w:rPr>
            <w:fldChar w:fldCharType="separate"/>
          </w:r>
          <w:hyperlink w:anchor="_Toc433812470" w:history="1">
            <w:r w:rsidR="005750C9" w:rsidRPr="005750C9">
              <w:rPr>
                <w:rStyle w:val="Hyperlink"/>
                <w:noProof/>
                <w:color w:val="auto"/>
                <w:szCs w:val="24"/>
              </w:rPr>
              <w:t>1.</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List of abbreviations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_Toc433812470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4</w:t>
            </w:r>
            <w:r w:rsidR="005750C9" w:rsidRPr="005750C9">
              <w:rPr>
                <w:noProof/>
                <w:webHidden/>
                <w:color w:val="auto"/>
                <w:szCs w:val="24"/>
              </w:rPr>
              <w:fldChar w:fldCharType="end"/>
            </w:r>
          </w:hyperlink>
        </w:p>
        <w:p w14:paraId="724C1D8E"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1" w:history="1">
            <w:r w:rsidR="005750C9" w:rsidRPr="005750C9">
              <w:rPr>
                <w:rStyle w:val="Hyperlink"/>
                <w:noProof/>
                <w:color w:val="auto"/>
                <w:szCs w:val="24"/>
              </w:rPr>
              <w:t>2.</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Responsible parties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_Toc433812471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5</w:t>
            </w:r>
            <w:r w:rsidR="005750C9" w:rsidRPr="005750C9">
              <w:rPr>
                <w:noProof/>
                <w:webHidden/>
                <w:color w:val="auto"/>
                <w:szCs w:val="24"/>
              </w:rPr>
              <w:fldChar w:fldCharType="end"/>
            </w:r>
          </w:hyperlink>
        </w:p>
        <w:p w14:paraId="6D16BBF5"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2" w:history="1">
            <w:r w:rsidR="005750C9" w:rsidRPr="005750C9">
              <w:rPr>
                <w:rStyle w:val="Hyperlink"/>
                <w:noProof/>
                <w:color w:val="auto"/>
                <w:szCs w:val="24"/>
              </w:rPr>
              <w:t>3.</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Abstract</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_Toc433812472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5</w:t>
            </w:r>
            <w:r w:rsidR="005750C9" w:rsidRPr="005750C9">
              <w:rPr>
                <w:noProof/>
                <w:webHidden/>
                <w:color w:val="auto"/>
                <w:szCs w:val="24"/>
              </w:rPr>
              <w:fldChar w:fldCharType="end"/>
            </w:r>
          </w:hyperlink>
        </w:p>
        <w:p w14:paraId="1C358B16"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3" w:history="1">
            <w:r w:rsidR="005750C9" w:rsidRPr="005750C9">
              <w:rPr>
                <w:rStyle w:val="Hyperlink"/>
                <w:noProof/>
                <w:color w:val="auto"/>
                <w:szCs w:val="24"/>
              </w:rPr>
              <w:t>4.</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Amendments and updates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_Toc433812473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5</w:t>
            </w:r>
            <w:r w:rsidR="005750C9" w:rsidRPr="005750C9">
              <w:rPr>
                <w:noProof/>
                <w:webHidden/>
                <w:color w:val="auto"/>
                <w:szCs w:val="24"/>
              </w:rPr>
              <w:fldChar w:fldCharType="end"/>
            </w:r>
          </w:hyperlink>
        </w:p>
        <w:p w14:paraId="4D257FD1"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4" w:history="1">
            <w:r w:rsidR="005750C9" w:rsidRPr="005750C9">
              <w:rPr>
                <w:rStyle w:val="Hyperlink"/>
                <w:noProof/>
                <w:color w:val="auto"/>
                <w:szCs w:val="24"/>
              </w:rPr>
              <w:t>5.</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Milestones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_Toc433812474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6</w:t>
            </w:r>
            <w:r w:rsidR="005750C9" w:rsidRPr="005750C9">
              <w:rPr>
                <w:noProof/>
                <w:webHidden/>
                <w:color w:val="auto"/>
                <w:szCs w:val="24"/>
              </w:rPr>
              <w:fldChar w:fldCharType="end"/>
            </w:r>
          </w:hyperlink>
        </w:p>
        <w:p w14:paraId="32A550F0"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5" w:history="1">
            <w:r w:rsidR="005750C9" w:rsidRPr="005750C9">
              <w:rPr>
                <w:rStyle w:val="Hyperlink"/>
                <w:noProof/>
                <w:color w:val="auto"/>
                <w:szCs w:val="24"/>
              </w:rPr>
              <w:t>6.</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Rationale and background</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_Toc433812475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6</w:t>
            </w:r>
            <w:r w:rsidR="005750C9" w:rsidRPr="005750C9">
              <w:rPr>
                <w:noProof/>
                <w:webHidden/>
                <w:color w:val="auto"/>
                <w:szCs w:val="24"/>
              </w:rPr>
              <w:fldChar w:fldCharType="end"/>
            </w:r>
          </w:hyperlink>
        </w:p>
        <w:p w14:paraId="0B1EE321"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6" w:history="1">
            <w:r w:rsidR="005750C9" w:rsidRPr="005750C9">
              <w:rPr>
                <w:rStyle w:val="Hyperlink"/>
                <w:noProof/>
                <w:color w:val="auto"/>
                <w:szCs w:val="24"/>
              </w:rPr>
              <w:t>7.</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Research questions and objectives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_Toc433812476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6</w:t>
            </w:r>
            <w:r w:rsidR="005750C9" w:rsidRPr="005750C9">
              <w:rPr>
                <w:noProof/>
                <w:webHidden/>
                <w:color w:val="auto"/>
                <w:szCs w:val="24"/>
              </w:rPr>
              <w:fldChar w:fldCharType="end"/>
            </w:r>
          </w:hyperlink>
        </w:p>
        <w:p w14:paraId="3AFC1798" w14:textId="77777777" w:rsidR="005750C9" w:rsidRPr="005750C9" w:rsidRDefault="000D1E62">
          <w:pPr>
            <w:pStyle w:val="TOC2"/>
            <w:rPr>
              <w:rFonts w:asciiTheme="minorHAnsi" w:eastAsiaTheme="minorEastAsia" w:hAnsiTheme="minorHAnsi" w:cstheme="minorBidi"/>
              <w:noProof/>
              <w:color w:val="auto"/>
              <w:szCs w:val="24"/>
            </w:rPr>
          </w:pPr>
          <w:hyperlink w:anchor="_Toc433812477" w:history="1">
            <w:r w:rsidR="005750C9" w:rsidRPr="005750C9">
              <w:rPr>
                <w:rStyle w:val="Hyperlink"/>
                <w:noProof/>
                <w:color w:val="auto"/>
                <w:szCs w:val="24"/>
              </w:rPr>
              <w:t>7.1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Primary objective</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_Toc433812477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6</w:t>
            </w:r>
            <w:r w:rsidR="005750C9" w:rsidRPr="005750C9">
              <w:rPr>
                <w:noProof/>
                <w:webHidden/>
                <w:color w:val="auto"/>
                <w:szCs w:val="24"/>
              </w:rPr>
              <w:fldChar w:fldCharType="end"/>
            </w:r>
          </w:hyperlink>
        </w:p>
        <w:p w14:paraId="7421FB4E" w14:textId="77777777" w:rsidR="005750C9" w:rsidRPr="005750C9" w:rsidRDefault="000D1E62">
          <w:pPr>
            <w:pStyle w:val="TOC2"/>
            <w:rPr>
              <w:rFonts w:asciiTheme="minorHAnsi" w:eastAsiaTheme="minorEastAsia" w:hAnsiTheme="minorHAnsi" w:cstheme="minorBidi"/>
              <w:noProof/>
              <w:color w:val="auto"/>
              <w:szCs w:val="24"/>
            </w:rPr>
          </w:pPr>
          <w:hyperlink w:anchor="_Toc433812478" w:history="1">
            <w:r w:rsidR="005750C9" w:rsidRPr="005750C9">
              <w:rPr>
                <w:rStyle w:val="Hyperlink"/>
                <w:noProof/>
                <w:color w:val="auto"/>
                <w:szCs w:val="24"/>
              </w:rPr>
              <w:t>7.2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Secondary objective(s)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_Toc433812478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7</w:t>
            </w:r>
            <w:r w:rsidR="005750C9" w:rsidRPr="005750C9">
              <w:rPr>
                <w:noProof/>
                <w:webHidden/>
                <w:color w:val="auto"/>
                <w:szCs w:val="24"/>
              </w:rPr>
              <w:fldChar w:fldCharType="end"/>
            </w:r>
          </w:hyperlink>
        </w:p>
        <w:p w14:paraId="56B2DE6A"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479" w:history="1">
            <w:r w:rsidR="005750C9" w:rsidRPr="005750C9">
              <w:rPr>
                <w:rStyle w:val="Hyperlink"/>
                <w:noProof/>
                <w:color w:val="auto"/>
                <w:szCs w:val="24"/>
              </w:rPr>
              <w:t>8.</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Research methods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_Toc433812479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7</w:t>
            </w:r>
            <w:r w:rsidR="005750C9" w:rsidRPr="005750C9">
              <w:rPr>
                <w:noProof/>
                <w:webHidden/>
                <w:color w:val="auto"/>
                <w:szCs w:val="24"/>
              </w:rPr>
              <w:fldChar w:fldCharType="end"/>
            </w:r>
          </w:hyperlink>
        </w:p>
        <w:p w14:paraId="270B64BF" w14:textId="77777777" w:rsidR="005750C9" w:rsidRPr="005750C9" w:rsidRDefault="000D1E62">
          <w:pPr>
            <w:pStyle w:val="TOC2"/>
            <w:rPr>
              <w:rFonts w:asciiTheme="minorHAnsi" w:eastAsiaTheme="minorEastAsia" w:hAnsiTheme="minorHAnsi" w:cstheme="minorBidi"/>
              <w:noProof/>
              <w:color w:val="auto"/>
              <w:szCs w:val="24"/>
            </w:rPr>
          </w:pPr>
          <w:hyperlink w:anchor="_Toc433812480" w:history="1">
            <w:r w:rsidR="005750C9" w:rsidRPr="005750C9">
              <w:rPr>
                <w:rStyle w:val="Hyperlink"/>
                <w:noProof/>
                <w:color w:val="auto"/>
                <w:szCs w:val="24"/>
              </w:rPr>
              <w:t>8.1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Study design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_Toc433812480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7</w:t>
            </w:r>
            <w:r w:rsidR="005750C9" w:rsidRPr="005750C9">
              <w:rPr>
                <w:noProof/>
                <w:webHidden/>
                <w:color w:val="auto"/>
                <w:szCs w:val="24"/>
              </w:rPr>
              <w:fldChar w:fldCharType="end"/>
            </w:r>
          </w:hyperlink>
        </w:p>
        <w:p w14:paraId="7B24BDDD" w14:textId="77777777" w:rsidR="005750C9" w:rsidRPr="005750C9" w:rsidRDefault="000D1E62">
          <w:pPr>
            <w:pStyle w:val="TOC3"/>
            <w:rPr>
              <w:rFonts w:asciiTheme="minorHAnsi" w:eastAsiaTheme="minorEastAsia" w:hAnsiTheme="minorHAnsi" w:cstheme="minorBidi"/>
              <w:noProof/>
              <w:color w:val="auto"/>
              <w:szCs w:val="24"/>
            </w:rPr>
          </w:pPr>
          <w:hyperlink w:anchor="_Toc433812481" w:history="1">
            <w:r w:rsidR="005750C9" w:rsidRPr="005750C9">
              <w:rPr>
                <w:rStyle w:val="Hyperlink"/>
                <w:noProof/>
                <w:color w:val="auto"/>
                <w:szCs w:val="24"/>
              </w:rPr>
              <w:t>8.1.1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Comorbodities, Pre-conditions, and Medical Device Usage</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_Toc433812481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8</w:t>
            </w:r>
            <w:r w:rsidR="005750C9" w:rsidRPr="005750C9">
              <w:rPr>
                <w:noProof/>
                <w:webHidden/>
                <w:color w:val="auto"/>
                <w:szCs w:val="24"/>
              </w:rPr>
              <w:fldChar w:fldCharType="end"/>
            </w:r>
          </w:hyperlink>
        </w:p>
        <w:p w14:paraId="4B94B641" w14:textId="77777777" w:rsidR="005750C9" w:rsidRPr="005750C9" w:rsidRDefault="000D1E62">
          <w:pPr>
            <w:pStyle w:val="TOC3"/>
            <w:rPr>
              <w:rFonts w:asciiTheme="minorHAnsi" w:eastAsiaTheme="minorEastAsia" w:hAnsiTheme="minorHAnsi" w:cstheme="minorBidi"/>
              <w:noProof/>
              <w:color w:val="auto"/>
              <w:szCs w:val="24"/>
            </w:rPr>
          </w:pPr>
          <w:hyperlink w:anchor="_Toc433812482" w:history="1">
            <w:r w:rsidR="005750C9" w:rsidRPr="005750C9">
              <w:rPr>
                <w:rStyle w:val="Hyperlink"/>
                <w:noProof/>
                <w:color w:val="auto"/>
                <w:szCs w:val="24"/>
              </w:rPr>
              <w:t>8.1.2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MRA Usage and Outcomes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_Toc433812482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9</w:t>
            </w:r>
            <w:r w:rsidR="005750C9" w:rsidRPr="005750C9">
              <w:rPr>
                <w:noProof/>
                <w:webHidden/>
                <w:color w:val="auto"/>
                <w:szCs w:val="24"/>
              </w:rPr>
              <w:fldChar w:fldCharType="end"/>
            </w:r>
          </w:hyperlink>
        </w:p>
        <w:p w14:paraId="2320B5E7" w14:textId="77777777" w:rsidR="005750C9" w:rsidRPr="005750C9" w:rsidRDefault="000D1E62">
          <w:pPr>
            <w:pStyle w:val="TOC3"/>
            <w:rPr>
              <w:rFonts w:asciiTheme="minorHAnsi" w:eastAsiaTheme="minorEastAsia" w:hAnsiTheme="minorHAnsi" w:cstheme="minorBidi"/>
              <w:noProof/>
              <w:color w:val="auto"/>
              <w:szCs w:val="24"/>
            </w:rPr>
          </w:pPr>
          <w:hyperlink w:anchor="_Toc433812483" w:history="1">
            <w:r w:rsidR="005750C9" w:rsidRPr="005750C9">
              <w:rPr>
                <w:rStyle w:val="Hyperlink"/>
                <w:noProof/>
                <w:color w:val="auto"/>
                <w:szCs w:val="24"/>
              </w:rPr>
              <w:t>8.1.3</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Treatment Patterns for Segments of the Population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_Toc433812483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9</w:t>
            </w:r>
            <w:r w:rsidR="005750C9" w:rsidRPr="005750C9">
              <w:rPr>
                <w:noProof/>
                <w:webHidden/>
                <w:color w:val="auto"/>
                <w:szCs w:val="24"/>
              </w:rPr>
              <w:fldChar w:fldCharType="end"/>
            </w:r>
          </w:hyperlink>
        </w:p>
        <w:p w14:paraId="38EF340A" w14:textId="77777777" w:rsidR="005750C9" w:rsidRPr="005750C9" w:rsidRDefault="000D1E62">
          <w:pPr>
            <w:pStyle w:val="TOC3"/>
            <w:rPr>
              <w:rFonts w:asciiTheme="minorHAnsi" w:eastAsiaTheme="minorEastAsia" w:hAnsiTheme="minorHAnsi" w:cstheme="minorBidi"/>
              <w:noProof/>
              <w:color w:val="auto"/>
              <w:szCs w:val="24"/>
            </w:rPr>
          </w:pPr>
          <w:hyperlink w:anchor="_Toc433812484" w:history="1">
            <w:r w:rsidR="005750C9" w:rsidRPr="005750C9">
              <w:rPr>
                <w:rStyle w:val="Hyperlink"/>
                <w:noProof/>
                <w:color w:val="auto"/>
                <w:szCs w:val="24"/>
              </w:rPr>
              <w:t>8.1.4</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Usage of BiDil and Long-Acting Nitrates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_Toc433812484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9</w:t>
            </w:r>
            <w:r w:rsidR="005750C9" w:rsidRPr="005750C9">
              <w:rPr>
                <w:noProof/>
                <w:webHidden/>
                <w:color w:val="auto"/>
                <w:szCs w:val="24"/>
              </w:rPr>
              <w:fldChar w:fldCharType="end"/>
            </w:r>
          </w:hyperlink>
        </w:p>
        <w:p w14:paraId="4BAC244C" w14:textId="77777777" w:rsidR="005750C9" w:rsidRPr="005750C9" w:rsidRDefault="000D1E62">
          <w:pPr>
            <w:pStyle w:val="TOC3"/>
            <w:rPr>
              <w:rFonts w:asciiTheme="minorHAnsi" w:eastAsiaTheme="minorEastAsia" w:hAnsiTheme="minorHAnsi" w:cstheme="minorBidi"/>
              <w:noProof/>
              <w:color w:val="auto"/>
              <w:szCs w:val="24"/>
            </w:rPr>
          </w:pPr>
          <w:hyperlink w:anchor="_Toc433812485" w:history="1">
            <w:r w:rsidR="005750C9" w:rsidRPr="005750C9">
              <w:rPr>
                <w:rStyle w:val="Hyperlink"/>
                <w:noProof/>
                <w:color w:val="auto"/>
                <w:szCs w:val="24"/>
              </w:rPr>
              <w:t>8.1.5</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Burden of Illness For Stable and Worsening Patient Population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_Toc433812485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10</w:t>
            </w:r>
            <w:r w:rsidR="005750C9" w:rsidRPr="005750C9">
              <w:rPr>
                <w:noProof/>
                <w:webHidden/>
                <w:color w:val="auto"/>
                <w:szCs w:val="24"/>
              </w:rPr>
              <w:fldChar w:fldCharType="end"/>
            </w:r>
          </w:hyperlink>
        </w:p>
        <w:p w14:paraId="25F94816" w14:textId="77777777" w:rsidR="005750C9" w:rsidRPr="005750C9" w:rsidRDefault="000D1E62">
          <w:pPr>
            <w:pStyle w:val="TOC3"/>
            <w:rPr>
              <w:rFonts w:asciiTheme="minorHAnsi" w:eastAsiaTheme="minorEastAsia" w:hAnsiTheme="minorHAnsi" w:cstheme="minorBidi"/>
              <w:noProof/>
              <w:color w:val="auto"/>
              <w:szCs w:val="24"/>
            </w:rPr>
          </w:pPr>
          <w:hyperlink w:anchor="_Toc433812486" w:history="1">
            <w:r w:rsidR="005750C9" w:rsidRPr="005750C9">
              <w:rPr>
                <w:rStyle w:val="Hyperlink"/>
                <w:noProof/>
                <w:color w:val="auto"/>
                <w:szCs w:val="24"/>
              </w:rPr>
              <w:t>8.1.6</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IV Diuretic Usage in Inpatient and Outpatient Settings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_Toc433812486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10</w:t>
            </w:r>
            <w:r w:rsidR="005750C9" w:rsidRPr="005750C9">
              <w:rPr>
                <w:noProof/>
                <w:webHidden/>
                <w:color w:val="auto"/>
                <w:szCs w:val="24"/>
              </w:rPr>
              <w:fldChar w:fldCharType="end"/>
            </w:r>
          </w:hyperlink>
        </w:p>
        <w:p w14:paraId="674F2A9D" w14:textId="77777777" w:rsidR="005750C9" w:rsidRPr="005750C9" w:rsidRDefault="000D1E62">
          <w:pPr>
            <w:pStyle w:val="TOC2"/>
            <w:rPr>
              <w:rFonts w:asciiTheme="minorHAnsi" w:eastAsiaTheme="minorEastAsia" w:hAnsiTheme="minorHAnsi" w:cstheme="minorBidi"/>
              <w:noProof/>
              <w:color w:val="auto"/>
              <w:szCs w:val="24"/>
            </w:rPr>
          </w:pPr>
          <w:hyperlink w:anchor="_Toc433812487" w:history="1">
            <w:r w:rsidR="005750C9" w:rsidRPr="005750C9">
              <w:rPr>
                <w:rStyle w:val="Hyperlink"/>
                <w:noProof/>
                <w:color w:val="auto"/>
                <w:szCs w:val="24"/>
              </w:rPr>
              <w:t>8.2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Setting</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_Toc433812487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10</w:t>
            </w:r>
            <w:r w:rsidR="005750C9" w:rsidRPr="005750C9">
              <w:rPr>
                <w:noProof/>
                <w:webHidden/>
                <w:color w:val="auto"/>
                <w:szCs w:val="24"/>
              </w:rPr>
              <w:fldChar w:fldCharType="end"/>
            </w:r>
          </w:hyperlink>
        </w:p>
        <w:p w14:paraId="6322B2D5" w14:textId="77777777" w:rsidR="005750C9" w:rsidRPr="005750C9" w:rsidRDefault="000D1E62">
          <w:pPr>
            <w:pStyle w:val="TOC3"/>
            <w:rPr>
              <w:rFonts w:asciiTheme="minorHAnsi" w:eastAsiaTheme="minorEastAsia" w:hAnsiTheme="minorHAnsi" w:cstheme="minorBidi"/>
              <w:noProof/>
              <w:color w:val="auto"/>
              <w:szCs w:val="24"/>
            </w:rPr>
          </w:pPr>
          <w:hyperlink w:anchor="_Toc433812488" w:history="1">
            <w:r w:rsidR="005750C9" w:rsidRPr="005750C9">
              <w:rPr>
                <w:rStyle w:val="Hyperlink"/>
                <w:noProof/>
                <w:color w:val="auto"/>
                <w:szCs w:val="24"/>
              </w:rPr>
              <w:t>8.2.1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Study time frame</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_Toc433812488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10</w:t>
            </w:r>
            <w:r w:rsidR="005750C9" w:rsidRPr="005750C9">
              <w:rPr>
                <w:noProof/>
                <w:webHidden/>
                <w:color w:val="auto"/>
                <w:szCs w:val="24"/>
              </w:rPr>
              <w:fldChar w:fldCharType="end"/>
            </w:r>
          </w:hyperlink>
        </w:p>
        <w:p w14:paraId="45338180" w14:textId="77777777" w:rsidR="005750C9" w:rsidRPr="005750C9" w:rsidRDefault="000D1E62">
          <w:pPr>
            <w:pStyle w:val="TOC3"/>
            <w:rPr>
              <w:rFonts w:asciiTheme="minorHAnsi" w:eastAsiaTheme="minorEastAsia" w:hAnsiTheme="minorHAnsi" w:cstheme="minorBidi"/>
              <w:noProof/>
              <w:color w:val="auto"/>
              <w:szCs w:val="24"/>
            </w:rPr>
          </w:pPr>
          <w:hyperlink w:anchor="_Toc433812489" w:history="1">
            <w:r w:rsidR="005750C9" w:rsidRPr="005750C9">
              <w:rPr>
                <w:rStyle w:val="Hyperlink"/>
                <w:noProof/>
                <w:color w:val="auto"/>
                <w:szCs w:val="24"/>
              </w:rPr>
              <w:t>8.2.2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Selection criteria</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_Toc433812489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10</w:t>
            </w:r>
            <w:r w:rsidR="005750C9" w:rsidRPr="005750C9">
              <w:rPr>
                <w:noProof/>
                <w:webHidden/>
                <w:color w:val="auto"/>
                <w:szCs w:val="24"/>
              </w:rPr>
              <w:fldChar w:fldCharType="end"/>
            </w:r>
          </w:hyperlink>
        </w:p>
        <w:p w14:paraId="63FBE975" w14:textId="77777777" w:rsidR="005750C9" w:rsidRPr="005750C9" w:rsidRDefault="000D1E62">
          <w:pPr>
            <w:pStyle w:val="TOC3"/>
            <w:rPr>
              <w:rFonts w:asciiTheme="minorHAnsi" w:eastAsiaTheme="minorEastAsia" w:hAnsiTheme="minorHAnsi" w:cstheme="minorBidi"/>
              <w:noProof/>
              <w:color w:val="auto"/>
              <w:szCs w:val="24"/>
            </w:rPr>
          </w:pPr>
          <w:hyperlink w:anchor="_Toc433812490" w:history="1">
            <w:r w:rsidR="005750C9" w:rsidRPr="005750C9">
              <w:rPr>
                <w:rStyle w:val="Hyperlink"/>
                <w:noProof/>
                <w:color w:val="auto"/>
                <w:szCs w:val="24"/>
              </w:rPr>
              <w:t>8.2.3</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Study population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_Toc433812490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11</w:t>
            </w:r>
            <w:r w:rsidR="005750C9" w:rsidRPr="005750C9">
              <w:rPr>
                <w:noProof/>
                <w:webHidden/>
                <w:color w:val="auto"/>
                <w:szCs w:val="24"/>
              </w:rPr>
              <w:fldChar w:fldCharType="end"/>
            </w:r>
          </w:hyperlink>
        </w:p>
        <w:p w14:paraId="5238252A" w14:textId="77777777" w:rsidR="005750C9" w:rsidRPr="005750C9" w:rsidRDefault="000D1E62">
          <w:pPr>
            <w:pStyle w:val="TOC2"/>
            <w:rPr>
              <w:rFonts w:asciiTheme="minorHAnsi" w:eastAsiaTheme="minorEastAsia" w:hAnsiTheme="minorHAnsi" w:cstheme="minorBidi"/>
              <w:noProof/>
              <w:color w:val="auto"/>
              <w:szCs w:val="24"/>
            </w:rPr>
          </w:pPr>
          <w:hyperlink w:anchor="_Toc433812491" w:history="1">
            <w:r w:rsidR="005750C9" w:rsidRPr="005750C9">
              <w:rPr>
                <w:rStyle w:val="Hyperlink"/>
                <w:noProof/>
                <w:color w:val="auto"/>
                <w:szCs w:val="24"/>
              </w:rPr>
              <w:t>8.3</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Variables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_Toc433812491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13</w:t>
            </w:r>
            <w:r w:rsidR="005750C9" w:rsidRPr="005750C9">
              <w:rPr>
                <w:noProof/>
                <w:webHidden/>
                <w:color w:val="auto"/>
                <w:szCs w:val="24"/>
              </w:rPr>
              <w:fldChar w:fldCharType="end"/>
            </w:r>
          </w:hyperlink>
        </w:p>
        <w:p w14:paraId="4EF6992B" w14:textId="77777777" w:rsidR="005750C9" w:rsidRPr="005750C9" w:rsidRDefault="000D1E62">
          <w:pPr>
            <w:pStyle w:val="TOC3"/>
            <w:rPr>
              <w:rFonts w:asciiTheme="minorHAnsi" w:eastAsiaTheme="minorEastAsia" w:hAnsiTheme="minorHAnsi" w:cstheme="minorBidi"/>
              <w:noProof/>
              <w:color w:val="auto"/>
              <w:szCs w:val="24"/>
            </w:rPr>
          </w:pPr>
          <w:hyperlink w:anchor="_Toc433812492" w:history="1">
            <w:r w:rsidR="005750C9" w:rsidRPr="005750C9">
              <w:rPr>
                <w:rStyle w:val="Hyperlink"/>
                <w:noProof/>
                <w:color w:val="auto"/>
                <w:szCs w:val="24"/>
              </w:rPr>
              <w:t>8.3.1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Baseline characteristics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_Toc433812492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13</w:t>
            </w:r>
            <w:r w:rsidR="005750C9" w:rsidRPr="005750C9">
              <w:rPr>
                <w:noProof/>
                <w:webHidden/>
                <w:color w:val="auto"/>
                <w:szCs w:val="24"/>
              </w:rPr>
              <w:fldChar w:fldCharType="end"/>
            </w:r>
          </w:hyperlink>
        </w:p>
        <w:p w14:paraId="655EE973" w14:textId="77777777" w:rsidR="005750C9" w:rsidRPr="005750C9" w:rsidRDefault="000D1E62">
          <w:pPr>
            <w:pStyle w:val="TOC3"/>
            <w:rPr>
              <w:rFonts w:asciiTheme="minorHAnsi" w:eastAsiaTheme="minorEastAsia" w:hAnsiTheme="minorHAnsi" w:cstheme="minorBidi"/>
              <w:noProof/>
              <w:color w:val="auto"/>
              <w:szCs w:val="24"/>
            </w:rPr>
          </w:pPr>
          <w:hyperlink w:anchor="_Toc433812493" w:history="1">
            <w:r w:rsidR="005750C9" w:rsidRPr="005750C9">
              <w:rPr>
                <w:rStyle w:val="Hyperlink"/>
                <w:noProof/>
                <w:color w:val="auto"/>
                <w:szCs w:val="24"/>
              </w:rPr>
              <w:t>8.3.2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Exposure</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_Toc433812493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15</w:t>
            </w:r>
            <w:r w:rsidR="005750C9" w:rsidRPr="005750C9">
              <w:rPr>
                <w:noProof/>
                <w:webHidden/>
                <w:color w:val="auto"/>
                <w:szCs w:val="24"/>
              </w:rPr>
              <w:fldChar w:fldCharType="end"/>
            </w:r>
          </w:hyperlink>
        </w:p>
        <w:p w14:paraId="052ED106" w14:textId="77777777" w:rsidR="005750C9" w:rsidRPr="005750C9" w:rsidRDefault="000D1E62">
          <w:pPr>
            <w:pStyle w:val="TOC3"/>
            <w:rPr>
              <w:rFonts w:asciiTheme="minorHAnsi" w:eastAsiaTheme="minorEastAsia" w:hAnsiTheme="minorHAnsi" w:cstheme="minorBidi"/>
              <w:noProof/>
              <w:color w:val="auto"/>
              <w:szCs w:val="24"/>
            </w:rPr>
          </w:pPr>
          <w:hyperlink w:anchor="_Toc433812494" w:history="1">
            <w:r w:rsidR="005750C9" w:rsidRPr="005750C9">
              <w:rPr>
                <w:rStyle w:val="Hyperlink"/>
                <w:noProof/>
                <w:color w:val="auto"/>
                <w:szCs w:val="24"/>
              </w:rPr>
              <w:t>8.3.3</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Outcome measures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_Toc433812494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15</w:t>
            </w:r>
            <w:r w:rsidR="005750C9" w:rsidRPr="005750C9">
              <w:rPr>
                <w:noProof/>
                <w:webHidden/>
                <w:color w:val="auto"/>
                <w:szCs w:val="24"/>
              </w:rPr>
              <w:fldChar w:fldCharType="end"/>
            </w:r>
          </w:hyperlink>
        </w:p>
        <w:p w14:paraId="70158A66" w14:textId="77777777" w:rsidR="005750C9" w:rsidRPr="005750C9" w:rsidRDefault="000D1E62">
          <w:pPr>
            <w:pStyle w:val="TOC3"/>
            <w:rPr>
              <w:rFonts w:asciiTheme="minorHAnsi" w:eastAsiaTheme="minorEastAsia" w:hAnsiTheme="minorHAnsi" w:cstheme="minorBidi"/>
              <w:noProof/>
              <w:color w:val="auto"/>
              <w:szCs w:val="24"/>
            </w:rPr>
          </w:pPr>
          <w:hyperlink w:anchor="_Toc433812495" w:history="1">
            <w:r w:rsidR="005750C9" w:rsidRPr="005750C9">
              <w:rPr>
                <w:rStyle w:val="Hyperlink"/>
                <w:noProof/>
                <w:color w:val="auto"/>
                <w:szCs w:val="24"/>
              </w:rPr>
              <w:t>8.3.4</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Clinical Outcome Variables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_Toc433812495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15</w:t>
            </w:r>
            <w:r w:rsidR="005750C9" w:rsidRPr="005750C9">
              <w:rPr>
                <w:noProof/>
                <w:webHidden/>
                <w:color w:val="auto"/>
                <w:szCs w:val="24"/>
              </w:rPr>
              <w:fldChar w:fldCharType="end"/>
            </w:r>
          </w:hyperlink>
        </w:p>
        <w:p w14:paraId="056B663E" w14:textId="77777777" w:rsidR="005750C9" w:rsidRPr="005750C9" w:rsidRDefault="000D1E62">
          <w:pPr>
            <w:pStyle w:val="TOC3"/>
            <w:rPr>
              <w:rFonts w:asciiTheme="minorHAnsi" w:eastAsiaTheme="minorEastAsia" w:hAnsiTheme="minorHAnsi" w:cstheme="minorBidi"/>
              <w:noProof/>
              <w:color w:val="auto"/>
              <w:szCs w:val="24"/>
            </w:rPr>
          </w:pPr>
          <w:hyperlink w:anchor="_Toc433812496" w:history="1">
            <w:r w:rsidR="005750C9" w:rsidRPr="005750C9">
              <w:rPr>
                <w:rStyle w:val="Hyperlink"/>
                <w:noProof/>
                <w:color w:val="auto"/>
                <w:szCs w:val="24"/>
              </w:rPr>
              <w:t>8.3.5</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Readmission and Mortality</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_Toc433812496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16</w:t>
            </w:r>
            <w:r w:rsidR="005750C9" w:rsidRPr="005750C9">
              <w:rPr>
                <w:noProof/>
                <w:webHidden/>
                <w:color w:val="auto"/>
                <w:szCs w:val="24"/>
              </w:rPr>
              <w:fldChar w:fldCharType="end"/>
            </w:r>
          </w:hyperlink>
        </w:p>
        <w:p w14:paraId="043DFD51" w14:textId="77777777" w:rsidR="005750C9" w:rsidRPr="005750C9" w:rsidRDefault="000D1E62">
          <w:pPr>
            <w:pStyle w:val="TOC2"/>
            <w:rPr>
              <w:rFonts w:asciiTheme="minorHAnsi" w:eastAsiaTheme="minorEastAsia" w:hAnsiTheme="minorHAnsi" w:cstheme="minorBidi"/>
              <w:noProof/>
              <w:color w:val="auto"/>
              <w:szCs w:val="24"/>
            </w:rPr>
          </w:pPr>
          <w:hyperlink w:anchor="_Toc433812497" w:history="1">
            <w:r w:rsidR="005750C9" w:rsidRPr="005750C9">
              <w:rPr>
                <w:rStyle w:val="Hyperlink"/>
                <w:noProof/>
                <w:color w:val="auto"/>
                <w:szCs w:val="24"/>
              </w:rPr>
              <w:t>8.4</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Data sources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_Toc433812497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592BC705" w14:textId="77777777" w:rsidR="005750C9" w:rsidRPr="005750C9" w:rsidRDefault="000D1E62">
          <w:pPr>
            <w:pStyle w:val="TOC2"/>
            <w:rPr>
              <w:rFonts w:asciiTheme="minorHAnsi" w:eastAsiaTheme="minorEastAsia" w:hAnsiTheme="minorHAnsi" w:cstheme="minorBidi"/>
              <w:noProof/>
              <w:color w:val="auto"/>
              <w:szCs w:val="24"/>
            </w:rPr>
          </w:pPr>
          <w:hyperlink w:anchor="_Toc433812498" w:history="1">
            <w:r w:rsidR="005750C9" w:rsidRPr="005750C9">
              <w:rPr>
                <w:rStyle w:val="Hyperlink"/>
                <w:noProof/>
                <w:color w:val="auto"/>
                <w:szCs w:val="24"/>
              </w:rPr>
              <w:t>8.5</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Study Size</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_Toc433812498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7F7EE64D" w14:textId="77777777" w:rsidR="005750C9" w:rsidRPr="005750C9" w:rsidRDefault="000D1E62">
          <w:pPr>
            <w:pStyle w:val="TOC2"/>
            <w:rPr>
              <w:rFonts w:asciiTheme="minorHAnsi" w:eastAsiaTheme="minorEastAsia" w:hAnsiTheme="minorHAnsi" w:cstheme="minorBidi"/>
              <w:noProof/>
              <w:color w:val="auto"/>
              <w:szCs w:val="24"/>
            </w:rPr>
          </w:pPr>
          <w:hyperlink w:anchor="_Toc433812499" w:history="1">
            <w:r w:rsidR="005750C9" w:rsidRPr="005750C9">
              <w:rPr>
                <w:rStyle w:val="Hyperlink"/>
                <w:noProof/>
                <w:color w:val="auto"/>
                <w:szCs w:val="24"/>
              </w:rPr>
              <w:t>8.6</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Data management</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_Toc433812499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42560FDC" w14:textId="77777777" w:rsidR="005750C9" w:rsidRPr="005750C9" w:rsidRDefault="000D1E62">
          <w:pPr>
            <w:pStyle w:val="TOC2"/>
            <w:rPr>
              <w:rFonts w:asciiTheme="minorHAnsi" w:eastAsiaTheme="minorEastAsia" w:hAnsiTheme="minorHAnsi" w:cstheme="minorBidi"/>
              <w:noProof/>
              <w:color w:val="auto"/>
              <w:szCs w:val="24"/>
            </w:rPr>
          </w:pPr>
          <w:hyperlink w:anchor="_Toc433812500" w:history="1">
            <w:r w:rsidR="005750C9" w:rsidRPr="005750C9">
              <w:rPr>
                <w:rStyle w:val="Hyperlink"/>
                <w:noProof/>
                <w:color w:val="auto"/>
                <w:szCs w:val="24"/>
              </w:rPr>
              <w:t>8.7</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Data analysis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_Toc433812500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7AAB365F" w14:textId="77777777" w:rsidR="005750C9" w:rsidRPr="005750C9" w:rsidRDefault="000D1E62">
          <w:pPr>
            <w:pStyle w:val="TOC3"/>
            <w:rPr>
              <w:rFonts w:asciiTheme="minorHAnsi" w:eastAsiaTheme="minorEastAsia" w:hAnsiTheme="minorHAnsi" w:cstheme="minorBidi"/>
              <w:noProof/>
              <w:color w:val="auto"/>
              <w:szCs w:val="24"/>
            </w:rPr>
          </w:pPr>
          <w:hyperlink w:anchor="_Toc433812501" w:history="1">
            <w:r w:rsidR="005750C9" w:rsidRPr="005750C9">
              <w:rPr>
                <w:rStyle w:val="Hyperlink"/>
                <w:noProof/>
                <w:color w:val="auto"/>
                <w:szCs w:val="24"/>
              </w:rPr>
              <w:t>8.7.1</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Cohort Predictors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_Toc433812501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1551D758" w14:textId="77777777" w:rsidR="005750C9" w:rsidRPr="005750C9" w:rsidRDefault="000D1E62">
          <w:pPr>
            <w:pStyle w:val="TOC3"/>
            <w:rPr>
              <w:rFonts w:asciiTheme="minorHAnsi" w:eastAsiaTheme="minorEastAsia" w:hAnsiTheme="minorHAnsi" w:cstheme="minorBidi"/>
              <w:noProof/>
              <w:color w:val="auto"/>
              <w:szCs w:val="24"/>
            </w:rPr>
          </w:pPr>
          <w:hyperlink w:anchor="_Toc433812502" w:history="1">
            <w:r w:rsidR="005750C9" w:rsidRPr="005750C9">
              <w:rPr>
                <w:rStyle w:val="Hyperlink"/>
                <w:noProof/>
                <w:color w:val="auto"/>
                <w:szCs w:val="24"/>
              </w:rPr>
              <w:t>8.7.2</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MRA Usage and Outcomes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_Toc433812502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17</w:t>
            </w:r>
            <w:r w:rsidR="005750C9" w:rsidRPr="005750C9">
              <w:rPr>
                <w:noProof/>
                <w:webHidden/>
                <w:color w:val="auto"/>
                <w:szCs w:val="24"/>
              </w:rPr>
              <w:fldChar w:fldCharType="end"/>
            </w:r>
          </w:hyperlink>
        </w:p>
        <w:p w14:paraId="7FBF161E" w14:textId="77777777" w:rsidR="005750C9" w:rsidRPr="005750C9" w:rsidRDefault="000D1E62">
          <w:pPr>
            <w:pStyle w:val="TOC3"/>
            <w:rPr>
              <w:rFonts w:asciiTheme="minorHAnsi" w:eastAsiaTheme="minorEastAsia" w:hAnsiTheme="minorHAnsi" w:cstheme="minorBidi"/>
              <w:noProof/>
              <w:color w:val="auto"/>
              <w:szCs w:val="24"/>
            </w:rPr>
          </w:pPr>
          <w:hyperlink w:anchor="_Toc433812503" w:history="1">
            <w:r w:rsidR="005750C9" w:rsidRPr="005750C9">
              <w:rPr>
                <w:rStyle w:val="Hyperlink"/>
                <w:noProof/>
                <w:color w:val="auto"/>
                <w:szCs w:val="24"/>
              </w:rPr>
              <w:t>8.7.3</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Treatment Patterns for Segments of the Population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_Toc433812503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18</w:t>
            </w:r>
            <w:r w:rsidR="005750C9" w:rsidRPr="005750C9">
              <w:rPr>
                <w:noProof/>
                <w:webHidden/>
                <w:color w:val="auto"/>
                <w:szCs w:val="24"/>
              </w:rPr>
              <w:fldChar w:fldCharType="end"/>
            </w:r>
          </w:hyperlink>
        </w:p>
        <w:p w14:paraId="60C08438" w14:textId="77777777" w:rsidR="005750C9" w:rsidRPr="005750C9" w:rsidRDefault="000D1E62">
          <w:pPr>
            <w:pStyle w:val="TOC3"/>
            <w:rPr>
              <w:rFonts w:asciiTheme="minorHAnsi" w:eastAsiaTheme="minorEastAsia" w:hAnsiTheme="minorHAnsi" w:cstheme="minorBidi"/>
              <w:noProof/>
              <w:color w:val="auto"/>
              <w:szCs w:val="24"/>
            </w:rPr>
          </w:pPr>
          <w:hyperlink w:anchor="_Toc433812504" w:history="1">
            <w:r w:rsidR="005750C9" w:rsidRPr="005750C9">
              <w:rPr>
                <w:rStyle w:val="Hyperlink"/>
                <w:noProof/>
                <w:color w:val="auto"/>
                <w:szCs w:val="24"/>
              </w:rPr>
              <w:t>8.7.4</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Usage of BiDil and Long-Acting Nitrates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_Toc433812504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18</w:t>
            </w:r>
            <w:r w:rsidR="005750C9" w:rsidRPr="005750C9">
              <w:rPr>
                <w:noProof/>
                <w:webHidden/>
                <w:color w:val="auto"/>
                <w:szCs w:val="24"/>
              </w:rPr>
              <w:fldChar w:fldCharType="end"/>
            </w:r>
          </w:hyperlink>
        </w:p>
        <w:p w14:paraId="549D33FB" w14:textId="77777777" w:rsidR="005750C9" w:rsidRPr="005750C9" w:rsidRDefault="000D1E62">
          <w:pPr>
            <w:pStyle w:val="TOC3"/>
            <w:rPr>
              <w:rFonts w:asciiTheme="minorHAnsi" w:eastAsiaTheme="minorEastAsia" w:hAnsiTheme="minorHAnsi" w:cstheme="minorBidi"/>
              <w:noProof/>
              <w:color w:val="auto"/>
              <w:szCs w:val="24"/>
            </w:rPr>
          </w:pPr>
          <w:hyperlink w:anchor="_Toc433812505" w:history="1">
            <w:r w:rsidR="005750C9" w:rsidRPr="005750C9">
              <w:rPr>
                <w:rStyle w:val="Hyperlink"/>
                <w:noProof/>
                <w:color w:val="auto"/>
                <w:szCs w:val="24"/>
              </w:rPr>
              <w:t>8.7.5</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Burden of Illness for Stable and Worsening Patient Population</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_Toc433812505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18</w:t>
            </w:r>
            <w:r w:rsidR="005750C9" w:rsidRPr="005750C9">
              <w:rPr>
                <w:noProof/>
                <w:webHidden/>
                <w:color w:val="auto"/>
                <w:szCs w:val="24"/>
              </w:rPr>
              <w:fldChar w:fldCharType="end"/>
            </w:r>
          </w:hyperlink>
        </w:p>
        <w:p w14:paraId="2DE003A5" w14:textId="77777777" w:rsidR="005750C9" w:rsidRPr="005750C9" w:rsidRDefault="000D1E62">
          <w:pPr>
            <w:pStyle w:val="TOC2"/>
            <w:rPr>
              <w:rFonts w:asciiTheme="minorHAnsi" w:eastAsiaTheme="minorEastAsia" w:hAnsiTheme="minorHAnsi" w:cstheme="minorBidi"/>
              <w:noProof/>
              <w:color w:val="auto"/>
              <w:szCs w:val="24"/>
            </w:rPr>
          </w:pPr>
          <w:hyperlink w:anchor="_Toc433812506" w:history="1">
            <w:r w:rsidR="005750C9" w:rsidRPr="005750C9">
              <w:rPr>
                <w:rStyle w:val="Hyperlink"/>
                <w:noProof/>
                <w:color w:val="auto"/>
                <w:szCs w:val="24"/>
              </w:rPr>
              <w:t>8.8</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Quality control</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_Toc433812506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18</w:t>
            </w:r>
            <w:r w:rsidR="005750C9" w:rsidRPr="005750C9">
              <w:rPr>
                <w:noProof/>
                <w:webHidden/>
                <w:color w:val="auto"/>
                <w:szCs w:val="24"/>
              </w:rPr>
              <w:fldChar w:fldCharType="end"/>
            </w:r>
          </w:hyperlink>
        </w:p>
        <w:p w14:paraId="05F89428" w14:textId="77777777" w:rsidR="005750C9" w:rsidRPr="005750C9" w:rsidRDefault="000D1E62">
          <w:pPr>
            <w:pStyle w:val="TOC2"/>
            <w:rPr>
              <w:rFonts w:asciiTheme="minorHAnsi" w:eastAsiaTheme="minorEastAsia" w:hAnsiTheme="minorHAnsi" w:cstheme="minorBidi"/>
              <w:noProof/>
              <w:color w:val="auto"/>
              <w:szCs w:val="24"/>
            </w:rPr>
          </w:pPr>
          <w:hyperlink w:anchor="_Toc433812507" w:history="1">
            <w:r w:rsidR="005750C9" w:rsidRPr="005750C9">
              <w:rPr>
                <w:rStyle w:val="Hyperlink"/>
                <w:noProof/>
                <w:color w:val="auto"/>
                <w:szCs w:val="24"/>
              </w:rPr>
              <w:t>8.9</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Limitations of the research methods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_Toc433812507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18</w:t>
            </w:r>
            <w:r w:rsidR="005750C9" w:rsidRPr="005750C9">
              <w:rPr>
                <w:noProof/>
                <w:webHidden/>
                <w:color w:val="auto"/>
                <w:szCs w:val="24"/>
              </w:rPr>
              <w:fldChar w:fldCharType="end"/>
            </w:r>
          </w:hyperlink>
        </w:p>
        <w:p w14:paraId="2C587363" w14:textId="77777777" w:rsidR="005750C9" w:rsidRPr="005750C9" w:rsidRDefault="000D1E62">
          <w:pPr>
            <w:pStyle w:val="TOC2"/>
            <w:rPr>
              <w:rFonts w:asciiTheme="minorHAnsi" w:eastAsiaTheme="minorEastAsia" w:hAnsiTheme="minorHAnsi" w:cstheme="minorBidi"/>
              <w:noProof/>
              <w:color w:val="auto"/>
              <w:szCs w:val="24"/>
            </w:rPr>
          </w:pPr>
          <w:hyperlink w:anchor="_Toc433812508" w:history="1">
            <w:r w:rsidR="005750C9" w:rsidRPr="005750C9">
              <w:rPr>
                <w:rStyle w:val="Hyperlink"/>
                <w:noProof/>
                <w:color w:val="auto"/>
                <w:szCs w:val="24"/>
              </w:rPr>
              <w:t>8.10</w:t>
            </w:r>
            <w:r w:rsidR="005750C9" w:rsidRPr="005750C9">
              <w:rPr>
                <w:rFonts w:asciiTheme="minorHAnsi" w:eastAsiaTheme="minorEastAsia" w:hAnsiTheme="minorHAnsi" w:cstheme="minorBidi"/>
                <w:noProof/>
                <w:color w:val="auto"/>
                <w:szCs w:val="24"/>
              </w:rPr>
              <w:tab/>
            </w:r>
            <w:r w:rsidR="005750C9" w:rsidRPr="005750C9">
              <w:rPr>
                <w:rStyle w:val="Hyperlink"/>
                <w:noProof/>
                <w:color w:val="auto"/>
                <w:szCs w:val="24"/>
              </w:rPr>
              <w:t>Other aspects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_Toc433812508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19</w:t>
            </w:r>
            <w:r w:rsidR="005750C9" w:rsidRPr="005750C9">
              <w:rPr>
                <w:noProof/>
                <w:webHidden/>
                <w:color w:val="auto"/>
                <w:szCs w:val="24"/>
              </w:rPr>
              <w:fldChar w:fldCharType="end"/>
            </w:r>
          </w:hyperlink>
        </w:p>
        <w:p w14:paraId="584F60EC"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09" w:history="1">
            <w:r w:rsidR="005750C9" w:rsidRPr="005750C9">
              <w:rPr>
                <w:rStyle w:val="Hyperlink"/>
                <w:noProof/>
                <w:color w:val="auto"/>
                <w:szCs w:val="24"/>
              </w:rPr>
              <w:t>9.</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Protection of human subjects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_Toc433812509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19</w:t>
            </w:r>
            <w:r w:rsidR="005750C9" w:rsidRPr="005750C9">
              <w:rPr>
                <w:noProof/>
                <w:webHidden/>
                <w:color w:val="auto"/>
                <w:szCs w:val="24"/>
              </w:rPr>
              <w:fldChar w:fldCharType="end"/>
            </w:r>
          </w:hyperlink>
        </w:p>
        <w:p w14:paraId="78463445"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0" w:history="1">
            <w:r w:rsidR="005750C9" w:rsidRPr="005750C9">
              <w:rPr>
                <w:rStyle w:val="Hyperlink"/>
                <w:noProof/>
                <w:color w:val="auto"/>
                <w:szCs w:val="24"/>
              </w:rPr>
              <w:t>10.</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Management and reporting of adverse events/adverse reactions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_Toc433812510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19</w:t>
            </w:r>
            <w:r w:rsidR="005750C9" w:rsidRPr="005750C9">
              <w:rPr>
                <w:noProof/>
                <w:webHidden/>
                <w:color w:val="auto"/>
                <w:szCs w:val="24"/>
              </w:rPr>
              <w:fldChar w:fldCharType="end"/>
            </w:r>
          </w:hyperlink>
        </w:p>
        <w:p w14:paraId="3850228B"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1" w:history="1">
            <w:r w:rsidR="005750C9" w:rsidRPr="005750C9">
              <w:rPr>
                <w:rStyle w:val="Hyperlink"/>
                <w:noProof/>
                <w:color w:val="auto"/>
                <w:szCs w:val="24"/>
              </w:rPr>
              <w:t>11.</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Plans for disseminating and communicating study results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_Toc433812511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19</w:t>
            </w:r>
            <w:r w:rsidR="005750C9" w:rsidRPr="005750C9">
              <w:rPr>
                <w:noProof/>
                <w:webHidden/>
                <w:color w:val="auto"/>
                <w:szCs w:val="24"/>
              </w:rPr>
              <w:fldChar w:fldCharType="end"/>
            </w:r>
          </w:hyperlink>
        </w:p>
        <w:p w14:paraId="754A027D"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2" w:history="1">
            <w:r w:rsidR="005750C9" w:rsidRPr="005750C9">
              <w:rPr>
                <w:rStyle w:val="Hyperlink"/>
                <w:noProof/>
                <w:color w:val="auto"/>
                <w:szCs w:val="24"/>
              </w:rPr>
              <w:t>12.</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List of references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_Toc433812512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20</w:t>
            </w:r>
            <w:r w:rsidR="005750C9" w:rsidRPr="005750C9">
              <w:rPr>
                <w:noProof/>
                <w:webHidden/>
                <w:color w:val="auto"/>
                <w:szCs w:val="24"/>
              </w:rPr>
              <w:fldChar w:fldCharType="end"/>
            </w:r>
          </w:hyperlink>
        </w:p>
        <w:p w14:paraId="334E6701"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3" w:history="1">
            <w:r w:rsidR="005750C9" w:rsidRPr="005750C9">
              <w:rPr>
                <w:rStyle w:val="Hyperlink"/>
                <w:noProof/>
                <w:color w:val="auto"/>
                <w:szCs w:val="24"/>
              </w:rPr>
              <w:t>Annex 1. List of stand-alone documents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_Toc433812513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21</w:t>
            </w:r>
            <w:r w:rsidR="005750C9" w:rsidRPr="005750C9">
              <w:rPr>
                <w:noProof/>
                <w:webHidden/>
                <w:color w:val="auto"/>
                <w:szCs w:val="24"/>
              </w:rPr>
              <w:fldChar w:fldCharType="end"/>
            </w:r>
          </w:hyperlink>
        </w:p>
        <w:p w14:paraId="61D252EC"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4" w:history="1">
            <w:r w:rsidR="005750C9" w:rsidRPr="005750C9">
              <w:rPr>
                <w:rStyle w:val="Hyperlink"/>
                <w:noProof/>
                <w:color w:val="auto"/>
                <w:szCs w:val="24"/>
              </w:rPr>
              <w:t>Annex 4. Signature pages</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_Toc433812514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22</w:t>
            </w:r>
            <w:r w:rsidR="005750C9" w:rsidRPr="005750C9">
              <w:rPr>
                <w:noProof/>
                <w:webHidden/>
                <w:color w:val="auto"/>
                <w:szCs w:val="24"/>
              </w:rPr>
              <w:fldChar w:fldCharType="end"/>
            </w:r>
          </w:hyperlink>
        </w:p>
        <w:p w14:paraId="5CC42576" w14:textId="77777777" w:rsidR="005750C9" w:rsidRPr="005750C9" w:rsidRDefault="000D1E62">
          <w:pPr>
            <w:pStyle w:val="TOC1"/>
            <w:rPr>
              <w:rFonts w:asciiTheme="minorHAnsi" w:eastAsiaTheme="minorEastAsia" w:hAnsiTheme="minorHAnsi" w:cstheme="minorBidi"/>
              <w:b w:val="0"/>
              <w:noProof/>
              <w:color w:val="auto"/>
              <w:szCs w:val="24"/>
            </w:rPr>
          </w:pPr>
          <w:hyperlink w:anchor="_Toc433812515" w:history="1">
            <w:r w:rsidR="005750C9" w:rsidRPr="005750C9">
              <w:rPr>
                <w:rStyle w:val="Hyperlink"/>
                <w:noProof/>
                <w:color w:val="auto"/>
                <w:szCs w:val="24"/>
              </w:rPr>
              <w:t>13.</w:t>
            </w:r>
            <w:r w:rsidR="005750C9" w:rsidRPr="005750C9">
              <w:rPr>
                <w:rFonts w:asciiTheme="minorHAnsi" w:eastAsiaTheme="minorEastAsia" w:hAnsiTheme="minorHAnsi" w:cstheme="minorBidi"/>
                <w:b w:val="0"/>
                <w:noProof/>
                <w:color w:val="auto"/>
                <w:szCs w:val="24"/>
              </w:rPr>
              <w:tab/>
            </w:r>
            <w:r w:rsidR="005750C9" w:rsidRPr="005750C9">
              <w:rPr>
                <w:rStyle w:val="Hyperlink"/>
                <w:noProof/>
                <w:color w:val="auto"/>
                <w:szCs w:val="24"/>
              </w:rPr>
              <w:t>Appendix</w:t>
            </w:r>
            <w:r w:rsidR="005750C9" w:rsidRPr="005750C9">
              <w:rPr>
                <w:noProof/>
                <w:webHidden/>
                <w:color w:val="auto"/>
                <w:szCs w:val="24"/>
              </w:rPr>
              <w:tab/>
            </w:r>
            <w:r w:rsidR="005750C9" w:rsidRPr="005750C9">
              <w:rPr>
                <w:noProof/>
                <w:webHidden/>
                <w:color w:val="auto"/>
                <w:szCs w:val="24"/>
              </w:rPr>
              <w:fldChar w:fldCharType="begin"/>
            </w:r>
            <w:r w:rsidR="005750C9" w:rsidRPr="005750C9">
              <w:rPr>
                <w:noProof/>
                <w:webHidden/>
                <w:color w:val="auto"/>
                <w:szCs w:val="24"/>
              </w:rPr>
              <w:instrText xml:space="preserve"> PAGEREF _Toc433812515 \h </w:instrText>
            </w:r>
            <w:r w:rsidR="005750C9" w:rsidRPr="005750C9">
              <w:rPr>
                <w:noProof/>
                <w:webHidden/>
                <w:color w:val="auto"/>
                <w:szCs w:val="24"/>
              </w:rPr>
            </w:r>
            <w:r w:rsidR="005750C9" w:rsidRPr="005750C9">
              <w:rPr>
                <w:noProof/>
                <w:webHidden/>
                <w:color w:val="auto"/>
                <w:szCs w:val="24"/>
              </w:rPr>
              <w:fldChar w:fldCharType="separate"/>
            </w:r>
            <w:r w:rsidR="005750C9" w:rsidRPr="005750C9">
              <w:rPr>
                <w:noProof/>
                <w:webHidden/>
                <w:color w:val="auto"/>
                <w:szCs w:val="24"/>
              </w:rPr>
              <w:t>24</w:t>
            </w:r>
            <w:r w:rsidR="005750C9" w:rsidRPr="005750C9">
              <w:rPr>
                <w:noProof/>
                <w:webHidden/>
                <w:color w:val="auto"/>
                <w:szCs w:val="24"/>
              </w:rPr>
              <w:fldChar w:fldCharType="end"/>
            </w:r>
          </w:hyperlink>
        </w:p>
        <w:p w14:paraId="390E4344" w14:textId="15F0A97F" w:rsidR="00884062" w:rsidRPr="005750C9" w:rsidRDefault="007A49D6" w:rsidP="00F302FC">
          <w:pPr>
            <w:rPr>
              <w:noProof/>
              <w:szCs w:val="24"/>
            </w:rPr>
          </w:pPr>
          <w:r w:rsidRPr="005750C9">
            <w:rPr>
              <w:b/>
              <w:bCs/>
              <w:noProof/>
              <w:szCs w:val="24"/>
            </w:rPr>
            <w:fldChar w:fldCharType="end"/>
          </w:r>
        </w:p>
      </w:sdtContent>
    </w:sdt>
    <w:p w14:paraId="4CA31FDD" w14:textId="77777777" w:rsidR="00884062" w:rsidRDefault="00884062">
      <w:pPr>
        <w:rPr>
          <w:noProof/>
          <w:szCs w:val="24"/>
        </w:rPr>
      </w:pPr>
      <w:r>
        <w:rPr>
          <w:noProof/>
          <w:szCs w:val="24"/>
        </w:rPr>
        <w:br w:type="page"/>
      </w:r>
    </w:p>
    <w:p w14:paraId="390E4345" w14:textId="77777777" w:rsidR="00DF5CBF" w:rsidRPr="00884062" w:rsidRDefault="00DF5CBF" w:rsidP="00F302FC">
      <w:pPr>
        <w:pStyle w:val="Heading1"/>
        <w:rPr>
          <w:sz w:val="24"/>
          <w:szCs w:val="24"/>
        </w:rPr>
      </w:pPr>
      <w:bookmarkStart w:id="1" w:name="_Toc395111865"/>
      <w:bookmarkStart w:id="2" w:name="_Toc433812470"/>
      <w:r w:rsidRPr="00884062">
        <w:rPr>
          <w:sz w:val="24"/>
          <w:szCs w:val="24"/>
        </w:rPr>
        <w:t>List of abbreviations</w:t>
      </w:r>
      <w:bookmarkEnd w:id="1"/>
      <w:bookmarkEnd w:id="2"/>
    </w:p>
    <w:p w14:paraId="5A48F4DD" w14:textId="77777777" w:rsidR="00285B02" w:rsidRPr="00884062" w:rsidRDefault="00285B02" w:rsidP="00F302FC">
      <w:pPr>
        <w:pStyle w:val="BayerBodyTextFull"/>
        <w:tabs>
          <w:tab w:val="left" w:pos="2160"/>
        </w:tabs>
        <w:rPr>
          <w:szCs w:val="24"/>
        </w:rPr>
      </w:pPr>
      <w:r w:rsidRPr="00884062">
        <w:rPr>
          <w:szCs w:val="24"/>
        </w:rPr>
        <w:t>ACE</w:t>
      </w:r>
      <w:r w:rsidRPr="00884062">
        <w:rPr>
          <w:szCs w:val="24"/>
        </w:rPr>
        <w:tab/>
        <w:t>Angiotensin-Converting Enzyme</w:t>
      </w:r>
    </w:p>
    <w:p w14:paraId="3BE6B60D" w14:textId="77777777" w:rsidR="00285B02" w:rsidRPr="00884062" w:rsidRDefault="00285B02" w:rsidP="00F302FC">
      <w:pPr>
        <w:pStyle w:val="BayerBodyTextFull"/>
        <w:tabs>
          <w:tab w:val="left" w:pos="2160"/>
        </w:tabs>
        <w:rPr>
          <w:szCs w:val="24"/>
        </w:rPr>
      </w:pPr>
      <w:r w:rsidRPr="00884062">
        <w:rPr>
          <w:szCs w:val="24"/>
        </w:rPr>
        <w:t>AMI</w:t>
      </w:r>
      <w:r w:rsidRPr="00884062">
        <w:rPr>
          <w:szCs w:val="24"/>
        </w:rPr>
        <w:tab/>
        <w:t>Acute Myocardial Infarcation</w:t>
      </w:r>
    </w:p>
    <w:p w14:paraId="1CE2DC8D" w14:textId="77777777" w:rsidR="00285B02" w:rsidRPr="00884062" w:rsidRDefault="00285B02" w:rsidP="00F302FC">
      <w:pPr>
        <w:pStyle w:val="BayerBodyTextFull"/>
        <w:tabs>
          <w:tab w:val="left" w:pos="2160"/>
        </w:tabs>
        <w:rPr>
          <w:szCs w:val="24"/>
        </w:rPr>
      </w:pPr>
      <w:r w:rsidRPr="00884062">
        <w:rPr>
          <w:szCs w:val="24"/>
        </w:rPr>
        <w:t>ANOVA</w:t>
      </w:r>
      <w:r w:rsidRPr="00884062">
        <w:rPr>
          <w:szCs w:val="24"/>
        </w:rPr>
        <w:tab/>
        <w:t>Analysis of Variance</w:t>
      </w:r>
      <w:r w:rsidRPr="00884062">
        <w:rPr>
          <w:szCs w:val="24"/>
        </w:rPr>
        <w:tab/>
      </w:r>
    </w:p>
    <w:p w14:paraId="4633E02B" w14:textId="77777777" w:rsidR="00285B02" w:rsidRPr="00884062" w:rsidRDefault="00285B02" w:rsidP="00F302FC">
      <w:pPr>
        <w:pStyle w:val="BayerBodyTextFull"/>
        <w:tabs>
          <w:tab w:val="left" w:pos="2160"/>
        </w:tabs>
        <w:rPr>
          <w:szCs w:val="24"/>
        </w:rPr>
      </w:pPr>
      <w:r w:rsidRPr="00884062">
        <w:rPr>
          <w:szCs w:val="24"/>
        </w:rPr>
        <w:t>ARB</w:t>
      </w:r>
      <w:r w:rsidRPr="00884062">
        <w:rPr>
          <w:szCs w:val="24"/>
        </w:rPr>
        <w:tab/>
        <w:t>Angiotensin Receptor Blockers</w:t>
      </w:r>
    </w:p>
    <w:p w14:paraId="2DB8F5C3" w14:textId="49952B73" w:rsidR="00884062" w:rsidRDefault="00884062" w:rsidP="00F302FC">
      <w:pPr>
        <w:pStyle w:val="BayerBodyTextFull"/>
        <w:tabs>
          <w:tab w:val="left" w:pos="2160"/>
        </w:tabs>
        <w:rPr>
          <w:szCs w:val="24"/>
        </w:rPr>
      </w:pPr>
      <w:r>
        <w:rPr>
          <w:szCs w:val="24"/>
        </w:rPr>
        <w:t>BiDil</w:t>
      </w:r>
      <w:r>
        <w:rPr>
          <w:szCs w:val="24"/>
        </w:rPr>
        <w:tab/>
        <w:t>I</w:t>
      </w:r>
      <w:r w:rsidRPr="00884062">
        <w:rPr>
          <w:szCs w:val="24"/>
        </w:rPr>
        <w:t>sosorbide dinitrate/</w:t>
      </w:r>
      <w:r>
        <w:rPr>
          <w:szCs w:val="24"/>
        </w:rPr>
        <w:t>H</w:t>
      </w:r>
      <w:r w:rsidRPr="00884062">
        <w:rPr>
          <w:szCs w:val="24"/>
        </w:rPr>
        <w:t>ydralazine hydrochloride</w:t>
      </w:r>
    </w:p>
    <w:p w14:paraId="4F2BAE62" w14:textId="77777777" w:rsidR="00285B02" w:rsidRPr="00884062" w:rsidRDefault="00285B02" w:rsidP="00F302FC">
      <w:pPr>
        <w:pStyle w:val="BayerBodyTextFull"/>
        <w:tabs>
          <w:tab w:val="left" w:pos="2160"/>
        </w:tabs>
        <w:rPr>
          <w:szCs w:val="24"/>
        </w:rPr>
      </w:pPr>
      <w:r w:rsidRPr="00884062">
        <w:rPr>
          <w:szCs w:val="24"/>
        </w:rPr>
        <w:t>BMI</w:t>
      </w:r>
      <w:r w:rsidRPr="00884062">
        <w:rPr>
          <w:szCs w:val="24"/>
        </w:rPr>
        <w:tab/>
        <w:t>Body Mass Index</w:t>
      </w:r>
    </w:p>
    <w:p w14:paraId="59CDBA7E" w14:textId="77777777" w:rsidR="00285B02" w:rsidRPr="00884062" w:rsidRDefault="00285B02" w:rsidP="00F302FC">
      <w:pPr>
        <w:pStyle w:val="BayerBodyTextFull"/>
        <w:tabs>
          <w:tab w:val="left" w:pos="2160"/>
        </w:tabs>
        <w:rPr>
          <w:szCs w:val="24"/>
        </w:rPr>
      </w:pPr>
      <w:r w:rsidRPr="00884062">
        <w:rPr>
          <w:szCs w:val="24"/>
        </w:rPr>
        <w:t>BNP</w:t>
      </w:r>
      <w:r w:rsidRPr="00884062">
        <w:rPr>
          <w:szCs w:val="24"/>
        </w:rPr>
        <w:tab/>
        <w:t>Brain Natriuretic Peptide or B-type Natriuretic Peptide</w:t>
      </w:r>
    </w:p>
    <w:p w14:paraId="61602926" w14:textId="17CED6E3" w:rsidR="00AB6DB7" w:rsidRDefault="00AB6DB7" w:rsidP="00F302FC">
      <w:pPr>
        <w:pStyle w:val="BayerBodyTextFull"/>
        <w:tabs>
          <w:tab w:val="left" w:pos="2160"/>
        </w:tabs>
        <w:rPr>
          <w:szCs w:val="24"/>
        </w:rPr>
      </w:pPr>
      <w:r>
        <w:rPr>
          <w:szCs w:val="24"/>
        </w:rPr>
        <w:t>Cox PH</w:t>
      </w:r>
      <w:r>
        <w:rPr>
          <w:szCs w:val="24"/>
        </w:rPr>
        <w:tab/>
        <w:t>Cox Proportional Hazard</w:t>
      </w:r>
    </w:p>
    <w:p w14:paraId="44786C42" w14:textId="77777777" w:rsidR="00285B02" w:rsidRPr="00884062" w:rsidRDefault="00285B02" w:rsidP="00F302FC">
      <w:pPr>
        <w:pStyle w:val="BayerBodyTextFull"/>
        <w:tabs>
          <w:tab w:val="left" w:pos="2160"/>
        </w:tabs>
        <w:rPr>
          <w:szCs w:val="24"/>
        </w:rPr>
      </w:pPr>
      <w:r w:rsidRPr="00884062">
        <w:rPr>
          <w:szCs w:val="24"/>
        </w:rPr>
        <w:t>CKD</w:t>
      </w:r>
      <w:r w:rsidRPr="00884062">
        <w:rPr>
          <w:szCs w:val="24"/>
        </w:rPr>
        <w:tab/>
        <w:t>Chronic Kidney Disease</w:t>
      </w:r>
    </w:p>
    <w:p w14:paraId="5ADDFCD0" w14:textId="77777777" w:rsidR="00285B02" w:rsidRPr="00884062" w:rsidRDefault="00285B02" w:rsidP="00F302FC">
      <w:pPr>
        <w:pStyle w:val="BayerBodyTextFull"/>
        <w:tabs>
          <w:tab w:val="left" w:pos="2160"/>
        </w:tabs>
        <w:rPr>
          <w:szCs w:val="24"/>
        </w:rPr>
      </w:pPr>
      <w:r w:rsidRPr="00884062">
        <w:rPr>
          <w:szCs w:val="24"/>
        </w:rPr>
        <w:t>CPT</w:t>
      </w:r>
      <w:r w:rsidRPr="00884062">
        <w:rPr>
          <w:szCs w:val="24"/>
        </w:rPr>
        <w:tab/>
        <w:t>Current Procedural Terminology</w:t>
      </w:r>
    </w:p>
    <w:p w14:paraId="1138936E" w14:textId="77777777" w:rsidR="00285B02" w:rsidRPr="00884062" w:rsidRDefault="00285B02" w:rsidP="00F302FC">
      <w:pPr>
        <w:pStyle w:val="BayerBodyTextFull"/>
        <w:tabs>
          <w:tab w:val="left" w:pos="2160"/>
        </w:tabs>
        <w:rPr>
          <w:szCs w:val="24"/>
        </w:rPr>
      </w:pPr>
      <w:r w:rsidRPr="00884062">
        <w:rPr>
          <w:szCs w:val="24"/>
        </w:rPr>
        <w:t>DKD</w:t>
      </w:r>
      <w:r w:rsidRPr="00884062">
        <w:rPr>
          <w:szCs w:val="24"/>
        </w:rPr>
        <w:tab/>
        <w:t>Diabetic Kidney Disease</w:t>
      </w:r>
    </w:p>
    <w:p w14:paraId="427C8A99" w14:textId="77777777" w:rsidR="00285B02" w:rsidRPr="00884062" w:rsidRDefault="00285B02" w:rsidP="00F302FC">
      <w:pPr>
        <w:pStyle w:val="BayerBodyTextFull"/>
        <w:tabs>
          <w:tab w:val="left" w:pos="2160"/>
        </w:tabs>
        <w:rPr>
          <w:szCs w:val="24"/>
        </w:rPr>
      </w:pPr>
      <w:r w:rsidRPr="00884062">
        <w:rPr>
          <w:szCs w:val="24"/>
        </w:rPr>
        <w:t>EF</w:t>
      </w:r>
      <w:r w:rsidRPr="00884062">
        <w:rPr>
          <w:szCs w:val="24"/>
        </w:rPr>
        <w:tab/>
        <w:t>Ejection Fraction</w:t>
      </w:r>
    </w:p>
    <w:p w14:paraId="76DA6A3D" w14:textId="6A91A1B0" w:rsidR="00321550" w:rsidRPr="00884062" w:rsidRDefault="00321550" w:rsidP="00F302FC">
      <w:pPr>
        <w:pStyle w:val="BayerBodyTextFull"/>
        <w:tabs>
          <w:tab w:val="left" w:pos="2160"/>
        </w:tabs>
        <w:rPr>
          <w:szCs w:val="24"/>
        </w:rPr>
      </w:pPr>
      <w:r w:rsidRPr="00884062">
        <w:rPr>
          <w:szCs w:val="24"/>
        </w:rPr>
        <w:t>FDA</w:t>
      </w:r>
      <w:r w:rsidRPr="00884062">
        <w:rPr>
          <w:szCs w:val="24"/>
        </w:rPr>
        <w:tab/>
        <w:t>(United Stated) Food and Drug Administration</w:t>
      </w:r>
    </w:p>
    <w:p w14:paraId="3FAB31CA" w14:textId="25A1D883" w:rsidR="00A542A3" w:rsidRPr="00884062" w:rsidRDefault="00A542A3" w:rsidP="00F302FC">
      <w:pPr>
        <w:pStyle w:val="BayerBodyTextFull"/>
        <w:tabs>
          <w:tab w:val="left" w:pos="2160"/>
        </w:tabs>
        <w:rPr>
          <w:szCs w:val="24"/>
        </w:rPr>
      </w:pPr>
      <w:r w:rsidRPr="00884062">
        <w:rPr>
          <w:szCs w:val="24"/>
        </w:rPr>
        <w:t>eGFR</w:t>
      </w:r>
      <w:r w:rsidRPr="00884062">
        <w:rPr>
          <w:szCs w:val="24"/>
        </w:rPr>
        <w:tab/>
        <w:t>Estimated Glomerular Filtration Rate</w:t>
      </w:r>
    </w:p>
    <w:p w14:paraId="3EDDECCB" w14:textId="77777777" w:rsidR="00285B02" w:rsidRPr="00884062" w:rsidRDefault="00285B02" w:rsidP="00F302FC">
      <w:pPr>
        <w:pStyle w:val="BayerBodyTextFull"/>
        <w:tabs>
          <w:tab w:val="left" w:pos="2160"/>
        </w:tabs>
        <w:rPr>
          <w:szCs w:val="24"/>
        </w:rPr>
      </w:pPr>
      <w:r w:rsidRPr="00884062">
        <w:rPr>
          <w:szCs w:val="24"/>
        </w:rPr>
        <w:t>EMR</w:t>
      </w:r>
      <w:r w:rsidRPr="00884062">
        <w:rPr>
          <w:szCs w:val="24"/>
        </w:rPr>
        <w:tab/>
        <w:t>Electronic Medical Records</w:t>
      </w:r>
    </w:p>
    <w:p w14:paraId="2F378A0A" w14:textId="7A8F751A" w:rsidR="0017727E" w:rsidRPr="00884062" w:rsidRDefault="0017727E" w:rsidP="00F302FC">
      <w:pPr>
        <w:pStyle w:val="BayerBodyTextFull"/>
        <w:tabs>
          <w:tab w:val="left" w:pos="2160"/>
        </w:tabs>
        <w:rPr>
          <w:szCs w:val="24"/>
        </w:rPr>
      </w:pPr>
      <w:r w:rsidRPr="00884062">
        <w:rPr>
          <w:szCs w:val="24"/>
        </w:rPr>
        <w:t>HIPAA</w:t>
      </w:r>
      <w:r w:rsidRPr="00884062">
        <w:rPr>
          <w:szCs w:val="24"/>
        </w:rPr>
        <w:tab/>
      </w:r>
      <w:r w:rsidR="00333964" w:rsidRPr="00884062">
        <w:rPr>
          <w:szCs w:val="24"/>
        </w:rPr>
        <w:t>Health Insurance Portability and Accountability Act</w:t>
      </w:r>
    </w:p>
    <w:p w14:paraId="62D20016" w14:textId="77777777" w:rsidR="00285B02" w:rsidRPr="00884062" w:rsidRDefault="00285B02" w:rsidP="00F302FC">
      <w:pPr>
        <w:pStyle w:val="BayerBodyTextFull"/>
        <w:tabs>
          <w:tab w:val="left" w:pos="2160"/>
        </w:tabs>
        <w:rPr>
          <w:szCs w:val="24"/>
        </w:rPr>
      </w:pPr>
      <w:r w:rsidRPr="00884062">
        <w:rPr>
          <w:szCs w:val="24"/>
        </w:rPr>
        <w:t>HF</w:t>
      </w:r>
      <w:r w:rsidRPr="00884062">
        <w:rPr>
          <w:szCs w:val="24"/>
        </w:rPr>
        <w:tab/>
        <w:t>Heart Failure</w:t>
      </w:r>
    </w:p>
    <w:p w14:paraId="2D5A2BC1" w14:textId="77777777" w:rsidR="00285B02" w:rsidRPr="00884062" w:rsidRDefault="00285B02" w:rsidP="00F302FC">
      <w:pPr>
        <w:pStyle w:val="BayerBodyTextFull"/>
        <w:tabs>
          <w:tab w:val="left" w:pos="2160"/>
        </w:tabs>
        <w:rPr>
          <w:szCs w:val="24"/>
        </w:rPr>
      </w:pPr>
      <w:r w:rsidRPr="00884062">
        <w:rPr>
          <w:szCs w:val="24"/>
        </w:rPr>
        <w:t>HFpEF</w:t>
      </w:r>
      <w:r w:rsidRPr="00884062">
        <w:rPr>
          <w:szCs w:val="24"/>
        </w:rPr>
        <w:tab/>
        <w:t>Heart Failure with Preserved Ejection Fraction</w:t>
      </w:r>
    </w:p>
    <w:p w14:paraId="774D43D5" w14:textId="77777777" w:rsidR="00285B02" w:rsidRPr="00884062" w:rsidRDefault="00285B02" w:rsidP="00F302FC">
      <w:pPr>
        <w:pStyle w:val="BayerBodyTextFull"/>
        <w:tabs>
          <w:tab w:val="left" w:pos="2160"/>
        </w:tabs>
        <w:rPr>
          <w:szCs w:val="24"/>
        </w:rPr>
      </w:pPr>
      <w:r w:rsidRPr="00884062">
        <w:rPr>
          <w:szCs w:val="24"/>
        </w:rPr>
        <w:t>HFrEF</w:t>
      </w:r>
      <w:r w:rsidRPr="00884062">
        <w:rPr>
          <w:szCs w:val="24"/>
        </w:rPr>
        <w:tab/>
        <w:t>Heart Failure with Reduced Ejected Fraction</w:t>
      </w:r>
    </w:p>
    <w:p w14:paraId="6A302F79" w14:textId="77777777" w:rsidR="00285B02" w:rsidRPr="00884062" w:rsidRDefault="00285B02" w:rsidP="00F302FC">
      <w:pPr>
        <w:pStyle w:val="BayerBodyTextFull"/>
        <w:tabs>
          <w:tab w:val="left" w:pos="2160"/>
        </w:tabs>
        <w:rPr>
          <w:szCs w:val="24"/>
        </w:rPr>
      </w:pPr>
      <w:r w:rsidRPr="00884062">
        <w:rPr>
          <w:szCs w:val="24"/>
        </w:rPr>
        <w:t>ICD9</w:t>
      </w:r>
      <w:r w:rsidRPr="00884062">
        <w:rPr>
          <w:szCs w:val="24"/>
        </w:rPr>
        <w:tab/>
        <w:t>International Classification of Diseases Version 9</w:t>
      </w:r>
    </w:p>
    <w:p w14:paraId="559A20C7" w14:textId="77777777" w:rsidR="00285B02" w:rsidRPr="00884062" w:rsidRDefault="00285B02" w:rsidP="00F302FC">
      <w:pPr>
        <w:pStyle w:val="BayerBodyTextFull"/>
        <w:tabs>
          <w:tab w:val="left" w:pos="2160"/>
        </w:tabs>
        <w:rPr>
          <w:szCs w:val="24"/>
        </w:rPr>
      </w:pPr>
      <w:r w:rsidRPr="00884062">
        <w:rPr>
          <w:szCs w:val="24"/>
        </w:rPr>
        <w:t>LVEF</w:t>
      </w:r>
      <w:r w:rsidRPr="00884062">
        <w:rPr>
          <w:szCs w:val="24"/>
        </w:rPr>
        <w:tab/>
        <w:t>Left-Ventricular Ejection Fraction</w:t>
      </w:r>
    </w:p>
    <w:p w14:paraId="14E85ABF" w14:textId="77777777" w:rsidR="00285B02" w:rsidRPr="00884062" w:rsidRDefault="00285B02" w:rsidP="00F302FC">
      <w:pPr>
        <w:pStyle w:val="BayerBodyTextFull"/>
        <w:tabs>
          <w:tab w:val="left" w:pos="2160"/>
        </w:tabs>
        <w:rPr>
          <w:szCs w:val="24"/>
        </w:rPr>
      </w:pPr>
      <w:r w:rsidRPr="00884062">
        <w:rPr>
          <w:szCs w:val="24"/>
        </w:rPr>
        <w:t xml:space="preserve">LVSD </w:t>
      </w:r>
      <w:r w:rsidRPr="00884062">
        <w:rPr>
          <w:szCs w:val="24"/>
        </w:rPr>
        <w:tab/>
        <w:t>Left Ventricular Systolic Dysfunction</w:t>
      </w:r>
    </w:p>
    <w:p w14:paraId="30EE0CCE" w14:textId="77777777" w:rsidR="00285B02" w:rsidRPr="00884062" w:rsidRDefault="00285B02" w:rsidP="00F302FC">
      <w:pPr>
        <w:pStyle w:val="BayerBodyTextFull"/>
        <w:tabs>
          <w:tab w:val="left" w:pos="2160"/>
        </w:tabs>
        <w:rPr>
          <w:szCs w:val="24"/>
        </w:rPr>
      </w:pPr>
      <w:r w:rsidRPr="00884062">
        <w:rPr>
          <w:szCs w:val="24"/>
        </w:rPr>
        <w:t>MRA</w:t>
      </w:r>
      <w:r w:rsidRPr="00884062">
        <w:rPr>
          <w:szCs w:val="24"/>
        </w:rPr>
        <w:tab/>
        <w:t>Mineralocorticoid Receptor Antagonist</w:t>
      </w:r>
    </w:p>
    <w:p w14:paraId="3170B191" w14:textId="51A2BF6E" w:rsidR="00321550" w:rsidRPr="00884062" w:rsidRDefault="00321550" w:rsidP="00F302FC">
      <w:pPr>
        <w:pStyle w:val="BayerBodyTextFull"/>
        <w:tabs>
          <w:tab w:val="left" w:pos="2160"/>
        </w:tabs>
        <w:rPr>
          <w:szCs w:val="24"/>
        </w:rPr>
      </w:pPr>
      <w:r w:rsidRPr="00884062">
        <w:rPr>
          <w:szCs w:val="24"/>
        </w:rPr>
        <w:t>NDC</w:t>
      </w:r>
      <w:r w:rsidRPr="00884062">
        <w:rPr>
          <w:szCs w:val="24"/>
        </w:rPr>
        <w:tab/>
        <w:t>National Drug Code</w:t>
      </w:r>
    </w:p>
    <w:p w14:paraId="376E1640" w14:textId="77777777" w:rsidR="00285B02" w:rsidRPr="00884062" w:rsidRDefault="00285B02" w:rsidP="00F302FC">
      <w:pPr>
        <w:pStyle w:val="BayerBodyTextFull"/>
        <w:tabs>
          <w:tab w:val="left" w:pos="2160"/>
        </w:tabs>
        <w:rPr>
          <w:szCs w:val="24"/>
        </w:rPr>
      </w:pPr>
      <w:r w:rsidRPr="00884062">
        <w:rPr>
          <w:szCs w:val="24"/>
        </w:rPr>
        <w:t>NoEF</w:t>
      </w:r>
      <w:r w:rsidRPr="00884062">
        <w:rPr>
          <w:szCs w:val="24"/>
        </w:rPr>
        <w:tab/>
        <w:t>Patients without any valid LVEF values within one year</w:t>
      </w:r>
    </w:p>
    <w:p w14:paraId="62B6E8A3" w14:textId="66F59DD7" w:rsidR="00E01B52" w:rsidRDefault="00E01B52" w:rsidP="00F302FC">
      <w:pPr>
        <w:pStyle w:val="BayerBodyTextFull"/>
        <w:tabs>
          <w:tab w:val="left" w:pos="2160"/>
        </w:tabs>
        <w:rPr>
          <w:szCs w:val="24"/>
        </w:rPr>
      </w:pPr>
      <w:r w:rsidRPr="00E01B52">
        <w:rPr>
          <w:szCs w:val="24"/>
        </w:rPr>
        <w:t>NT-proBNP</w:t>
      </w:r>
      <w:r w:rsidRPr="00E01B52">
        <w:rPr>
          <w:szCs w:val="24"/>
        </w:rPr>
        <w:tab/>
        <w:t>N-terminal pro</w:t>
      </w:r>
      <w:r>
        <w:rPr>
          <w:szCs w:val="24"/>
        </w:rPr>
        <w:t xml:space="preserve"> </w:t>
      </w:r>
      <w:r w:rsidRPr="00E01B52">
        <w:rPr>
          <w:szCs w:val="24"/>
        </w:rPr>
        <w:t>B-type Natriuretic Peptide</w:t>
      </w:r>
    </w:p>
    <w:p w14:paraId="223327A5" w14:textId="1E07A948" w:rsidR="00E063AA" w:rsidRPr="00884062" w:rsidRDefault="00E063AA" w:rsidP="00F302FC">
      <w:pPr>
        <w:pStyle w:val="BayerBodyTextFull"/>
        <w:tabs>
          <w:tab w:val="left" w:pos="2160"/>
        </w:tabs>
        <w:rPr>
          <w:szCs w:val="24"/>
        </w:rPr>
      </w:pPr>
      <w:r w:rsidRPr="00884062">
        <w:rPr>
          <w:szCs w:val="24"/>
        </w:rPr>
        <w:t>PHI</w:t>
      </w:r>
      <w:r w:rsidRPr="00884062">
        <w:rPr>
          <w:szCs w:val="24"/>
        </w:rPr>
        <w:tab/>
        <w:t>Predictive Health Intelligence</w:t>
      </w:r>
    </w:p>
    <w:p w14:paraId="390E43ED" w14:textId="1C99762F" w:rsidR="00FD1328" w:rsidRPr="00884062" w:rsidRDefault="00FD1328" w:rsidP="00F302FC">
      <w:pPr>
        <w:rPr>
          <w:szCs w:val="24"/>
        </w:rPr>
      </w:pPr>
      <w:r w:rsidRPr="00884062">
        <w:rPr>
          <w:szCs w:val="24"/>
        </w:rPr>
        <w:br w:type="page"/>
      </w:r>
    </w:p>
    <w:p w14:paraId="390E43EE" w14:textId="77777777" w:rsidR="00FD1328" w:rsidRPr="00884062" w:rsidRDefault="00FD1328" w:rsidP="00F302FC">
      <w:pPr>
        <w:pStyle w:val="Heading1"/>
        <w:rPr>
          <w:sz w:val="24"/>
          <w:szCs w:val="24"/>
        </w:rPr>
      </w:pPr>
      <w:bookmarkStart w:id="3" w:name="_Toc395111866"/>
      <w:bookmarkStart w:id="4" w:name="_Toc433812471"/>
      <w:r w:rsidRPr="00884062">
        <w:rPr>
          <w:sz w:val="24"/>
          <w:szCs w:val="24"/>
        </w:rPr>
        <w:t>Responsible parties</w:t>
      </w:r>
      <w:bookmarkEnd w:id="3"/>
      <w:bookmarkEnd w:id="4"/>
    </w:p>
    <w:p w14:paraId="390E43F1" w14:textId="3981495F" w:rsidR="001D4F3C" w:rsidRPr="00884062" w:rsidRDefault="008A30AD" w:rsidP="00F302FC">
      <w:pPr>
        <w:rPr>
          <w:szCs w:val="24"/>
        </w:rPr>
      </w:pPr>
      <w:r w:rsidRPr="00884062">
        <w:rPr>
          <w:szCs w:val="24"/>
        </w:rPr>
        <w:t xml:space="preserve">Accenture LLC </w:t>
      </w:r>
      <w:r w:rsidR="00B10D01" w:rsidRPr="00884062">
        <w:rPr>
          <w:szCs w:val="24"/>
        </w:rPr>
        <w:t>and</w:t>
      </w:r>
      <w:r w:rsidRPr="00884062">
        <w:rPr>
          <w:szCs w:val="24"/>
        </w:rPr>
        <w:t xml:space="preserve"> Bayer Healthcare AG</w:t>
      </w:r>
      <w:r w:rsidR="00B10D01" w:rsidRPr="00884062">
        <w:rPr>
          <w:szCs w:val="24"/>
        </w:rPr>
        <w:t xml:space="preserve"> are the parties responsible </w:t>
      </w:r>
      <w:r w:rsidR="00BB19CE" w:rsidRPr="00884062">
        <w:rPr>
          <w:szCs w:val="24"/>
        </w:rPr>
        <w:t xml:space="preserve">for </w:t>
      </w:r>
      <w:r w:rsidR="001F3C4D">
        <w:rPr>
          <w:szCs w:val="24"/>
        </w:rPr>
        <w:t>this</w:t>
      </w:r>
      <w:r w:rsidR="00B10D01" w:rsidRPr="00884062">
        <w:rPr>
          <w:szCs w:val="24"/>
        </w:rPr>
        <w:t xml:space="preserve"> study</w:t>
      </w:r>
      <w:r w:rsidRPr="00884062">
        <w:rPr>
          <w:szCs w:val="24"/>
        </w:rPr>
        <w:t>.</w:t>
      </w:r>
      <w:r w:rsidR="00BB19CE" w:rsidRPr="00884062">
        <w:rPr>
          <w:szCs w:val="24"/>
        </w:rPr>
        <w:t xml:space="preserve"> Analysis will be conducted by Accenture and reviewed and approved by Bayer.</w:t>
      </w:r>
    </w:p>
    <w:p w14:paraId="390E43F2" w14:textId="77777777" w:rsidR="00FD1328" w:rsidRPr="00884062" w:rsidRDefault="00FD1328" w:rsidP="00F302FC">
      <w:pPr>
        <w:pStyle w:val="Heading1"/>
        <w:rPr>
          <w:sz w:val="24"/>
          <w:szCs w:val="24"/>
        </w:rPr>
      </w:pPr>
      <w:bookmarkStart w:id="5" w:name="_Toc395111867"/>
      <w:bookmarkStart w:id="6" w:name="_Toc433812472"/>
      <w:r w:rsidRPr="00884062">
        <w:rPr>
          <w:sz w:val="24"/>
          <w:szCs w:val="24"/>
        </w:rPr>
        <w:t>Abstract</w:t>
      </w:r>
      <w:bookmarkEnd w:id="5"/>
      <w:bookmarkEnd w:id="6"/>
    </w:p>
    <w:p w14:paraId="390E43F4" w14:textId="35CEF532" w:rsidR="007D51C6" w:rsidRPr="00884062" w:rsidRDefault="007D51C6" w:rsidP="00F302FC">
      <w:pPr>
        <w:pStyle w:val="BayerBodyTextFull"/>
        <w:rPr>
          <w:szCs w:val="24"/>
        </w:rPr>
      </w:pPr>
      <w:r w:rsidRPr="00884062">
        <w:rPr>
          <w:b/>
          <w:szCs w:val="24"/>
        </w:rPr>
        <w:t>Title</w:t>
      </w:r>
      <w:r w:rsidR="008A30AD" w:rsidRPr="00884062">
        <w:rPr>
          <w:b/>
          <w:szCs w:val="24"/>
        </w:rPr>
        <w:t>:</w:t>
      </w:r>
      <w:r w:rsidR="008A30AD" w:rsidRPr="00884062">
        <w:rPr>
          <w:szCs w:val="24"/>
        </w:rPr>
        <w:t xml:space="preserve"> </w:t>
      </w:r>
      <w:r w:rsidR="0056511D" w:rsidRPr="00884062">
        <w:rPr>
          <w:szCs w:val="24"/>
        </w:rPr>
        <w:t xml:space="preserve">A Study of Chronic Heart Failure, </w:t>
      </w:r>
      <w:r w:rsidR="00BB19CE" w:rsidRPr="00884062">
        <w:rPr>
          <w:szCs w:val="24"/>
        </w:rPr>
        <w:t xml:space="preserve">Its </w:t>
      </w:r>
      <w:r w:rsidR="0056511D" w:rsidRPr="00884062">
        <w:rPr>
          <w:szCs w:val="24"/>
        </w:rPr>
        <w:t>Burden of Illness, and Treatment Patterns Using Real World Data</w:t>
      </w:r>
    </w:p>
    <w:p w14:paraId="390E43F6" w14:textId="2B727FDC" w:rsidR="007D51C6" w:rsidRPr="00884062" w:rsidRDefault="008A30AD" w:rsidP="00F302FC">
      <w:pPr>
        <w:pStyle w:val="BayerBodyTextFull"/>
        <w:rPr>
          <w:szCs w:val="24"/>
        </w:rPr>
      </w:pPr>
      <w:r w:rsidRPr="00884062">
        <w:rPr>
          <w:b/>
          <w:szCs w:val="24"/>
        </w:rPr>
        <w:t>Rationale and background:</w:t>
      </w:r>
      <w:r w:rsidRPr="00884062">
        <w:rPr>
          <w:szCs w:val="24"/>
        </w:rPr>
        <w:t xml:space="preserve"> </w:t>
      </w:r>
      <w:r w:rsidR="008B0703" w:rsidRPr="00884062">
        <w:rPr>
          <w:szCs w:val="24"/>
        </w:rPr>
        <w:t>The purpose of this study</w:t>
      </w:r>
      <w:r w:rsidR="00FF1062" w:rsidRPr="00884062">
        <w:rPr>
          <w:szCs w:val="24"/>
        </w:rPr>
        <w:t xml:space="preserve"> is to present a better understanding of (i) current treatment patterns</w:t>
      </w:r>
      <w:r w:rsidR="00DE22CC" w:rsidRPr="00884062">
        <w:rPr>
          <w:szCs w:val="24"/>
        </w:rPr>
        <w:t xml:space="preserve"> in </w:t>
      </w:r>
      <w:r w:rsidR="00E01B52">
        <w:rPr>
          <w:szCs w:val="24"/>
        </w:rPr>
        <w:t>the heart failure</w:t>
      </w:r>
      <w:r w:rsidR="00DE22CC" w:rsidRPr="00884062">
        <w:rPr>
          <w:szCs w:val="24"/>
        </w:rPr>
        <w:t xml:space="preserve"> population</w:t>
      </w:r>
      <w:r w:rsidR="00FF1062" w:rsidRPr="00884062">
        <w:rPr>
          <w:szCs w:val="24"/>
        </w:rPr>
        <w:t>,</w:t>
      </w:r>
      <w:r w:rsidR="00E01B52">
        <w:rPr>
          <w:szCs w:val="24"/>
        </w:rPr>
        <w:t xml:space="preserve"> especially in regards to MRAs</w:t>
      </w:r>
      <w:r w:rsidR="00FF1062" w:rsidRPr="00884062">
        <w:rPr>
          <w:szCs w:val="24"/>
        </w:rPr>
        <w:t xml:space="preserve"> </w:t>
      </w:r>
      <w:r w:rsidR="00E01B52">
        <w:rPr>
          <w:szCs w:val="24"/>
        </w:rPr>
        <w:t xml:space="preserve">and </w:t>
      </w:r>
      <w:r w:rsidR="00FF1062" w:rsidRPr="00884062">
        <w:rPr>
          <w:szCs w:val="24"/>
        </w:rPr>
        <w:t xml:space="preserve">(ii) </w:t>
      </w:r>
      <w:r w:rsidR="00FF1062" w:rsidRPr="00391884">
        <w:rPr>
          <w:szCs w:val="24"/>
          <w:highlight w:val="yellow"/>
        </w:rPr>
        <w:t>patient outcomes</w:t>
      </w:r>
      <w:r w:rsidR="00FF1062" w:rsidRPr="00884062">
        <w:rPr>
          <w:szCs w:val="24"/>
        </w:rPr>
        <w:t xml:space="preserve"> (</w:t>
      </w:r>
      <w:r w:rsidR="00E01B52">
        <w:rPr>
          <w:szCs w:val="24"/>
        </w:rPr>
        <w:t>e.g. readmissions, mortality)</w:t>
      </w:r>
      <w:r w:rsidR="00FF1062" w:rsidRPr="00884062">
        <w:rPr>
          <w:szCs w:val="24"/>
        </w:rPr>
        <w:t>.</w:t>
      </w:r>
      <w:r w:rsidR="008B0703" w:rsidRPr="00884062">
        <w:rPr>
          <w:szCs w:val="24"/>
        </w:rPr>
        <w:t xml:space="preserve"> Insights from the analysis will support</w:t>
      </w:r>
      <w:r w:rsidR="00FF1062" w:rsidRPr="00884062">
        <w:rPr>
          <w:szCs w:val="24"/>
        </w:rPr>
        <w:t xml:space="preserve"> evidence-based</w:t>
      </w:r>
      <w:r w:rsidR="008B0703" w:rsidRPr="00884062">
        <w:rPr>
          <w:szCs w:val="24"/>
        </w:rPr>
        <w:t xml:space="preserve"> development efforts</w:t>
      </w:r>
      <w:r w:rsidR="00BE18E9" w:rsidRPr="00884062">
        <w:rPr>
          <w:szCs w:val="24"/>
        </w:rPr>
        <w:t xml:space="preserve"> for </w:t>
      </w:r>
      <w:r w:rsidR="006657E3" w:rsidRPr="00884062">
        <w:rPr>
          <w:szCs w:val="24"/>
        </w:rPr>
        <w:t>f</w:t>
      </w:r>
      <w:r w:rsidR="008B0703" w:rsidRPr="00884062">
        <w:rPr>
          <w:szCs w:val="24"/>
        </w:rPr>
        <w:t xml:space="preserve">inerenone and </w:t>
      </w:r>
      <w:r w:rsidR="006657E3" w:rsidRPr="00884062">
        <w:rPr>
          <w:szCs w:val="24"/>
        </w:rPr>
        <w:t>v</w:t>
      </w:r>
      <w:r w:rsidR="008B0703" w:rsidRPr="00884062">
        <w:rPr>
          <w:szCs w:val="24"/>
        </w:rPr>
        <w:t>ericiguat.</w:t>
      </w:r>
      <w:r w:rsidR="00C70C30" w:rsidRPr="00884062">
        <w:rPr>
          <w:szCs w:val="24"/>
        </w:rPr>
        <w:t xml:space="preserve">  </w:t>
      </w:r>
    </w:p>
    <w:p w14:paraId="390E43F7" w14:textId="0FC49AB5" w:rsidR="007D51C6" w:rsidRPr="00884062" w:rsidRDefault="007D51C6" w:rsidP="00F302FC">
      <w:pPr>
        <w:pStyle w:val="BayerBodyTextFull"/>
        <w:rPr>
          <w:szCs w:val="24"/>
        </w:rPr>
      </w:pPr>
      <w:r w:rsidRPr="00884062">
        <w:rPr>
          <w:b/>
          <w:szCs w:val="24"/>
        </w:rPr>
        <w:t>Research question and objectives</w:t>
      </w:r>
      <w:r w:rsidR="008A30AD" w:rsidRPr="00884062">
        <w:rPr>
          <w:b/>
          <w:szCs w:val="24"/>
        </w:rPr>
        <w:t>:</w:t>
      </w:r>
      <w:r w:rsidRPr="00884062">
        <w:rPr>
          <w:b/>
          <w:szCs w:val="24"/>
        </w:rPr>
        <w:t xml:space="preserve"> </w:t>
      </w:r>
      <w:r w:rsidR="008B0703" w:rsidRPr="00884062">
        <w:rPr>
          <w:szCs w:val="24"/>
        </w:rPr>
        <w:t xml:space="preserve">The principal objective is to </w:t>
      </w:r>
      <w:r w:rsidR="00ED291A">
        <w:rPr>
          <w:szCs w:val="24"/>
        </w:rPr>
        <w:t xml:space="preserve">better </w:t>
      </w:r>
      <w:r w:rsidR="008B0703" w:rsidRPr="00884062">
        <w:rPr>
          <w:szCs w:val="24"/>
        </w:rPr>
        <w:t xml:space="preserve">understand the patient characteristics of HFpEF and HFrEF patients </w:t>
      </w:r>
      <w:r w:rsidR="00DE22CC" w:rsidRPr="00884062">
        <w:rPr>
          <w:szCs w:val="24"/>
        </w:rPr>
        <w:t xml:space="preserve">and </w:t>
      </w:r>
      <w:r w:rsidR="008B0703" w:rsidRPr="00884062">
        <w:rPr>
          <w:szCs w:val="24"/>
        </w:rPr>
        <w:t xml:space="preserve">to describe </w:t>
      </w:r>
      <w:r w:rsidR="00CF0531">
        <w:rPr>
          <w:szCs w:val="24"/>
        </w:rPr>
        <w:t xml:space="preserve">MRA </w:t>
      </w:r>
      <w:r w:rsidR="00E90C69">
        <w:rPr>
          <w:szCs w:val="24"/>
        </w:rPr>
        <w:t xml:space="preserve">and other heart failure </w:t>
      </w:r>
      <w:r w:rsidR="008B0703" w:rsidRPr="00884062">
        <w:rPr>
          <w:szCs w:val="24"/>
        </w:rPr>
        <w:t>treatment patterns</w:t>
      </w:r>
      <w:r w:rsidR="00ED291A">
        <w:rPr>
          <w:szCs w:val="24"/>
        </w:rPr>
        <w:t xml:space="preserve"> and patient outcomes. </w:t>
      </w:r>
      <w:r w:rsidR="00DE22CC" w:rsidRPr="00884062">
        <w:rPr>
          <w:szCs w:val="24"/>
        </w:rPr>
        <w:t xml:space="preserve">In turn this will lead to a greater understanding of </w:t>
      </w:r>
      <w:r w:rsidR="008B0703" w:rsidRPr="00884062">
        <w:rPr>
          <w:szCs w:val="24"/>
        </w:rPr>
        <w:t xml:space="preserve"> the impact of MRAs</w:t>
      </w:r>
      <w:r w:rsidR="00CF0531">
        <w:rPr>
          <w:szCs w:val="24"/>
        </w:rPr>
        <w:t xml:space="preserve"> and other heart failure medications</w:t>
      </w:r>
      <w:r w:rsidR="008B0703" w:rsidRPr="00884062">
        <w:rPr>
          <w:szCs w:val="24"/>
        </w:rPr>
        <w:t xml:space="preserve"> on</w:t>
      </w:r>
      <w:r w:rsidR="00472589" w:rsidRPr="00884062">
        <w:rPr>
          <w:szCs w:val="24"/>
        </w:rPr>
        <w:t xml:space="preserve"> </w:t>
      </w:r>
      <w:r w:rsidR="00472589" w:rsidRPr="00391884">
        <w:rPr>
          <w:szCs w:val="24"/>
          <w:highlight w:val="yellow"/>
        </w:rPr>
        <w:t>clinical outcomes</w:t>
      </w:r>
      <w:r w:rsidR="008430C5" w:rsidRPr="00884062">
        <w:rPr>
          <w:szCs w:val="24"/>
        </w:rPr>
        <w:t>.</w:t>
      </w:r>
    </w:p>
    <w:p w14:paraId="60544C1A" w14:textId="4637446A" w:rsidR="008A30AD" w:rsidRPr="00884062" w:rsidRDefault="007D51C6" w:rsidP="00F302FC">
      <w:pPr>
        <w:pStyle w:val="BayerBodyTextFull"/>
        <w:rPr>
          <w:szCs w:val="24"/>
        </w:rPr>
      </w:pPr>
      <w:r w:rsidRPr="00884062">
        <w:rPr>
          <w:b/>
          <w:szCs w:val="24"/>
        </w:rPr>
        <w:t>Study design</w:t>
      </w:r>
      <w:r w:rsidR="008A30AD" w:rsidRPr="00884062">
        <w:rPr>
          <w:b/>
          <w:szCs w:val="24"/>
        </w:rPr>
        <w:t>:</w:t>
      </w:r>
      <w:r w:rsidR="008A30AD" w:rsidRPr="00884062">
        <w:rPr>
          <w:szCs w:val="24"/>
        </w:rPr>
        <w:t xml:space="preserve"> This retrospective cohort study will use the 4 most recent years of data from the </w:t>
      </w:r>
      <w:r w:rsidR="00374B81">
        <w:rPr>
          <w:szCs w:val="24"/>
        </w:rPr>
        <w:t>existing</w:t>
      </w:r>
      <w:r w:rsidR="008A30AD" w:rsidRPr="00884062">
        <w:rPr>
          <w:szCs w:val="24"/>
        </w:rPr>
        <w:t xml:space="preserve"> Accenture </w:t>
      </w:r>
      <w:r w:rsidR="00E063AA" w:rsidRPr="00884062">
        <w:rPr>
          <w:szCs w:val="24"/>
        </w:rPr>
        <w:t xml:space="preserve">PHI </w:t>
      </w:r>
      <w:r w:rsidR="008A30AD" w:rsidRPr="00884062">
        <w:rPr>
          <w:szCs w:val="24"/>
        </w:rPr>
        <w:t xml:space="preserve">data assets. These include data from January 2001 through approximately </w:t>
      </w:r>
      <w:r w:rsidR="0073606E">
        <w:rPr>
          <w:szCs w:val="24"/>
        </w:rPr>
        <w:t>November</w:t>
      </w:r>
      <w:r w:rsidR="008A30AD" w:rsidRPr="00884062">
        <w:rPr>
          <w:szCs w:val="24"/>
        </w:rPr>
        <w:t xml:space="preserve"> 2015. </w:t>
      </w:r>
    </w:p>
    <w:p w14:paraId="390E43F9" w14:textId="6416B933" w:rsidR="007D51C6" w:rsidRPr="00884062" w:rsidRDefault="007D51C6" w:rsidP="00F302FC">
      <w:pPr>
        <w:pStyle w:val="BayerBodyTextFull"/>
        <w:rPr>
          <w:szCs w:val="24"/>
        </w:rPr>
      </w:pPr>
      <w:r w:rsidRPr="00884062">
        <w:rPr>
          <w:b/>
          <w:szCs w:val="24"/>
        </w:rPr>
        <w:t>Population</w:t>
      </w:r>
      <w:r w:rsidR="008A30AD" w:rsidRPr="00884062">
        <w:rPr>
          <w:b/>
          <w:szCs w:val="24"/>
        </w:rPr>
        <w:t>:</w:t>
      </w:r>
      <w:r w:rsidR="00687810" w:rsidRPr="00884062">
        <w:rPr>
          <w:szCs w:val="24"/>
        </w:rPr>
        <w:t xml:space="preserve"> The population of interested patients </w:t>
      </w:r>
      <w:r w:rsidR="003158C3">
        <w:rPr>
          <w:szCs w:val="24"/>
        </w:rPr>
        <w:t>is defined by patients</w:t>
      </w:r>
      <w:r w:rsidR="00687810" w:rsidRPr="00884062">
        <w:rPr>
          <w:szCs w:val="24"/>
        </w:rPr>
        <w:t xml:space="preserve"> </w:t>
      </w:r>
      <w:r w:rsidR="003158C3">
        <w:rPr>
          <w:szCs w:val="24"/>
        </w:rPr>
        <w:t>whose</w:t>
      </w:r>
      <w:r w:rsidR="00687810" w:rsidRPr="00884062">
        <w:rPr>
          <w:szCs w:val="24"/>
        </w:rPr>
        <w:t xml:space="preserve"> first chronic or unspecified </w:t>
      </w:r>
      <w:r w:rsidR="00BA3D09" w:rsidRPr="00884062">
        <w:rPr>
          <w:szCs w:val="24"/>
        </w:rPr>
        <w:t xml:space="preserve">heart </w:t>
      </w:r>
      <w:r w:rsidR="00687810" w:rsidRPr="00884062">
        <w:rPr>
          <w:szCs w:val="24"/>
        </w:rPr>
        <w:t xml:space="preserve">failure diagnosis </w:t>
      </w:r>
      <w:r w:rsidR="003158C3">
        <w:rPr>
          <w:szCs w:val="24"/>
        </w:rPr>
        <w:t>is after</w:t>
      </w:r>
      <w:r w:rsidR="00687810" w:rsidRPr="00884062">
        <w:rPr>
          <w:szCs w:val="24"/>
        </w:rPr>
        <w:t xml:space="preserve"> 2011 and</w:t>
      </w:r>
      <w:r w:rsidR="003158C3">
        <w:rPr>
          <w:szCs w:val="24"/>
        </w:rPr>
        <w:t xml:space="preserve"> who</w:t>
      </w:r>
      <w:r w:rsidR="00687810" w:rsidRPr="00884062">
        <w:rPr>
          <w:szCs w:val="24"/>
        </w:rPr>
        <w:t xml:space="preserve"> have at least some medical data in the Accenture </w:t>
      </w:r>
      <w:r w:rsidR="00E063AA" w:rsidRPr="00884062">
        <w:rPr>
          <w:szCs w:val="24"/>
        </w:rPr>
        <w:t xml:space="preserve">PHI </w:t>
      </w:r>
      <w:r w:rsidR="00687810" w:rsidRPr="00884062">
        <w:rPr>
          <w:szCs w:val="24"/>
        </w:rPr>
        <w:t>data asset more than 30 days prior to the index event</w:t>
      </w:r>
      <w:r w:rsidR="003158C3">
        <w:rPr>
          <w:szCs w:val="24"/>
        </w:rPr>
        <w:t xml:space="preserve"> heart failure</w:t>
      </w:r>
      <w:r w:rsidR="00687810" w:rsidRPr="00884062">
        <w:rPr>
          <w:szCs w:val="24"/>
        </w:rPr>
        <w:t>.</w:t>
      </w:r>
    </w:p>
    <w:p w14:paraId="390E43FB" w14:textId="45DE6AD8" w:rsidR="007D51C6" w:rsidRPr="00884062" w:rsidRDefault="008A30AD" w:rsidP="00F302FC">
      <w:pPr>
        <w:pStyle w:val="BayerBodyTextFull"/>
        <w:rPr>
          <w:szCs w:val="24"/>
        </w:rPr>
      </w:pPr>
      <w:r w:rsidRPr="00884062">
        <w:rPr>
          <w:b/>
          <w:szCs w:val="24"/>
        </w:rPr>
        <w:t>Variables:</w:t>
      </w:r>
      <w:r w:rsidR="00F23D23" w:rsidRPr="00884062">
        <w:rPr>
          <w:szCs w:val="24"/>
        </w:rPr>
        <w:t xml:space="preserve"> Key variables include propensity </w:t>
      </w:r>
      <w:r w:rsidR="008E3083">
        <w:rPr>
          <w:szCs w:val="24"/>
        </w:rPr>
        <w:t>figures</w:t>
      </w:r>
      <w:r w:rsidR="00F23D23" w:rsidRPr="00884062">
        <w:rPr>
          <w:szCs w:val="24"/>
        </w:rPr>
        <w:t xml:space="preserve"> for </w:t>
      </w:r>
      <w:r w:rsidR="00F23D23" w:rsidRPr="00E73300">
        <w:rPr>
          <w:szCs w:val="24"/>
          <w:highlight w:val="yellow"/>
        </w:rPr>
        <w:t>comorobidites</w:t>
      </w:r>
      <w:r w:rsidR="00F23D23" w:rsidRPr="00884062">
        <w:rPr>
          <w:szCs w:val="24"/>
        </w:rPr>
        <w:t xml:space="preserve">, </w:t>
      </w:r>
      <w:r w:rsidR="00F23D23" w:rsidRPr="00F31806">
        <w:rPr>
          <w:szCs w:val="24"/>
        </w:rPr>
        <w:t>preconditions</w:t>
      </w:r>
      <w:r w:rsidR="00F23D23" w:rsidRPr="00884062">
        <w:rPr>
          <w:szCs w:val="24"/>
        </w:rPr>
        <w:t xml:space="preserve">, </w:t>
      </w:r>
      <w:r w:rsidR="00F23D23" w:rsidRPr="00F31806">
        <w:rPr>
          <w:szCs w:val="24"/>
        </w:rPr>
        <w:t>drug usage</w:t>
      </w:r>
      <w:r w:rsidR="00F23D23" w:rsidRPr="00884062">
        <w:rPr>
          <w:szCs w:val="24"/>
        </w:rPr>
        <w:t xml:space="preserve">, </w:t>
      </w:r>
      <w:r w:rsidR="003012BB" w:rsidRPr="00E73300">
        <w:rPr>
          <w:szCs w:val="24"/>
          <w:highlight w:val="yellow"/>
        </w:rPr>
        <w:t xml:space="preserve">incidence rates of </w:t>
      </w:r>
      <w:r w:rsidR="008E3083" w:rsidRPr="00E73300">
        <w:rPr>
          <w:szCs w:val="24"/>
          <w:highlight w:val="yellow"/>
        </w:rPr>
        <w:t>hyperkalemia</w:t>
      </w:r>
      <w:r w:rsidR="008E3083">
        <w:rPr>
          <w:szCs w:val="24"/>
        </w:rPr>
        <w:t xml:space="preserve"> or </w:t>
      </w:r>
      <w:r w:rsidR="008E3083" w:rsidRPr="00E73300">
        <w:rPr>
          <w:szCs w:val="24"/>
          <w:highlight w:val="yellow"/>
        </w:rPr>
        <w:t>renal dysfunction</w:t>
      </w:r>
      <w:r w:rsidR="00F23D23" w:rsidRPr="00884062">
        <w:rPr>
          <w:szCs w:val="24"/>
        </w:rPr>
        <w:t xml:space="preserve">, </w:t>
      </w:r>
      <w:r w:rsidR="008E3083">
        <w:rPr>
          <w:szCs w:val="24"/>
        </w:rPr>
        <w:t>and coefficients or values from statistical methods</w:t>
      </w:r>
      <w:r w:rsidR="00166356" w:rsidRPr="00884062">
        <w:rPr>
          <w:szCs w:val="24"/>
        </w:rPr>
        <w:t xml:space="preserve"> such a</w:t>
      </w:r>
      <w:r w:rsidR="008E3083">
        <w:rPr>
          <w:szCs w:val="24"/>
        </w:rPr>
        <w:t>s multivariate regressions and Kaplan-Meier estimates.</w:t>
      </w:r>
    </w:p>
    <w:p w14:paraId="390E43FC" w14:textId="5BDEF5F1" w:rsidR="007D51C6" w:rsidRPr="00884062" w:rsidRDefault="008A30AD" w:rsidP="00F302FC">
      <w:pPr>
        <w:pStyle w:val="BayerBodyTextFull"/>
        <w:rPr>
          <w:szCs w:val="24"/>
        </w:rPr>
      </w:pPr>
      <w:r w:rsidRPr="00884062">
        <w:rPr>
          <w:b/>
          <w:szCs w:val="24"/>
        </w:rPr>
        <w:t>Data sources:</w:t>
      </w:r>
      <w:r w:rsidR="00166356" w:rsidRPr="00884062">
        <w:rPr>
          <w:szCs w:val="24"/>
        </w:rPr>
        <w:t xml:space="preserve"> The data source used is the Accenture </w:t>
      </w:r>
      <w:r w:rsidR="00E063AA" w:rsidRPr="00884062">
        <w:rPr>
          <w:szCs w:val="24"/>
        </w:rPr>
        <w:t xml:space="preserve">PHI </w:t>
      </w:r>
      <w:r w:rsidR="00166356" w:rsidRPr="00884062">
        <w:rPr>
          <w:szCs w:val="24"/>
        </w:rPr>
        <w:t>data asset.</w:t>
      </w:r>
    </w:p>
    <w:p w14:paraId="390E43FD" w14:textId="116512D7" w:rsidR="007D51C6" w:rsidRPr="00884062" w:rsidRDefault="007D51C6" w:rsidP="00F302FC">
      <w:pPr>
        <w:pStyle w:val="BayerBodyTextFull"/>
        <w:rPr>
          <w:szCs w:val="24"/>
        </w:rPr>
      </w:pPr>
      <w:r w:rsidRPr="00884062">
        <w:rPr>
          <w:b/>
          <w:szCs w:val="24"/>
        </w:rPr>
        <w:t>Study size</w:t>
      </w:r>
      <w:r w:rsidR="008A30AD" w:rsidRPr="00884062">
        <w:rPr>
          <w:b/>
          <w:szCs w:val="24"/>
        </w:rPr>
        <w:t>:</w:t>
      </w:r>
      <w:r w:rsidR="00166356" w:rsidRPr="00884062">
        <w:rPr>
          <w:szCs w:val="24"/>
        </w:rPr>
        <w:t xml:space="preserve"> </w:t>
      </w:r>
      <w:r w:rsidR="00025DBC">
        <w:rPr>
          <w:szCs w:val="24"/>
        </w:rPr>
        <w:t xml:space="preserve">The study will consist </w:t>
      </w:r>
      <w:r w:rsidR="00AB05E8" w:rsidRPr="00884062">
        <w:rPr>
          <w:szCs w:val="24"/>
        </w:rPr>
        <w:t xml:space="preserve">of </w:t>
      </w:r>
      <w:r w:rsidR="00025DBC">
        <w:rPr>
          <w:szCs w:val="24"/>
        </w:rPr>
        <w:t xml:space="preserve">approximately </w:t>
      </w:r>
      <w:r w:rsidR="00AB05E8" w:rsidRPr="00884062">
        <w:rPr>
          <w:szCs w:val="24"/>
        </w:rPr>
        <w:t>336,000</w:t>
      </w:r>
      <w:r w:rsidR="00025DBC">
        <w:rPr>
          <w:szCs w:val="24"/>
        </w:rPr>
        <w:t xml:space="preserve"> patients.</w:t>
      </w:r>
    </w:p>
    <w:p w14:paraId="390E43FE" w14:textId="0E0290AF" w:rsidR="007D51C6" w:rsidRPr="00884062" w:rsidRDefault="007D51C6" w:rsidP="00F302FC">
      <w:pPr>
        <w:pStyle w:val="BayerBodyTextFull"/>
        <w:rPr>
          <w:szCs w:val="24"/>
        </w:rPr>
      </w:pPr>
      <w:r w:rsidRPr="00884062">
        <w:rPr>
          <w:b/>
          <w:szCs w:val="24"/>
        </w:rPr>
        <w:t>Data analysis</w:t>
      </w:r>
      <w:r w:rsidR="008A30AD" w:rsidRPr="00884062">
        <w:rPr>
          <w:b/>
          <w:szCs w:val="24"/>
        </w:rPr>
        <w:t>:</w:t>
      </w:r>
      <w:r w:rsidR="00166356" w:rsidRPr="00884062">
        <w:rPr>
          <w:szCs w:val="24"/>
        </w:rPr>
        <w:t xml:space="preserve"> </w:t>
      </w:r>
      <w:r w:rsidR="005750C9" w:rsidRPr="00451F61">
        <w:rPr>
          <w:szCs w:val="24"/>
        </w:rPr>
        <w:t xml:space="preserve">Baseline characteristics are presented as means and standard deviations for continuous variables and proportions for categorical variables. </w:t>
      </w:r>
      <w:r w:rsidR="005750C9">
        <w:rPr>
          <w:szCs w:val="24"/>
        </w:rPr>
        <w:t xml:space="preserve">COX Proportional Hazard </w:t>
      </w:r>
      <w:r w:rsidR="003012BB">
        <w:rPr>
          <w:szCs w:val="24"/>
        </w:rPr>
        <w:t xml:space="preserve">models </w:t>
      </w:r>
      <w:r w:rsidR="005750C9">
        <w:rPr>
          <w:szCs w:val="24"/>
        </w:rPr>
        <w:t xml:space="preserve">and Kaplan-Meier estimates will be used for the analysis of patient outcomes like readmissions and mortality. </w:t>
      </w:r>
      <w:r w:rsidR="003012BB">
        <w:rPr>
          <w:szCs w:val="24"/>
        </w:rPr>
        <w:t>Initiators and drivers of certain events will</w:t>
      </w:r>
      <w:r w:rsidR="005750C9">
        <w:rPr>
          <w:szCs w:val="24"/>
        </w:rPr>
        <w:t xml:space="preserve"> be analysed using </w:t>
      </w:r>
      <w:r w:rsidR="003012BB">
        <w:rPr>
          <w:szCs w:val="24"/>
        </w:rPr>
        <w:t>multivariate</w:t>
      </w:r>
      <w:r w:rsidR="005750C9">
        <w:rPr>
          <w:szCs w:val="24"/>
        </w:rPr>
        <w:t xml:space="preserve"> </w:t>
      </w:r>
      <w:r w:rsidR="003012BB">
        <w:rPr>
          <w:szCs w:val="24"/>
        </w:rPr>
        <w:t xml:space="preserve">linear </w:t>
      </w:r>
      <w:r w:rsidR="005750C9">
        <w:rPr>
          <w:szCs w:val="24"/>
        </w:rPr>
        <w:t>regression</w:t>
      </w:r>
      <w:r w:rsidR="003012BB">
        <w:rPr>
          <w:szCs w:val="24"/>
        </w:rPr>
        <w:t>s</w:t>
      </w:r>
      <w:r w:rsidR="005750C9">
        <w:rPr>
          <w:szCs w:val="24"/>
        </w:rPr>
        <w:t xml:space="preserve">. Fisher’s Test will be used for </w:t>
      </w:r>
      <w:r w:rsidR="003012BB">
        <w:rPr>
          <w:szCs w:val="24"/>
        </w:rPr>
        <w:t>comparing</w:t>
      </w:r>
      <w:r w:rsidR="005750C9">
        <w:rPr>
          <w:szCs w:val="24"/>
        </w:rPr>
        <w:t xml:space="preserve"> </w:t>
      </w:r>
      <w:r w:rsidR="003012BB">
        <w:rPr>
          <w:szCs w:val="24"/>
        </w:rPr>
        <w:t>medication usage across groups</w:t>
      </w:r>
    </w:p>
    <w:p w14:paraId="390E43FF" w14:textId="685C5554" w:rsidR="007D51C6" w:rsidRPr="00884062" w:rsidRDefault="007D51C6" w:rsidP="00F302FC">
      <w:pPr>
        <w:pStyle w:val="BayerBodyTextFull"/>
        <w:rPr>
          <w:szCs w:val="24"/>
        </w:rPr>
      </w:pPr>
      <w:r w:rsidRPr="00884062">
        <w:rPr>
          <w:b/>
          <w:szCs w:val="24"/>
        </w:rPr>
        <w:t>Milestones</w:t>
      </w:r>
      <w:r w:rsidR="008A30AD" w:rsidRPr="00884062">
        <w:rPr>
          <w:b/>
          <w:szCs w:val="24"/>
        </w:rPr>
        <w:t>:</w:t>
      </w:r>
      <w:r w:rsidR="00166356" w:rsidRPr="00884062">
        <w:rPr>
          <w:szCs w:val="24"/>
        </w:rPr>
        <w:t xml:space="preserve"> </w:t>
      </w:r>
      <w:r w:rsidR="008316CC" w:rsidRPr="00884062">
        <w:rPr>
          <w:szCs w:val="24"/>
        </w:rPr>
        <w:t xml:space="preserve">The study is expected to be completed on </w:t>
      </w:r>
      <w:r w:rsidR="004E3087" w:rsidRPr="00884062">
        <w:rPr>
          <w:szCs w:val="24"/>
        </w:rPr>
        <w:t>1</w:t>
      </w:r>
      <w:r w:rsidR="00EE4BF1">
        <w:rPr>
          <w:szCs w:val="24"/>
        </w:rPr>
        <w:t>8</w:t>
      </w:r>
      <w:r w:rsidR="004E3087" w:rsidRPr="00884062">
        <w:rPr>
          <w:szCs w:val="24"/>
        </w:rPr>
        <w:t xml:space="preserve"> December</w:t>
      </w:r>
      <w:r w:rsidR="008316CC" w:rsidRPr="00884062">
        <w:rPr>
          <w:szCs w:val="24"/>
        </w:rPr>
        <w:t>, 2015.</w:t>
      </w:r>
    </w:p>
    <w:p w14:paraId="390E4400" w14:textId="77777777" w:rsidR="001D4F3C" w:rsidRPr="00884062" w:rsidRDefault="001D4F3C" w:rsidP="00F302FC">
      <w:pPr>
        <w:pStyle w:val="BayerBodyTextFull"/>
        <w:rPr>
          <w:szCs w:val="24"/>
        </w:rPr>
      </w:pPr>
    </w:p>
    <w:p w14:paraId="390E4401" w14:textId="77777777" w:rsidR="00FD1328" w:rsidRPr="00884062" w:rsidRDefault="00FD1328" w:rsidP="00F302FC">
      <w:pPr>
        <w:pStyle w:val="Heading1"/>
        <w:rPr>
          <w:sz w:val="24"/>
          <w:szCs w:val="24"/>
        </w:rPr>
      </w:pPr>
      <w:bookmarkStart w:id="7" w:name="_Toc395111868"/>
      <w:bookmarkStart w:id="8" w:name="_Toc433812473"/>
      <w:r w:rsidRPr="00884062">
        <w:rPr>
          <w:sz w:val="24"/>
          <w:szCs w:val="24"/>
        </w:rPr>
        <w:t>Amendments and updates</w:t>
      </w:r>
      <w:bookmarkEnd w:id="7"/>
      <w:bookmarkEnd w:id="8"/>
    </w:p>
    <w:p w14:paraId="2FBCD180" w14:textId="79BDE740" w:rsidR="002B3BA1" w:rsidRDefault="002B3BA1" w:rsidP="00F302FC">
      <w:pPr>
        <w:pStyle w:val="BayerBodyTextFull"/>
        <w:rPr>
          <w:szCs w:val="24"/>
        </w:rPr>
      </w:pPr>
      <w:r w:rsidRPr="00884062">
        <w:rPr>
          <w:szCs w:val="24"/>
        </w:rPr>
        <w:t>None.</w:t>
      </w:r>
    </w:p>
    <w:p w14:paraId="09D36830" w14:textId="77777777" w:rsidR="00611040" w:rsidRPr="00884062" w:rsidRDefault="00611040" w:rsidP="00F302FC">
      <w:pPr>
        <w:pStyle w:val="BayerBodyTextFull"/>
        <w:rPr>
          <w:szCs w:val="24"/>
        </w:rPr>
      </w:pPr>
    </w:p>
    <w:p w14:paraId="390E442A" w14:textId="722C5994" w:rsidR="00EE4B69" w:rsidRPr="00884062" w:rsidRDefault="00FD1328" w:rsidP="00457B5A">
      <w:pPr>
        <w:pStyle w:val="Heading1"/>
        <w:rPr>
          <w:sz w:val="24"/>
          <w:szCs w:val="24"/>
        </w:rPr>
      </w:pPr>
      <w:bookmarkStart w:id="9" w:name="_Toc395111869"/>
      <w:bookmarkStart w:id="10" w:name="_Toc433812474"/>
      <w:r w:rsidRPr="00884062">
        <w:rPr>
          <w:sz w:val="24"/>
          <w:szCs w:val="24"/>
        </w:rPr>
        <w:t>Milestones</w:t>
      </w:r>
      <w:bookmarkEnd w:id="9"/>
      <w:bookmarkEnd w:id="10"/>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369"/>
      </w:tblGrid>
      <w:tr w:rsidR="00EE4B69" w:rsidRPr="00884062" w14:paraId="390E442D" w14:textId="77777777" w:rsidTr="00EE4B69">
        <w:tc>
          <w:tcPr>
            <w:tcW w:w="4842" w:type="dxa"/>
            <w:shd w:val="clear" w:color="auto" w:fill="auto"/>
          </w:tcPr>
          <w:p w14:paraId="390E442B" w14:textId="77777777" w:rsidR="00EE4B69" w:rsidRPr="00884062" w:rsidRDefault="00EE4B69"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Milestone</w:t>
            </w:r>
          </w:p>
        </w:tc>
        <w:tc>
          <w:tcPr>
            <w:tcW w:w="4369" w:type="dxa"/>
            <w:shd w:val="clear" w:color="auto" w:fill="auto"/>
          </w:tcPr>
          <w:p w14:paraId="390E442C" w14:textId="77777777" w:rsidR="00EE4B69" w:rsidRPr="00884062" w:rsidRDefault="00EE4B69"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Planned date</w:t>
            </w:r>
          </w:p>
        </w:tc>
      </w:tr>
      <w:tr w:rsidR="00172621" w:rsidRPr="00884062" w14:paraId="390E4430" w14:textId="77777777" w:rsidTr="00EE4B69">
        <w:tc>
          <w:tcPr>
            <w:tcW w:w="4842" w:type="dxa"/>
            <w:shd w:val="clear" w:color="auto" w:fill="auto"/>
          </w:tcPr>
          <w:p w14:paraId="390E442E" w14:textId="7C7213A9" w:rsidR="00EE4B69" w:rsidRPr="00884062" w:rsidRDefault="00494EFE" w:rsidP="00F302FC">
            <w:pPr>
              <w:pStyle w:val="BayerBodyTextFull"/>
              <w:tabs>
                <w:tab w:val="left" w:pos="3343"/>
              </w:tabs>
              <w:rPr>
                <w:szCs w:val="24"/>
              </w:rPr>
            </w:pPr>
            <w:r w:rsidRPr="00884062">
              <w:rPr>
                <w:szCs w:val="24"/>
              </w:rPr>
              <w:t>Start build-out of datamart</w:t>
            </w:r>
            <w:r w:rsidR="007A4108" w:rsidRPr="00884062">
              <w:rPr>
                <w:szCs w:val="24"/>
              </w:rPr>
              <w:tab/>
            </w:r>
          </w:p>
        </w:tc>
        <w:tc>
          <w:tcPr>
            <w:tcW w:w="4369" w:type="dxa"/>
            <w:shd w:val="clear" w:color="auto" w:fill="auto"/>
          </w:tcPr>
          <w:p w14:paraId="390E442F" w14:textId="4A2B93C0" w:rsidR="00EE4B69" w:rsidRPr="00884062" w:rsidRDefault="00494EFE" w:rsidP="00F302FC">
            <w:pPr>
              <w:pStyle w:val="BayerBodyTextFull"/>
              <w:rPr>
                <w:szCs w:val="24"/>
              </w:rPr>
            </w:pPr>
            <w:r w:rsidRPr="00884062">
              <w:rPr>
                <w:szCs w:val="24"/>
              </w:rPr>
              <w:t>18 May 2015</w:t>
            </w:r>
          </w:p>
        </w:tc>
      </w:tr>
      <w:tr w:rsidR="00EE4B69" w:rsidRPr="00884062" w14:paraId="390E4433" w14:textId="77777777" w:rsidTr="00EE4B69">
        <w:tc>
          <w:tcPr>
            <w:tcW w:w="4842" w:type="dxa"/>
            <w:shd w:val="clear" w:color="auto" w:fill="auto"/>
          </w:tcPr>
          <w:p w14:paraId="390E4431" w14:textId="5D872A9C" w:rsidR="00EE4B69" w:rsidRPr="00884062" w:rsidRDefault="00494EFE" w:rsidP="00F302FC">
            <w:pPr>
              <w:pStyle w:val="BayerBodyTextFull"/>
              <w:rPr>
                <w:szCs w:val="24"/>
              </w:rPr>
            </w:pPr>
            <w:r w:rsidRPr="00884062">
              <w:rPr>
                <w:szCs w:val="24"/>
              </w:rPr>
              <w:t xml:space="preserve">Start </w:t>
            </w:r>
            <w:r w:rsidR="0059383F" w:rsidRPr="00884062">
              <w:rPr>
                <w:szCs w:val="24"/>
              </w:rPr>
              <w:t>preliminary</w:t>
            </w:r>
            <w:r w:rsidRPr="00884062">
              <w:rPr>
                <w:szCs w:val="24"/>
              </w:rPr>
              <w:t xml:space="preserve"> </w:t>
            </w:r>
            <w:r w:rsidR="0059383F" w:rsidRPr="00884062">
              <w:rPr>
                <w:szCs w:val="24"/>
              </w:rPr>
              <w:t>analysis</w:t>
            </w:r>
          </w:p>
        </w:tc>
        <w:tc>
          <w:tcPr>
            <w:tcW w:w="4369" w:type="dxa"/>
            <w:shd w:val="clear" w:color="auto" w:fill="auto"/>
          </w:tcPr>
          <w:p w14:paraId="390E4432" w14:textId="3C4EB861" w:rsidR="00EE4B69" w:rsidRPr="00884062" w:rsidRDefault="00494EFE" w:rsidP="00F302FC">
            <w:pPr>
              <w:pStyle w:val="BayerBodyTextFull"/>
              <w:rPr>
                <w:szCs w:val="24"/>
              </w:rPr>
            </w:pPr>
            <w:r w:rsidRPr="00884062">
              <w:rPr>
                <w:szCs w:val="24"/>
              </w:rPr>
              <w:t>15 Jun 2015</w:t>
            </w:r>
          </w:p>
        </w:tc>
      </w:tr>
      <w:tr w:rsidR="00EE4B69" w:rsidRPr="00884062" w14:paraId="390E4439" w14:textId="77777777" w:rsidTr="00EE4B69">
        <w:tc>
          <w:tcPr>
            <w:tcW w:w="4842" w:type="dxa"/>
            <w:shd w:val="clear" w:color="auto" w:fill="auto"/>
          </w:tcPr>
          <w:p w14:paraId="390E4437" w14:textId="3F828D84" w:rsidR="00EE4B69" w:rsidRPr="00884062" w:rsidRDefault="0059383F" w:rsidP="00F302FC">
            <w:pPr>
              <w:pStyle w:val="BayerBodyTextFull"/>
              <w:rPr>
                <w:szCs w:val="24"/>
              </w:rPr>
            </w:pPr>
            <w:r w:rsidRPr="00884062">
              <w:rPr>
                <w:szCs w:val="24"/>
              </w:rPr>
              <w:t>Submit draft study protocol</w:t>
            </w:r>
          </w:p>
        </w:tc>
        <w:tc>
          <w:tcPr>
            <w:tcW w:w="4369" w:type="dxa"/>
            <w:shd w:val="clear" w:color="auto" w:fill="auto"/>
          </w:tcPr>
          <w:p w14:paraId="390E4438" w14:textId="5A8CA9B0" w:rsidR="00EE4B69" w:rsidRPr="00884062" w:rsidRDefault="0059383F" w:rsidP="00F302FC">
            <w:pPr>
              <w:pStyle w:val="BayerBodyTextFull"/>
              <w:rPr>
                <w:szCs w:val="24"/>
              </w:rPr>
            </w:pPr>
            <w:r w:rsidRPr="00884062">
              <w:rPr>
                <w:szCs w:val="24"/>
              </w:rPr>
              <w:t>2 Oct 2015</w:t>
            </w:r>
          </w:p>
        </w:tc>
      </w:tr>
      <w:tr w:rsidR="00611040" w:rsidRPr="00884062" w14:paraId="2BCCCEA9" w14:textId="77777777" w:rsidTr="00EE4B69">
        <w:tc>
          <w:tcPr>
            <w:tcW w:w="4842" w:type="dxa"/>
            <w:shd w:val="clear" w:color="auto" w:fill="auto"/>
          </w:tcPr>
          <w:p w14:paraId="0A585E10" w14:textId="6B20F2BF" w:rsidR="00611040" w:rsidRPr="00884062" w:rsidRDefault="00611040" w:rsidP="00F302FC">
            <w:pPr>
              <w:pStyle w:val="BayerBodyTextFull"/>
              <w:rPr>
                <w:szCs w:val="24"/>
              </w:rPr>
            </w:pPr>
            <w:r>
              <w:rPr>
                <w:szCs w:val="24"/>
              </w:rPr>
              <w:t>Submit final study protocol</w:t>
            </w:r>
          </w:p>
        </w:tc>
        <w:tc>
          <w:tcPr>
            <w:tcW w:w="4369" w:type="dxa"/>
            <w:shd w:val="clear" w:color="auto" w:fill="auto"/>
          </w:tcPr>
          <w:p w14:paraId="7B1D3D7D" w14:textId="2E62B980" w:rsidR="00611040" w:rsidRPr="00884062" w:rsidRDefault="00611040" w:rsidP="00F302FC">
            <w:pPr>
              <w:pStyle w:val="BayerBodyTextFull"/>
              <w:rPr>
                <w:szCs w:val="24"/>
              </w:rPr>
            </w:pPr>
            <w:r>
              <w:rPr>
                <w:szCs w:val="24"/>
              </w:rPr>
              <w:t>30 Oct 2015</w:t>
            </w:r>
          </w:p>
        </w:tc>
      </w:tr>
      <w:tr w:rsidR="00EE4B69" w:rsidRPr="00884062" w14:paraId="390E443C" w14:textId="77777777" w:rsidTr="00EE4B69">
        <w:tc>
          <w:tcPr>
            <w:tcW w:w="4842" w:type="dxa"/>
            <w:shd w:val="clear" w:color="auto" w:fill="auto"/>
          </w:tcPr>
          <w:p w14:paraId="390E443A" w14:textId="6F322520" w:rsidR="00EE4B69" w:rsidRPr="00884062" w:rsidRDefault="0059383F" w:rsidP="00F302FC">
            <w:pPr>
              <w:pStyle w:val="BayerBodyTextFull"/>
              <w:rPr>
                <w:szCs w:val="24"/>
              </w:rPr>
            </w:pPr>
            <w:r w:rsidRPr="00884062">
              <w:rPr>
                <w:szCs w:val="24"/>
              </w:rPr>
              <w:t>Study protocol approved and start statistical analysis</w:t>
            </w:r>
          </w:p>
        </w:tc>
        <w:tc>
          <w:tcPr>
            <w:tcW w:w="4369" w:type="dxa"/>
            <w:shd w:val="clear" w:color="auto" w:fill="auto"/>
          </w:tcPr>
          <w:p w14:paraId="390E443B" w14:textId="5669A819" w:rsidR="00EE4B69" w:rsidRPr="00884062" w:rsidRDefault="00611040" w:rsidP="00F302FC">
            <w:pPr>
              <w:pStyle w:val="BayerBodyTextFull"/>
              <w:rPr>
                <w:szCs w:val="24"/>
              </w:rPr>
            </w:pPr>
            <w:r>
              <w:rPr>
                <w:szCs w:val="24"/>
              </w:rPr>
              <w:t>13</w:t>
            </w:r>
            <w:r w:rsidR="00D56DFF" w:rsidRPr="00884062">
              <w:rPr>
                <w:szCs w:val="24"/>
              </w:rPr>
              <w:t xml:space="preserve"> Nov 2015</w:t>
            </w:r>
          </w:p>
        </w:tc>
      </w:tr>
      <w:tr w:rsidR="00EE4B69" w:rsidRPr="00884062" w14:paraId="390E443F" w14:textId="77777777" w:rsidTr="00EE4B69">
        <w:tc>
          <w:tcPr>
            <w:tcW w:w="4842" w:type="dxa"/>
            <w:shd w:val="clear" w:color="auto" w:fill="auto"/>
          </w:tcPr>
          <w:p w14:paraId="390E443D" w14:textId="3A45A5DD" w:rsidR="00EE4B69" w:rsidRPr="00884062" w:rsidRDefault="00611040" w:rsidP="00611040">
            <w:pPr>
              <w:pStyle w:val="BayerBodyTextFull"/>
              <w:rPr>
                <w:szCs w:val="24"/>
              </w:rPr>
            </w:pPr>
            <w:r>
              <w:rPr>
                <w:szCs w:val="24"/>
              </w:rPr>
              <w:t>Complete</w:t>
            </w:r>
            <w:r w:rsidR="0059383F" w:rsidRPr="00884062">
              <w:rPr>
                <w:szCs w:val="24"/>
              </w:rPr>
              <w:t xml:space="preserve"> draft </w:t>
            </w:r>
            <w:r>
              <w:rPr>
                <w:szCs w:val="24"/>
              </w:rPr>
              <w:t>final report</w:t>
            </w:r>
          </w:p>
        </w:tc>
        <w:tc>
          <w:tcPr>
            <w:tcW w:w="4369" w:type="dxa"/>
            <w:shd w:val="clear" w:color="auto" w:fill="auto"/>
          </w:tcPr>
          <w:p w14:paraId="390E443E" w14:textId="23646330" w:rsidR="00EE4B69" w:rsidRPr="00884062" w:rsidRDefault="00611040" w:rsidP="00F302FC">
            <w:pPr>
              <w:pStyle w:val="BayerBodyTextFull"/>
              <w:rPr>
                <w:szCs w:val="24"/>
              </w:rPr>
            </w:pPr>
            <w:r>
              <w:rPr>
                <w:szCs w:val="24"/>
              </w:rPr>
              <w:t>11</w:t>
            </w:r>
            <w:r w:rsidR="00D56DFF" w:rsidRPr="00884062">
              <w:rPr>
                <w:szCs w:val="24"/>
              </w:rPr>
              <w:t xml:space="preserve"> Dec </w:t>
            </w:r>
            <w:r w:rsidR="008316CC" w:rsidRPr="00884062">
              <w:rPr>
                <w:szCs w:val="24"/>
              </w:rPr>
              <w:t>2015</w:t>
            </w:r>
          </w:p>
        </w:tc>
      </w:tr>
      <w:tr w:rsidR="00EE4B69" w:rsidRPr="00884062" w14:paraId="390E4442" w14:textId="77777777" w:rsidTr="00EE4B69">
        <w:tc>
          <w:tcPr>
            <w:tcW w:w="4842" w:type="dxa"/>
            <w:shd w:val="clear" w:color="auto" w:fill="auto"/>
          </w:tcPr>
          <w:p w14:paraId="390E4440" w14:textId="12B871F3" w:rsidR="00EE4B69" w:rsidRPr="00884062" w:rsidRDefault="00611040" w:rsidP="00F302FC">
            <w:pPr>
              <w:pStyle w:val="BayerBodyTextFull"/>
              <w:rPr>
                <w:szCs w:val="24"/>
              </w:rPr>
            </w:pPr>
            <w:r>
              <w:rPr>
                <w:szCs w:val="24"/>
              </w:rPr>
              <w:t>Finalize report</w:t>
            </w:r>
          </w:p>
        </w:tc>
        <w:tc>
          <w:tcPr>
            <w:tcW w:w="4369" w:type="dxa"/>
            <w:shd w:val="clear" w:color="auto" w:fill="auto"/>
          </w:tcPr>
          <w:p w14:paraId="390E4441" w14:textId="7DE6A5B7" w:rsidR="00EE4B69" w:rsidRPr="00884062" w:rsidRDefault="00D56DFF" w:rsidP="00EE4BF1">
            <w:pPr>
              <w:pStyle w:val="BayerBodyTextFull"/>
              <w:rPr>
                <w:szCs w:val="24"/>
              </w:rPr>
            </w:pPr>
            <w:r w:rsidRPr="00884062">
              <w:rPr>
                <w:szCs w:val="24"/>
              </w:rPr>
              <w:t>1</w:t>
            </w:r>
            <w:r w:rsidR="00EE4BF1">
              <w:rPr>
                <w:szCs w:val="24"/>
              </w:rPr>
              <w:t>8</w:t>
            </w:r>
            <w:r w:rsidRPr="00884062">
              <w:rPr>
                <w:szCs w:val="24"/>
              </w:rPr>
              <w:t xml:space="preserve"> Dec</w:t>
            </w:r>
            <w:r w:rsidR="008316CC" w:rsidRPr="00884062">
              <w:rPr>
                <w:szCs w:val="24"/>
              </w:rPr>
              <w:t xml:space="preserve"> 2015</w:t>
            </w:r>
          </w:p>
        </w:tc>
      </w:tr>
    </w:tbl>
    <w:p w14:paraId="390E444D" w14:textId="77777777" w:rsidR="00401422" w:rsidRPr="00884062" w:rsidRDefault="00401422" w:rsidP="00F302FC">
      <w:pPr>
        <w:pStyle w:val="BayerBodyTextFull"/>
        <w:rPr>
          <w:szCs w:val="24"/>
        </w:rPr>
      </w:pPr>
    </w:p>
    <w:p w14:paraId="390E444E" w14:textId="77777777" w:rsidR="00FD1328" w:rsidRPr="00884062" w:rsidRDefault="00FD1328" w:rsidP="00F302FC">
      <w:pPr>
        <w:pStyle w:val="Heading1"/>
        <w:rPr>
          <w:sz w:val="24"/>
          <w:szCs w:val="24"/>
        </w:rPr>
      </w:pPr>
      <w:bookmarkStart w:id="11" w:name="_Toc395111870"/>
      <w:bookmarkStart w:id="12" w:name="_Toc433812475"/>
      <w:r w:rsidRPr="00884062">
        <w:rPr>
          <w:sz w:val="24"/>
          <w:szCs w:val="24"/>
        </w:rPr>
        <w:t>Rationale and background</w:t>
      </w:r>
      <w:bookmarkEnd w:id="11"/>
      <w:bookmarkEnd w:id="12"/>
    </w:p>
    <w:p w14:paraId="6BE9D7EB" w14:textId="44FB75FC" w:rsidR="002B3BA1" w:rsidRPr="00884062" w:rsidRDefault="002B3BA1" w:rsidP="00F302FC">
      <w:pPr>
        <w:pStyle w:val="BayerBodyTextFull"/>
        <w:rPr>
          <w:szCs w:val="24"/>
        </w:rPr>
      </w:pPr>
      <w:r w:rsidRPr="00884062">
        <w:rPr>
          <w:szCs w:val="24"/>
        </w:rPr>
        <w:t xml:space="preserve">The study aims to address questions related to </w:t>
      </w:r>
      <w:r w:rsidR="00271481" w:rsidRPr="00884062">
        <w:rPr>
          <w:szCs w:val="24"/>
        </w:rPr>
        <w:t xml:space="preserve">the </w:t>
      </w:r>
      <w:r w:rsidRPr="00884062">
        <w:rPr>
          <w:szCs w:val="24"/>
        </w:rPr>
        <w:t xml:space="preserve">current </w:t>
      </w:r>
      <w:r w:rsidRPr="00391884">
        <w:rPr>
          <w:szCs w:val="24"/>
        </w:rPr>
        <w:t>burden of illness</w:t>
      </w:r>
      <w:r w:rsidRPr="00884062">
        <w:rPr>
          <w:szCs w:val="24"/>
        </w:rPr>
        <w:t xml:space="preserve">, </w:t>
      </w:r>
      <w:r w:rsidRPr="00391884">
        <w:rPr>
          <w:szCs w:val="24"/>
        </w:rPr>
        <w:t>treatment patterns</w:t>
      </w:r>
      <w:r w:rsidRPr="00884062">
        <w:rPr>
          <w:szCs w:val="24"/>
        </w:rPr>
        <w:t xml:space="preserve"> and </w:t>
      </w:r>
      <w:r w:rsidRPr="00391884">
        <w:rPr>
          <w:szCs w:val="24"/>
        </w:rPr>
        <w:t>unmet need</w:t>
      </w:r>
      <w:r w:rsidR="00271481" w:rsidRPr="00391884">
        <w:rPr>
          <w:szCs w:val="24"/>
        </w:rPr>
        <w:t>s</w:t>
      </w:r>
      <w:r w:rsidR="00C36665" w:rsidRPr="00884062">
        <w:rPr>
          <w:szCs w:val="24"/>
        </w:rPr>
        <w:t xml:space="preserve"> in a contemporary heart f</w:t>
      </w:r>
      <w:r w:rsidRPr="00884062">
        <w:rPr>
          <w:szCs w:val="24"/>
        </w:rPr>
        <w:t>ailure population</w:t>
      </w:r>
      <w:r w:rsidR="00271481" w:rsidRPr="00884062">
        <w:rPr>
          <w:szCs w:val="24"/>
        </w:rPr>
        <w:t>.</w:t>
      </w:r>
      <w:r w:rsidRPr="00884062">
        <w:rPr>
          <w:szCs w:val="24"/>
        </w:rPr>
        <w:t xml:space="preserve"> </w:t>
      </w:r>
      <w:r w:rsidR="001F2E2E">
        <w:rPr>
          <w:szCs w:val="24"/>
        </w:rPr>
        <w:t>The analysis will be descriptive in design, aiming to identify event rates (</w:t>
      </w:r>
      <w:r w:rsidR="001F2E2E" w:rsidRPr="00486F4E">
        <w:rPr>
          <w:szCs w:val="24"/>
          <w:highlight w:val="yellow"/>
        </w:rPr>
        <w:t>mortality</w:t>
      </w:r>
      <w:r w:rsidR="001F2E2E">
        <w:rPr>
          <w:szCs w:val="24"/>
        </w:rPr>
        <w:t xml:space="preserve"> and </w:t>
      </w:r>
      <w:r w:rsidR="001F2E2E" w:rsidRPr="00391884">
        <w:rPr>
          <w:szCs w:val="24"/>
        </w:rPr>
        <w:t>rehospitalization)</w:t>
      </w:r>
      <w:r w:rsidR="001F2E2E">
        <w:rPr>
          <w:szCs w:val="24"/>
        </w:rPr>
        <w:t xml:space="preserve"> in the real-life setting  and the </w:t>
      </w:r>
      <w:r w:rsidR="001F2E2E" w:rsidRPr="00486F4E">
        <w:rPr>
          <w:szCs w:val="24"/>
          <w:highlight w:val="yellow"/>
        </w:rPr>
        <w:t>potential associated risk factors</w:t>
      </w:r>
      <w:r w:rsidR="001F2E2E">
        <w:rPr>
          <w:szCs w:val="24"/>
        </w:rPr>
        <w:t>, including comorbidities and treatments. Existing data available in the literature is from registry sources which</w:t>
      </w:r>
      <w:r w:rsidR="006831E0">
        <w:rPr>
          <w:szCs w:val="24"/>
        </w:rPr>
        <w:t xml:space="preserve"> have generally had to link with further data sources to get information on treatment patterns and </w:t>
      </w:r>
      <w:r w:rsidR="006831E0" w:rsidRPr="00F31806">
        <w:rPr>
          <w:szCs w:val="24"/>
          <w:highlight w:val="yellow"/>
        </w:rPr>
        <w:t>long-term outcomes</w:t>
      </w:r>
      <w:r w:rsidR="006831E0">
        <w:rPr>
          <w:szCs w:val="24"/>
        </w:rPr>
        <w:t xml:space="preserve"> (9), the current study attempts to </w:t>
      </w:r>
      <w:r w:rsidR="006831E0" w:rsidRPr="00F31806">
        <w:rPr>
          <w:szCs w:val="24"/>
        </w:rPr>
        <w:t>use a single EMR database source in a large unselected contemporary cohort in the US.</w:t>
      </w:r>
    </w:p>
    <w:p w14:paraId="6B4261DB" w14:textId="55980671" w:rsidR="002B3BA1" w:rsidRPr="00884062" w:rsidRDefault="002B3BA1" w:rsidP="00F302FC">
      <w:pPr>
        <w:pStyle w:val="BayerBodyTextFull"/>
        <w:rPr>
          <w:szCs w:val="24"/>
        </w:rPr>
      </w:pPr>
      <w:r w:rsidRPr="00884062">
        <w:rPr>
          <w:szCs w:val="24"/>
        </w:rPr>
        <w:t xml:space="preserve">In the phase III </w:t>
      </w:r>
      <w:r w:rsidR="002A6549">
        <w:rPr>
          <w:szCs w:val="24"/>
        </w:rPr>
        <w:t>trial</w:t>
      </w:r>
      <w:r w:rsidRPr="00884062">
        <w:rPr>
          <w:szCs w:val="24"/>
        </w:rPr>
        <w:t xml:space="preserve"> for </w:t>
      </w:r>
      <w:r w:rsidR="00C56774" w:rsidRPr="00F31806">
        <w:rPr>
          <w:szCs w:val="24"/>
          <w:highlight w:val="yellow"/>
        </w:rPr>
        <w:t>f</w:t>
      </w:r>
      <w:r w:rsidR="002A6549" w:rsidRPr="00F31806">
        <w:rPr>
          <w:szCs w:val="24"/>
          <w:highlight w:val="yellow"/>
        </w:rPr>
        <w:t>inerenone</w:t>
      </w:r>
      <w:r w:rsidR="002A6549">
        <w:rPr>
          <w:szCs w:val="24"/>
        </w:rPr>
        <w:t>,</w:t>
      </w:r>
      <w:r w:rsidRPr="00884062">
        <w:rPr>
          <w:szCs w:val="24"/>
        </w:rPr>
        <w:t xml:space="preserve"> the comparator will be </w:t>
      </w:r>
      <w:r w:rsidR="00C36665" w:rsidRPr="00884062">
        <w:rPr>
          <w:szCs w:val="24"/>
        </w:rPr>
        <w:t>e</w:t>
      </w:r>
      <w:r w:rsidR="00042940">
        <w:rPr>
          <w:szCs w:val="24"/>
        </w:rPr>
        <w:t>plerenone. H</w:t>
      </w:r>
      <w:r w:rsidRPr="00884062">
        <w:rPr>
          <w:szCs w:val="24"/>
        </w:rPr>
        <w:t xml:space="preserve">owever, </w:t>
      </w:r>
      <w:r w:rsidR="00C36665" w:rsidRPr="00884062">
        <w:rPr>
          <w:szCs w:val="24"/>
        </w:rPr>
        <w:t>f</w:t>
      </w:r>
      <w:r w:rsidRPr="00884062">
        <w:rPr>
          <w:szCs w:val="24"/>
        </w:rPr>
        <w:t>inerenone has the potential to be used in pl</w:t>
      </w:r>
      <w:r w:rsidR="00C36665" w:rsidRPr="00884062">
        <w:rPr>
          <w:szCs w:val="24"/>
        </w:rPr>
        <w:t>ace of both currently used MRAs,</w:t>
      </w:r>
      <w:r w:rsidRPr="00884062">
        <w:rPr>
          <w:szCs w:val="24"/>
        </w:rPr>
        <w:t xml:space="preserve"> </w:t>
      </w:r>
      <w:r w:rsidR="00C36665" w:rsidRPr="00884062">
        <w:rPr>
          <w:szCs w:val="24"/>
        </w:rPr>
        <w:t>s</w:t>
      </w:r>
      <w:r w:rsidRPr="00884062">
        <w:rPr>
          <w:szCs w:val="24"/>
        </w:rPr>
        <w:t xml:space="preserve">pironolactone and </w:t>
      </w:r>
      <w:r w:rsidR="00C36665" w:rsidRPr="00884062">
        <w:rPr>
          <w:szCs w:val="24"/>
        </w:rPr>
        <w:t>eplerenone.</w:t>
      </w:r>
      <w:r w:rsidRPr="00884062">
        <w:rPr>
          <w:szCs w:val="24"/>
        </w:rPr>
        <w:t xml:space="preserve"> </w:t>
      </w:r>
      <w:r w:rsidR="00C36665" w:rsidRPr="00884062">
        <w:rPr>
          <w:szCs w:val="24"/>
        </w:rPr>
        <w:t>T</w:t>
      </w:r>
      <w:r w:rsidRPr="00884062">
        <w:rPr>
          <w:szCs w:val="24"/>
        </w:rPr>
        <w:t>herefore</w:t>
      </w:r>
      <w:r w:rsidR="00C36665" w:rsidRPr="00884062">
        <w:rPr>
          <w:szCs w:val="24"/>
        </w:rPr>
        <w:t>,</w:t>
      </w:r>
      <w:r w:rsidRPr="00884062">
        <w:rPr>
          <w:szCs w:val="24"/>
        </w:rPr>
        <w:t xml:space="preserve"> it is important to understand </w:t>
      </w:r>
      <w:r w:rsidRPr="00F31806">
        <w:rPr>
          <w:szCs w:val="24"/>
        </w:rPr>
        <w:t>how these agents are utilized and in which populations</w:t>
      </w:r>
      <w:r w:rsidRPr="00884062">
        <w:rPr>
          <w:szCs w:val="24"/>
        </w:rPr>
        <w:t xml:space="preserve">, as well as </w:t>
      </w:r>
      <w:r w:rsidR="00C36665" w:rsidRPr="00884062">
        <w:rPr>
          <w:szCs w:val="24"/>
        </w:rPr>
        <w:t xml:space="preserve">to assess both </w:t>
      </w:r>
      <w:r w:rsidR="00C36665" w:rsidRPr="00F31806">
        <w:rPr>
          <w:szCs w:val="24"/>
        </w:rPr>
        <w:t>effectiveness-</w:t>
      </w:r>
      <w:r w:rsidR="00C36665" w:rsidRPr="00884062">
        <w:rPr>
          <w:szCs w:val="24"/>
        </w:rPr>
        <w:t xml:space="preserve"> </w:t>
      </w:r>
      <w:r w:rsidR="00042940">
        <w:rPr>
          <w:szCs w:val="24"/>
        </w:rPr>
        <w:t xml:space="preserve">(readmissions, mortality) </w:t>
      </w:r>
      <w:r w:rsidR="00C36665" w:rsidRPr="00884062">
        <w:rPr>
          <w:szCs w:val="24"/>
        </w:rPr>
        <w:t xml:space="preserve">and </w:t>
      </w:r>
      <w:r w:rsidR="00C36665" w:rsidRPr="00486F4E">
        <w:rPr>
          <w:szCs w:val="24"/>
          <w:highlight w:val="yellow"/>
        </w:rPr>
        <w:t>s</w:t>
      </w:r>
      <w:r w:rsidR="00C36665" w:rsidRPr="00F31806">
        <w:rPr>
          <w:szCs w:val="24"/>
          <w:highlight w:val="yellow"/>
        </w:rPr>
        <w:t>afety-</w:t>
      </w:r>
      <w:r w:rsidRPr="00F31806">
        <w:rPr>
          <w:szCs w:val="24"/>
          <w:highlight w:val="yellow"/>
        </w:rPr>
        <w:t>related outcomes</w:t>
      </w:r>
      <w:r w:rsidRPr="00884062">
        <w:rPr>
          <w:szCs w:val="24"/>
        </w:rPr>
        <w:t xml:space="preserve"> (hyperkalemia, </w:t>
      </w:r>
      <w:r w:rsidR="00C56774">
        <w:rPr>
          <w:szCs w:val="24"/>
        </w:rPr>
        <w:t>renal dysfunction</w:t>
      </w:r>
      <w:r w:rsidRPr="00884062">
        <w:rPr>
          <w:szCs w:val="24"/>
        </w:rPr>
        <w:t xml:space="preserve">) in both groups of treated patients in </w:t>
      </w:r>
      <w:r w:rsidR="00042940">
        <w:rPr>
          <w:szCs w:val="24"/>
        </w:rPr>
        <w:t>real life.</w:t>
      </w:r>
      <w:r w:rsidRPr="00884062">
        <w:rPr>
          <w:szCs w:val="24"/>
        </w:rPr>
        <w:t xml:space="preserve">  </w:t>
      </w:r>
    </w:p>
    <w:p w14:paraId="5A5D3C63" w14:textId="51A932BF" w:rsidR="002B3BA1" w:rsidRPr="00884062" w:rsidRDefault="002B3BA1" w:rsidP="00F302FC">
      <w:pPr>
        <w:pStyle w:val="BayerBodyTextFull"/>
        <w:rPr>
          <w:szCs w:val="24"/>
        </w:rPr>
      </w:pPr>
      <w:r w:rsidRPr="00884062">
        <w:rPr>
          <w:szCs w:val="24"/>
        </w:rPr>
        <w:t xml:space="preserve">For </w:t>
      </w:r>
      <w:r w:rsidR="002F77DD" w:rsidRPr="00F31806">
        <w:rPr>
          <w:szCs w:val="24"/>
          <w:highlight w:val="yellow"/>
        </w:rPr>
        <w:t>v</w:t>
      </w:r>
      <w:r w:rsidRPr="00F31806">
        <w:rPr>
          <w:szCs w:val="24"/>
          <w:highlight w:val="yellow"/>
        </w:rPr>
        <w:t>erciguat</w:t>
      </w:r>
      <w:r w:rsidRPr="00884062">
        <w:rPr>
          <w:szCs w:val="24"/>
        </w:rPr>
        <w:t>,</w:t>
      </w:r>
      <w:r w:rsidR="00042940">
        <w:rPr>
          <w:szCs w:val="24"/>
        </w:rPr>
        <w:t xml:space="preserve"> understanding extent of use of </w:t>
      </w:r>
      <w:r w:rsidRPr="00884062">
        <w:rPr>
          <w:szCs w:val="24"/>
        </w:rPr>
        <w:t>long-</w:t>
      </w:r>
      <w:r w:rsidR="00C36665" w:rsidRPr="00884062">
        <w:rPr>
          <w:szCs w:val="24"/>
        </w:rPr>
        <w:t xml:space="preserve">acting nitrates </w:t>
      </w:r>
      <w:r w:rsidR="00042940">
        <w:rPr>
          <w:szCs w:val="24"/>
        </w:rPr>
        <w:t xml:space="preserve">in the heart failure population </w:t>
      </w:r>
      <w:r w:rsidR="00C36665" w:rsidRPr="00884062">
        <w:rPr>
          <w:szCs w:val="24"/>
        </w:rPr>
        <w:t>and</w:t>
      </w:r>
      <w:r w:rsidR="00042940">
        <w:rPr>
          <w:szCs w:val="24"/>
        </w:rPr>
        <w:t xml:space="preserve"> of </w:t>
      </w:r>
      <w:r w:rsidR="00C36665" w:rsidRPr="00884062">
        <w:rPr>
          <w:szCs w:val="24"/>
        </w:rPr>
        <w:t>i</w:t>
      </w:r>
      <w:r w:rsidRPr="00884062">
        <w:rPr>
          <w:szCs w:val="24"/>
        </w:rPr>
        <w:t>sosorbide dinitrate/hydralazine (Bidil) in the African-American population is of interest to inform development strategy.</w:t>
      </w:r>
    </w:p>
    <w:p w14:paraId="390E4450" w14:textId="45E297AD" w:rsidR="001D4F3C" w:rsidRPr="00884062" w:rsidRDefault="002B3BA1" w:rsidP="00F302FC">
      <w:pPr>
        <w:pStyle w:val="BayerBodyTextFull"/>
        <w:rPr>
          <w:szCs w:val="24"/>
        </w:rPr>
      </w:pPr>
      <w:r w:rsidRPr="00884062">
        <w:rPr>
          <w:szCs w:val="24"/>
        </w:rPr>
        <w:t>In addition, the possibility of using the cohort to calibrate expected trial event rates is of value to both clinical development programs as well as being able to communicate to burden of disease to scientific and payor audiences.</w:t>
      </w:r>
    </w:p>
    <w:p w14:paraId="390E4451" w14:textId="77777777" w:rsidR="004746E1" w:rsidRPr="00884062" w:rsidRDefault="004746E1" w:rsidP="00F302FC">
      <w:pPr>
        <w:pStyle w:val="BayerBodyTextFull"/>
        <w:rPr>
          <w:szCs w:val="24"/>
        </w:rPr>
      </w:pPr>
    </w:p>
    <w:p w14:paraId="390E4452" w14:textId="77777777" w:rsidR="007C01C5" w:rsidRPr="00884062" w:rsidRDefault="00FD1328" w:rsidP="00F302FC">
      <w:pPr>
        <w:pStyle w:val="Heading1"/>
        <w:rPr>
          <w:sz w:val="24"/>
          <w:szCs w:val="24"/>
        </w:rPr>
      </w:pPr>
      <w:bookmarkStart w:id="13" w:name="_Toc395111871"/>
      <w:bookmarkStart w:id="14" w:name="_Toc433812476"/>
      <w:r w:rsidRPr="00884062">
        <w:rPr>
          <w:sz w:val="24"/>
          <w:szCs w:val="24"/>
        </w:rPr>
        <w:t>Research questions and objectives</w:t>
      </w:r>
      <w:bookmarkEnd w:id="13"/>
      <w:bookmarkEnd w:id="14"/>
    </w:p>
    <w:p w14:paraId="390E4457" w14:textId="77777777" w:rsidR="00FD1328" w:rsidRPr="00884062" w:rsidRDefault="00FD1328" w:rsidP="002B2177">
      <w:pPr>
        <w:pStyle w:val="Heading2"/>
      </w:pPr>
      <w:bookmarkStart w:id="15" w:name="_Toc395111872"/>
      <w:bookmarkStart w:id="16" w:name="_Toc433812477"/>
      <w:r w:rsidRPr="00884062">
        <w:t>Primary objective</w:t>
      </w:r>
      <w:bookmarkEnd w:id="15"/>
      <w:bookmarkEnd w:id="16"/>
    </w:p>
    <w:p w14:paraId="05D8D545" w14:textId="442992E2" w:rsidR="007B6C91" w:rsidRDefault="007B6C91" w:rsidP="007B6C91">
      <w:pPr>
        <w:pStyle w:val="BayerBodyTextFull"/>
        <w:rPr>
          <w:szCs w:val="24"/>
        </w:rPr>
      </w:pPr>
      <w:bookmarkStart w:id="17" w:name="_Toc395111873"/>
      <w:r w:rsidRPr="00884062">
        <w:rPr>
          <w:szCs w:val="24"/>
        </w:rPr>
        <w:t xml:space="preserve">The </w:t>
      </w:r>
      <w:r>
        <w:rPr>
          <w:szCs w:val="24"/>
        </w:rPr>
        <w:t>primary</w:t>
      </w:r>
      <w:r w:rsidRPr="00884062">
        <w:rPr>
          <w:szCs w:val="24"/>
        </w:rPr>
        <w:t xml:space="preserve"> objective </w:t>
      </w:r>
      <w:r>
        <w:rPr>
          <w:szCs w:val="24"/>
        </w:rPr>
        <w:t xml:space="preserve">of the study </w:t>
      </w:r>
      <w:r w:rsidRPr="00884062">
        <w:rPr>
          <w:szCs w:val="24"/>
        </w:rPr>
        <w:t xml:space="preserve">is to </w:t>
      </w:r>
      <w:r>
        <w:rPr>
          <w:szCs w:val="24"/>
        </w:rPr>
        <w:t xml:space="preserve">better </w:t>
      </w:r>
      <w:r w:rsidRPr="00884062">
        <w:rPr>
          <w:szCs w:val="24"/>
        </w:rPr>
        <w:t xml:space="preserve">understand the </w:t>
      </w:r>
      <w:r w:rsidRPr="00F31806">
        <w:rPr>
          <w:szCs w:val="24"/>
        </w:rPr>
        <w:t>patient characteristics</w:t>
      </w:r>
      <w:r>
        <w:rPr>
          <w:szCs w:val="24"/>
        </w:rPr>
        <w:t xml:space="preserve">, </w:t>
      </w:r>
      <w:r w:rsidRPr="00F31806">
        <w:rPr>
          <w:szCs w:val="24"/>
        </w:rPr>
        <w:t>treatment patterns</w:t>
      </w:r>
      <w:r>
        <w:rPr>
          <w:szCs w:val="24"/>
        </w:rPr>
        <w:t xml:space="preserve">, and </w:t>
      </w:r>
      <w:r w:rsidRPr="00110DEC">
        <w:rPr>
          <w:szCs w:val="24"/>
          <w:highlight w:val="yellow"/>
        </w:rPr>
        <w:t>clinical outcomes</w:t>
      </w:r>
      <w:r w:rsidRPr="00884062">
        <w:rPr>
          <w:szCs w:val="24"/>
        </w:rPr>
        <w:t xml:space="preserve"> of </w:t>
      </w:r>
      <w:commentRangeStart w:id="18"/>
      <w:r w:rsidRPr="00884062">
        <w:rPr>
          <w:szCs w:val="24"/>
        </w:rPr>
        <w:t>HFp</w:t>
      </w:r>
      <w:r>
        <w:rPr>
          <w:szCs w:val="24"/>
        </w:rPr>
        <w:t>EF</w:t>
      </w:r>
      <w:commentRangeEnd w:id="18"/>
      <w:r w:rsidR="000D1E62">
        <w:rPr>
          <w:rStyle w:val="CommentReference"/>
        </w:rPr>
        <w:commentReference w:id="18"/>
      </w:r>
      <w:r>
        <w:rPr>
          <w:szCs w:val="24"/>
        </w:rPr>
        <w:t xml:space="preserve"> and HFrEF patients. Of particular interest is usage and outcome of MRA’s in these segments. </w:t>
      </w:r>
      <w:r w:rsidRPr="00884062">
        <w:rPr>
          <w:szCs w:val="24"/>
        </w:rPr>
        <w:t xml:space="preserve">In turn this will lead to a greater understanding of  the impact of MRAs on </w:t>
      </w:r>
      <w:r w:rsidR="00102E88">
        <w:rPr>
          <w:szCs w:val="24"/>
        </w:rPr>
        <w:t>patient</w:t>
      </w:r>
      <w:r w:rsidRPr="00884062">
        <w:rPr>
          <w:szCs w:val="24"/>
        </w:rPr>
        <w:t xml:space="preserve"> outcomes.</w:t>
      </w:r>
    </w:p>
    <w:p w14:paraId="382515F7" w14:textId="77777777" w:rsidR="001C3728" w:rsidRPr="00884062" w:rsidRDefault="001C3728" w:rsidP="007B6C91">
      <w:pPr>
        <w:pStyle w:val="BayerBodyTextFull"/>
        <w:rPr>
          <w:szCs w:val="24"/>
        </w:rPr>
      </w:pPr>
    </w:p>
    <w:p w14:paraId="390E445A" w14:textId="77777777" w:rsidR="00FD1328" w:rsidRPr="00884062" w:rsidRDefault="00FD1328" w:rsidP="002B2177">
      <w:pPr>
        <w:pStyle w:val="Heading2"/>
      </w:pPr>
      <w:bookmarkStart w:id="20" w:name="_Toc433812478"/>
      <w:r w:rsidRPr="00884062">
        <w:t>Secondary objective(s)</w:t>
      </w:r>
      <w:bookmarkEnd w:id="17"/>
      <w:bookmarkEnd w:id="20"/>
    </w:p>
    <w:p w14:paraId="390E445E" w14:textId="37FD7BE3" w:rsidR="007C01C5" w:rsidRDefault="002B3BA1" w:rsidP="00CF04DD">
      <w:pPr>
        <w:pStyle w:val="BayerBodyTextFull"/>
        <w:rPr>
          <w:szCs w:val="24"/>
        </w:rPr>
      </w:pPr>
      <w:r w:rsidRPr="00884062">
        <w:rPr>
          <w:szCs w:val="24"/>
        </w:rPr>
        <w:t>Identified secondary objectives include</w:t>
      </w:r>
      <w:r w:rsidR="00CF04DD">
        <w:rPr>
          <w:szCs w:val="24"/>
        </w:rPr>
        <w:t>:</w:t>
      </w:r>
    </w:p>
    <w:p w14:paraId="5A9B1EC2" w14:textId="61088520" w:rsidR="00CF04DD" w:rsidRDefault="00CF04DD" w:rsidP="00975AD0">
      <w:pPr>
        <w:pStyle w:val="BayerBodyTextFull"/>
        <w:numPr>
          <w:ilvl w:val="0"/>
          <w:numId w:val="77"/>
        </w:numPr>
        <w:rPr>
          <w:szCs w:val="24"/>
        </w:rPr>
      </w:pPr>
      <w:r w:rsidRPr="00F31806">
        <w:rPr>
          <w:szCs w:val="24"/>
          <w:highlight w:val="yellow"/>
        </w:rPr>
        <w:t>Predictors of HFpEF vs HFrEF</w:t>
      </w:r>
      <w:r w:rsidR="001C3728" w:rsidRPr="00F31806">
        <w:rPr>
          <w:szCs w:val="24"/>
          <w:highlight w:val="yellow"/>
        </w:rPr>
        <w:t xml:space="preserve"> segmentation</w:t>
      </w:r>
      <w:r w:rsidR="001C3728">
        <w:rPr>
          <w:szCs w:val="24"/>
        </w:rPr>
        <w:t xml:space="preserve"> in heart failure patients</w:t>
      </w:r>
    </w:p>
    <w:p w14:paraId="6CDE2E42" w14:textId="0B1565F9" w:rsidR="00CF04DD" w:rsidRPr="00CF04DD" w:rsidRDefault="00CF04DD" w:rsidP="00CF04DD">
      <w:pPr>
        <w:pStyle w:val="BayerBodyTextFull"/>
        <w:numPr>
          <w:ilvl w:val="0"/>
          <w:numId w:val="77"/>
        </w:numPr>
        <w:rPr>
          <w:szCs w:val="24"/>
        </w:rPr>
      </w:pPr>
      <w:r w:rsidRPr="00F31806">
        <w:rPr>
          <w:szCs w:val="24"/>
        </w:rPr>
        <w:t>Timing of MRA</w:t>
      </w:r>
      <w:r>
        <w:rPr>
          <w:szCs w:val="24"/>
        </w:rPr>
        <w:t xml:space="preserve"> therapy from index event</w:t>
      </w:r>
    </w:p>
    <w:p w14:paraId="6CA91A6A" w14:textId="4D9BCF2D" w:rsidR="00CF04DD" w:rsidRPr="00CF04DD" w:rsidRDefault="00CF04DD" w:rsidP="00CF04DD">
      <w:pPr>
        <w:pStyle w:val="BayerBodyTextFull"/>
        <w:numPr>
          <w:ilvl w:val="0"/>
          <w:numId w:val="77"/>
        </w:numPr>
        <w:rPr>
          <w:szCs w:val="24"/>
        </w:rPr>
      </w:pPr>
      <w:r w:rsidRPr="00F31806">
        <w:rPr>
          <w:szCs w:val="24"/>
        </w:rPr>
        <w:t>BiDil usage</w:t>
      </w:r>
      <w:r w:rsidRPr="00CF04DD">
        <w:rPr>
          <w:szCs w:val="24"/>
        </w:rPr>
        <w:t xml:space="preserve"> in African America </w:t>
      </w:r>
      <w:r>
        <w:rPr>
          <w:szCs w:val="24"/>
        </w:rPr>
        <w:t>p</w:t>
      </w:r>
      <w:r w:rsidRPr="00CF04DD">
        <w:rPr>
          <w:szCs w:val="24"/>
        </w:rPr>
        <w:t>opulation</w:t>
      </w:r>
    </w:p>
    <w:p w14:paraId="423F5E30" w14:textId="194205FB" w:rsidR="00CF04DD" w:rsidRPr="00CF04DD" w:rsidRDefault="00CF04DD" w:rsidP="00CF04DD">
      <w:pPr>
        <w:pStyle w:val="BayerBodyTextFull"/>
        <w:numPr>
          <w:ilvl w:val="0"/>
          <w:numId w:val="77"/>
        </w:numPr>
        <w:rPr>
          <w:szCs w:val="24"/>
        </w:rPr>
      </w:pPr>
      <w:r w:rsidRPr="00CF04DD">
        <w:rPr>
          <w:szCs w:val="24"/>
        </w:rPr>
        <w:t xml:space="preserve">Usage of </w:t>
      </w:r>
      <w:r w:rsidRPr="00F31806">
        <w:rPr>
          <w:szCs w:val="24"/>
        </w:rPr>
        <w:t>long-acting nitrates</w:t>
      </w:r>
      <w:r>
        <w:rPr>
          <w:szCs w:val="24"/>
        </w:rPr>
        <w:t xml:space="preserve"> in heart failure population</w:t>
      </w:r>
    </w:p>
    <w:p w14:paraId="140D351A" w14:textId="019F6F18" w:rsidR="00CF04DD" w:rsidRPr="00CF04DD" w:rsidRDefault="00CF04DD" w:rsidP="00CF04DD">
      <w:pPr>
        <w:pStyle w:val="BayerBodyTextFull"/>
        <w:numPr>
          <w:ilvl w:val="0"/>
          <w:numId w:val="77"/>
        </w:numPr>
        <w:rPr>
          <w:szCs w:val="24"/>
        </w:rPr>
      </w:pPr>
      <w:r w:rsidRPr="00F31806">
        <w:rPr>
          <w:szCs w:val="24"/>
        </w:rPr>
        <w:t>Burden of illness</w:t>
      </w:r>
      <w:r w:rsidRPr="00CF04DD">
        <w:rPr>
          <w:szCs w:val="24"/>
        </w:rPr>
        <w:t xml:space="preserve"> for </w:t>
      </w:r>
      <w:r>
        <w:rPr>
          <w:szCs w:val="24"/>
        </w:rPr>
        <w:t>s</w:t>
      </w:r>
      <w:r w:rsidRPr="00CF04DD">
        <w:rPr>
          <w:szCs w:val="24"/>
        </w:rPr>
        <w:t xml:space="preserve">table and </w:t>
      </w:r>
      <w:r>
        <w:rPr>
          <w:szCs w:val="24"/>
        </w:rPr>
        <w:t>w</w:t>
      </w:r>
      <w:r w:rsidRPr="00CF04DD">
        <w:rPr>
          <w:szCs w:val="24"/>
        </w:rPr>
        <w:t xml:space="preserve">orsening </w:t>
      </w:r>
      <w:r>
        <w:rPr>
          <w:szCs w:val="24"/>
        </w:rPr>
        <w:t>heart-failure patients (in regards to readmissions, mortality, hyperkalemia, renal dysfunction)</w:t>
      </w:r>
    </w:p>
    <w:p w14:paraId="0F66EBD6" w14:textId="1CD8F436" w:rsidR="00CF04DD" w:rsidRPr="00CF04DD" w:rsidRDefault="00CF04DD" w:rsidP="00975AD0">
      <w:pPr>
        <w:pStyle w:val="BayerBodyTextFull"/>
        <w:numPr>
          <w:ilvl w:val="0"/>
          <w:numId w:val="77"/>
        </w:numPr>
        <w:rPr>
          <w:szCs w:val="24"/>
        </w:rPr>
      </w:pPr>
      <w:r w:rsidRPr="001A7E03">
        <w:rPr>
          <w:szCs w:val="24"/>
          <w:highlight w:val="yellow"/>
        </w:rPr>
        <w:t>Rates of elevated BNP and NT-proBNP</w:t>
      </w:r>
      <w:r w:rsidRPr="00CF04DD">
        <w:rPr>
          <w:szCs w:val="24"/>
        </w:rPr>
        <w:t xml:space="preserve"> within heart failure population</w:t>
      </w:r>
    </w:p>
    <w:p w14:paraId="32E47C67" w14:textId="66252AEA" w:rsidR="00FA671B" w:rsidRPr="00F41434" w:rsidRDefault="00CF04DD" w:rsidP="00975AD0">
      <w:pPr>
        <w:pStyle w:val="BayerBodyTextFull"/>
        <w:numPr>
          <w:ilvl w:val="0"/>
          <w:numId w:val="77"/>
        </w:numPr>
        <w:rPr>
          <w:b/>
          <w:kern w:val="28"/>
          <w:szCs w:val="24"/>
        </w:rPr>
      </w:pPr>
      <w:r w:rsidRPr="001A7E03">
        <w:rPr>
          <w:szCs w:val="24"/>
          <w:highlight w:val="yellow"/>
        </w:rPr>
        <w:t>Medication usage and outcomes</w:t>
      </w:r>
      <w:r w:rsidRPr="00F41434">
        <w:rPr>
          <w:szCs w:val="24"/>
        </w:rPr>
        <w:t xml:space="preserve"> of patients with and without diabetes, without and without kidney disease, </w:t>
      </w:r>
      <w:r w:rsidR="00D13CC2" w:rsidRPr="00F41434">
        <w:rPr>
          <w:szCs w:val="24"/>
        </w:rPr>
        <w:t xml:space="preserve">and </w:t>
      </w:r>
      <w:r w:rsidRPr="00F41434">
        <w:rPr>
          <w:szCs w:val="24"/>
        </w:rPr>
        <w:t>with and without diabetic kidney disease</w:t>
      </w:r>
      <w:bookmarkStart w:id="21" w:name="_Toc395111874"/>
    </w:p>
    <w:p w14:paraId="66603B00" w14:textId="77777777" w:rsidR="00F41434" w:rsidRPr="00F41434" w:rsidRDefault="00F41434" w:rsidP="00F41434">
      <w:pPr>
        <w:pStyle w:val="BayerBodyTextFull"/>
        <w:ind w:left="720"/>
        <w:rPr>
          <w:b/>
          <w:kern w:val="28"/>
          <w:szCs w:val="24"/>
        </w:rPr>
      </w:pPr>
    </w:p>
    <w:p w14:paraId="390E4461" w14:textId="63E80775" w:rsidR="007C01C5" w:rsidRPr="00884062" w:rsidRDefault="00FD1328" w:rsidP="00F302FC">
      <w:pPr>
        <w:pStyle w:val="Heading1"/>
        <w:tabs>
          <w:tab w:val="clear" w:pos="851"/>
        </w:tabs>
        <w:ind w:left="900" w:hanging="900"/>
        <w:rPr>
          <w:szCs w:val="24"/>
        </w:rPr>
      </w:pPr>
      <w:bookmarkStart w:id="22" w:name="_Toc433812479"/>
      <w:r w:rsidRPr="00884062">
        <w:rPr>
          <w:sz w:val="24"/>
          <w:szCs w:val="24"/>
        </w:rPr>
        <w:t>Research methods</w:t>
      </w:r>
      <w:bookmarkEnd w:id="21"/>
      <w:bookmarkEnd w:id="22"/>
    </w:p>
    <w:p w14:paraId="602ECBDE" w14:textId="290FB226" w:rsidR="005C5AEA" w:rsidRPr="00884062" w:rsidRDefault="00FD1328" w:rsidP="002B2177">
      <w:pPr>
        <w:pStyle w:val="Heading2"/>
      </w:pPr>
      <w:bookmarkStart w:id="23" w:name="_Toc395111875"/>
      <w:bookmarkStart w:id="24" w:name="_Toc433812480"/>
      <w:r w:rsidRPr="00884062">
        <w:t>Study design</w:t>
      </w:r>
      <w:bookmarkEnd w:id="23"/>
      <w:bookmarkEnd w:id="24"/>
    </w:p>
    <w:p w14:paraId="0A43ECE6" w14:textId="4D34A5EA" w:rsidR="00B61B72" w:rsidRDefault="00B61B72" w:rsidP="00F302FC">
      <w:pPr>
        <w:pStyle w:val="BayerBodyTextFull"/>
      </w:pPr>
      <w:r w:rsidRPr="00884062">
        <w:t xml:space="preserve">The retrospective cohort study will use the </w:t>
      </w:r>
      <w:r w:rsidR="005C5AEA" w:rsidRPr="00884062">
        <w:t>four</w:t>
      </w:r>
      <w:r w:rsidRPr="00884062">
        <w:t xml:space="preserve"> most recent years of data from the Accenture </w:t>
      </w:r>
      <w:r w:rsidR="00E063AA" w:rsidRPr="00884062">
        <w:t xml:space="preserve">PHI </w:t>
      </w:r>
      <w:r w:rsidR="00F41434">
        <w:t>data asset</w:t>
      </w:r>
      <w:r w:rsidRPr="00884062">
        <w:t xml:space="preserve">. These will include data from January 2001 through approximately </w:t>
      </w:r>
      <w:r w:rsidR="001C3728">
        <w:t>November 2015.</w:t>
      </w:r>
    </w:p>
    <w:p w14:paraId="429BC59E" w14:textId="01FB2946" w:rsidR="00263C04" w:rsidRPr="00884062" w:rsidRDefault="00263C04" w:rsidP="00263C04">
      <w:pPr>
        <w:pStyle w:val="BayerBodyTextFull"/>
        <w:rPr>
          <w:szCs w:val="24"/>
        </w:rPr>
      </w:pPr>
      <w:r w:rsidRPr="00F31806">
        <w:rPr>
          <w:szCs w:val="24"/>
        </w:rPr>
        <w:t xml:space="preserve">Patients were segemented via their </w:t>
      </w:r>
      <w:r w:rsidR="001165C4" w:rsidRPr="00F31806">
        <w:rPr>
          <w:szCs w:val="24"/>
        </w:rPr>
        <w:t>closest</w:t>
      </w:r>
      <w:r w:rsidRPr="00F31806">
        <w:rPr>
          <w:szCs w:val="24"/>
        </w:rPr>
        <w:t xml:space="preserve"> valid left-ventricular ejection fraction (LVEF) </w:t>
      </w:r>
      <w:r w:rsidR="001165C4" w:rsidRPr="00F31806">
        <w:rPr>
          <w:szCs w:val="24"/>
        </w:rPr>
        <w:t>from -30 to 365 days from the index event heart failure</w:t>
      </w:r>
      <w:r w:rsidRPr="00F31806">
        <w:rPr>
          <w:szCs w:val="24"/>
        </w:rPr>
        <w:t>.</w:t>
      </w:r>
      <w:r w:rsidRPr="00884062">
        <w:rPr>
          <w:szCs w:val="24"/>
        </w:rPr>
        <w:t xml:space="preserve"> LVEF values </w:t>
      </w:r>
      <w:r w:rsidR="001165C4">
        <w:rPr>
          <w:szCs w:val="24"/>
        </w:rPr>
        <w:t>beyond this range were not included</w:t>
      </w:r>
      <w:r w:rsidRPr="00884062">
        <w:rPr>
          <w:szCs w:val="24"/>
        </w:rPr>
        <w:t>.</w:t>
      </w:r>
      <w:r w:rsidR="001165C4">
        <w:rPr>
          <w:szCs w:val="24"/>
        </w:rPr>
        <w:t xml:space="preserve"> In addition,</w:t>
      </w:r>
      <w:r w:rsidRPr="00884062">
        <w:rPr>
          <w:szCs w:val="24"/>
        </w:rPr>
        <w:t xml:space="preserve"> LVEF values that occurred after an elevated cardiac troponin reading—indicative of an acute myocardial infraction—were also excluded. Note that </w:t>
      </w:r>
      <w:r w:rsidR="001165C4">
        <w:rPr>
          <w:szCs w:val="24"/>
        </w:rPr>
        <w:t xml:space="preserve">only </w:t>
      </w:r>
      <w:r w:rsidRPr="00884062">
        <w:rPr>
          <w:szCs w:val="24"/>
        </w:rPr>
        <w:t>values</w:t>
      </w:r>
      <w:r w:rsidR="001C3728">
        <w:rPr>
          <w:szCs w:val="24"/>
        </w:rPr>
        <w:t>, and not patients,</w:t>
      </w:r>
      <w:r w:rsidRPr="00884062">
        <w:rPr>
          <w:szCs w:val="24"/>
        </w:rPr>
        <w:t xml:space="preserve"> </w:t>
      </w:r>
      <w:r w:rsidR="001165C4">
        <w:rPr>
          <w:szCs w:val="24"/>
        </w:rPr>
        <w:t>were</w:t>
      </w:r>
      <w:r w:rsidRPr="00884062">
        <w:rPr>
          <w:szCs w:val="24"/>
        </w:rPr>
        <w:t xml:space="preserve"> excluded</w:t>
      </w:r>
      <w:r w:rsidR="001165C4">
        <w:rPr>
          <w:szCs w:val="24"/>
        </w:rPr>
        <w:t>.</w:t>
      </w:r>
    </w:p>
    <w:p w14:paraId="6CF92460" w14:textId="0325E19F" w:rsidR="00263C04" w:rsidRPr="00884062" w:rsidRDefault="00263C04" w:rsidP="00263C04">
      <w:pPr>
        <w:pStyle w:val="BayerBodyTextFull"/>
        <w:rPr>
          <w:szCs w:val="24"/>
        </w:rPr>
      </w:pPr>
      <w:r w:rsidRPr="00884062">
        <w:rPr>
          <w:szCs w:val="24"/>
        </w:rPr>
        <w:t xml:space="preserve">Patients were then flagged as belonging to a </w:t>
      </w:r>
      <w:r w:rsidRPr="00F31806">
        <w:rPr>
          <w:szCs w:val="24"/>
        </w:rPr>
        <w:t>mutually-exclusive cohort</w:t>
      </w:r>
      <w:r w:rsidR="001C3728">
        <w:rPr>
          <w:szCs w:val="24"/>
        </w:rPr>
        <w:t xml:space="preserve"> based on LVEF availability and value</w:t>
      </w:r>
      <w:r w:rsidRPr="00884062">
        <w:rPr>
          <w:szCs w:val="24"/>
        </w:rPr>
        <w:t>:</w:t>
      </w:r>
    </w:p>
    <w:p w14:paraId="2CF558E2" w14:textId="77777777" w:rsidR="00263C04" w:rsidRPr="002E55AE" w:rsidRDefault="00263C04" w:rsidP="00263C04">
      <w:pPr>
        <w:pStyle w:val="BayerBodyTextFull"/>
        <w:numPr>
          <w:ilvl w:val="0"/>
          <w:numId w:val="59"/>
        </w:numPr>
        <w:rPr>
          <w:szCs w:val="24"/>
          <w:highlight w:val="yellow"/>
        </w:rPr>
      </w:pPr>
      <w:r w:rsidRPr="002E55AE">
        <w:rPr>
          <w:b/>
          <w:szCs w:val="24"/>
          <w:highlight w:val="yellow"/>
        </w:rPr>
        <w:t>HFrEF</w:t>
      </w:r>
      <w:r w:rsidRPr="002E55AE">
        <w:rPr>
          <w:szCs w:val="24"/>
          <w:highlight w:val="yellow"/>
        </w:rPr>
        <w:t xml:space="preserve">: LVEF &lt; </w:t>
      </w:r>
      <w:commentRangeStart w:id="25"/>
      <w:r w:rsidRPr="002E55AE">
        <w:rPr>
          <w:szCs w:val="24"/>
          <w:highlight w:val="yellow"/>
        </w:rPr>
        <w:t>45</w:t>
      </w:r>
      <w:commentRangeEnd w:id="25"/>
      <w:r w:rsidR="002E55AE">
        <w:rPr>
          <w:rStyle w:val="CommentReference"/>
        </w:rPr>
        <w:commentReference w:id="25"/>
      </w:r>
    </w:p>
    <w:p w14:paraId="5B5FA00E" w14:textId="77777777" w:rsidR="00263C04" w:rsidRPr="002E55AE" w:rsidRDefault="00263C04" w:rsidP="00263C04">
      <w:pPr>
        <w:pStyle w:val="BayerBodyTextFull"/>
        <w:numPr>
          <w:ilvl w:val="0"/>
          <w:numId w:val="59"/>
        </w:numPr>
        <w:rPr>
          <w:szCs w:val="24"/>
          <w:highlight w:val="yellow"/>
        </w:rPr>
      </w:pPr>
      <w:r w:rsidRPr="002E55AE">
        <w:rPr>
          <w:b/>
          <w:szCs w:val="24"/>
          <w:highlight w:val="yellow"/>
        </w:rPr>
        <w:t>HFpEF</w:t>
      </w:r>
      <w:r w:rsidRPr="002E55AE">
        <w:rPr>
          <w:szCs w:val="24"/>
          <w:highlight w:val="yellow"/>
        </w:rPr>
        <w:t xml:space="preserve">: LVEF ≥ </w:t>
      </w:r>
      <w:commentRangeStart w:id="26"/>
      <w:r w:rsidRPr="002E55AE">
        <w:rPr>
          <w:szCs w:val="24"/>
          <w:highlight w:val="yellow"/>
        </w:rPr>
        <w:t>45</w:t>
      </w:r>
      <w:commentRangeEnd w:id="26"/>
      <w:r w:rsidR="002E55AE">
        <w:rPr>
          <w:rStyle w:val="CommentReference"/>
        </w:rPr>
        <w:commentReference w:id="26"/>
      </w:r>
    </w:p>
    <w:p w14:paraId="7E8C1DA3" w14:textId="2B35DED5" w:rsidR="00263C04" w:rsidRPr="002E55AE" w:rsidRDefault="00263C04" w:rsidP="00263C04">
      <w:pPr>
        <w:pStyle w:val="BayerBodyTextFull"/>
        <w:numPr>
          <w:ilvl w:val="0"/>
          <w:numId w:val="59"/>
        </w:numPr>
        <w:rPr>
          <w:szCs w:val="24"/>
          <w:highlight w:val="yellow"/>
        </w:rPr>
      </w:pPr>
      <w:r w:rsidRPr="002E55AE">
        <w:rPr>
          <w:b/>
          <w:szCs w:val="24"/>
          <w:highlight w:val="yellow"/>
        </w:rPr>
        <w:t>NoEF</w:t>
      </w:r>
      <w:r w:rsidRPr="002E55AE">
        <w:rPr>
          <w:szCs w:val="24"/>
          <w:highlight w:val="yellow"/>
        </w:rPr>
        <w:t xml:space="preserve">: Patients with no </w:t>
      </w:r>
      <w:r w:rsidR="001165C4" w:rsidRPr="002E55AE">
        <w:rPr>
          <w:szCs w:val="24"/>
          <w:highlight w:val="yellow"/>
        </w:rPr>
        <w:t xml:space="preserve">valid </w:t>
      </w:r>
      <w:r w:rsidRPr="002E55AE">
        <w:rPr>
          <w:szCs w:val="24"/>
          <w:highlight w:val="yellow"/>
        </w:rPr>
        <w:t xml:space="preserve">LVEF </w:t>
      </w:r>
      <w:commentRangeStart w:id="27"/>
      <w:r w:rsidRPr="002E55AE">
        <w:rPr>
          <w:szCs w:val="24"/>
          <w:highlight w:val="yellow"/>
        </w:rPr>
        <w:t>values</w:t>
      </w:r>
      <w:commentRangeEnd w:id="27"/>
      <w:r w:rsidR="002E55AE">
        <w:rPr>
          <w:rStyle w:val="CommentReference"/>
        </w:rPr>
        <w:commentReference w:id="27"/>
      </w:r>
    </w:p>
    <w:p w14:paraId="6059ED46" w14:textId="7BD62305" w:rsidR="00263C04" w:rsidRPr="00884062" w:rsidRDefault="00263C04" w:rsidP="00263C04">
      <w:pPr>
        <w:pStyle w:val="BayerBodyTextFull"/>
        <w:rPr>
          <w:szCs w:val="24"/>
        </w:rPr>
      </w:pPr>
      <w:r w:rsidRPr="00884062">
        <w:rPr>
          <w:szCs w:val="24"/>
        </w:rPr>
        <w:t>In addition, patients were also flagged as having a transitional LVEF</w:t>
      </w:r>
      <w:r w:rsidR="001165C4">
        <w:rPr>
          <w:szCs w:val="24"/>
        </w:rPr>
        <w:t xml:space="preserve"> or not</w:t>
      </w:r>
      <w:r w:rsidRPr="00884062">
        <w:rPr>
          <w:szCs w:val="24"/>
        </w:rPr>
        <w:t xml:space="preserve"> value:</w:t>
      </w:r>
    </w:p>
    <w:p w14:paraId="74F08865" w14:textId="77777777" w:rsidR="00263C04" w:rsidRDefault="00263C04" w:rsidP="001165C4">
      <w:pPr>
        <w:pStyle w:val="BayerBodyTextFull"/>
        <w:numPr>
          <w:ilvl w:val="0"/>
          <w:numId w:val="59"/>
        </w:numPr>
        <w:rPr>
          <w:szCs w:val="24"/>
        </w:rPr>
      </w:pPr>
      <w:commentRangeStart w:id="28"/>
      <w:r w:rsidRPr="00884062">
        <w:rPr>
          <w:b/>
          <w:szCs w:val="24"/>
        </w:rPr>
        <w:t>Transitional LVEF</w:t>
      </w:r>
      <w:r w:rsidRPr="00884062">
        <w:rPr>
          <w:szCs w:val="24"/>
        </w:rPr>
        <w:t xml:space="preserve">: 40 </w:t>
      </w:r>
      <w:r w:rsidRPr="00884062">
        <w:rPr>
          <w:szCs w:val="24"/>
        </w:rPr>
        <w:sym w:font="Symbol" w:char="F0A3"/>
      </w:r>
      <w:r w:rsidRPr="00884062">
        <w:rPr>
          <w:szCs w:val="24"/>
        </w:rPr>
        <w:t xml:space="preserve"> LVEF </w:t>
      </w:r>
      <w:r w:rsidRPr="00884062">
        <w:rPr>
          <w:szCs w:val="24"/>
        </w:rPr>
        <w:sym w:font="Symbol" w:char="F0A3"/>
      </w:r>
      <w:r w:rsidRPr="00884062">
        <w:rPr>
          <w:szCs w:val="24"/>
        </w:rPr>
        <w:t xml:space="preserve"> 50</w:t>
      </w:r>
      <w:commentRangeEnd w:id="28"/>
      <w:r w:rsidR="002E55AE">
        <w:rPr>
          <w:rStyle w:val="CommentReference"/>
        </w:rPr>
        <w:commentReference w:id="28"/>
      </w:r>
    </w:p>
    <w:p w14:paraId="4CB249F3" w14:textId="55C1FEB6" w:rsidR="001165C4" w:rsidRPr="001165C4" w:rsidRDefault="001165C4" w:rsidP="001165C4">
      <w:pPr>
        <w:pStyle w:val="BayerBodyTextFull"/>
        <w:numPr>
          <w:ilvl w:val="0"/>
          <w:numId w:val="59"/>
        </w:numPr>
        <w:rPr>
          <w:szCs w:val="24"/>
        </w:rPr>
      </w:pPr>
      <w:commentRangeStart w:id="29"/>
      <w:r>
        <w:rPr>
          <w:b/>
          <w:szCs w:val="24"/>
        </w:rPr>
        <w:t xml:space="preserve">Non-Transitional LVEF w/ LVEF value: </w:t>
      </w:r>
      <w:r w:rsidRPr="00884062">
        <w:rPr>
          <w:szCs w:val="24"/>
        </w:rPr>
        <w:t>LVEF</w:t>
      </w:r>
      <w:r>
        <w:rPr>
          <w:szCs w:val="24"/>
        </w:rPr>
        <w:t xml:space="preserve"> &lt; 40 OR LVEF</w:t>
      </w:r>
      <w:r w:rsidRPr="00884062">
        <w:rPr>
          <w:szCs w:val="24"/>
        </w:rPr>
        <w:t xml:space="preserve"> </w:t>
      </w:r>
      <w:r>
        <w:rPr>
          <w:szCs w:val="24"/>
        </w:rPr>
        <w:t>&gt;</w:t>
      </w:r>
      <w:r w:rsidRPr="00884062">
        <w:rPr>
          <w:szCs w:val="24"/>
        </w:rPr>
        <w:t xml:space="preserve"> 50</w:t>
      </w:r>
      <w:commentRangeEnd w:id="29"/>
      <w:r w:rsidR="002E55AE">
        <w:rPr>
          <w:rStyle w:val="CommentReference"/>
        </w:rPr>
        <w:commentReference w:id="29"/>
      </w:r>
    </w:p>
    <w:p w14:paraId="4AAD6F18" w14:textId="5D58CBD7" w:rsidR="00263C04" w:rsidRPr="00884062" w:rsidRDefault="00263C04" w:rsidP="001165C4">
      <w:pPr>
        <w:widowControl w:val="0"/>
        <w:autoSpaceDE w:val="0"/>
        <w:autoSpaceDN w:val="0"/>
        <w:adjustRightInd w:val="0"/>
        <w:ind w:right="432"/>
        <w:rPr>
          <w:szCs w:val="24"/>
        </w:rPr>
      </w:pPr>
      <w:r w:rsidRPr="00884062">
        <w:rPr>
          <w:szCs w:val="24"/>
        </w:rPr>
        <w:t xml:space="preserve">Note that </w:t>
      </w:r>
      <w:r w:rsidR="001165C4">
        <w:rPr>
          <w:szCs w:val="24"/>
        </w:rPr>
        <w:t>these two</w:t>
      </w:r>
      <w:r w:rsidRPr="00884062">
        <w:rPr>
          <w:szCs w:val="24"/>
        </w:rPr>
        <w:t xml:space="preserve"> group</w:t>
      </w:r>
      <w:r w:rsidR="001165C4">
        <w:rPr>
          <w:szCs w:val="24"/>
        </w:rPr>
        <w:t>s</w:t>
      </w:r>
      <w:r w:rsidRPr="00884062">
        <w:rPr>
          <w:szCs w:val="24"/>
        </w:rPr>
        <w:t xml:space="preserve"> </w:t>
      </w:r>
      <w:r w:rsidR="001165C4">
        <w:rPr>
          <w:szCs w:val="24"/>
        </w:rPr>
        <w:t>are</w:t>
      </w:r>
      <w:r w:rsidRPr="00884062">
        <w:rPr>
          <w:szCs w:val="24"/>
        </w:rPr>
        <w:t xml:space="preserve"> not mutually exclusive to the first two groups, but </w:t>
      </w:r>
      <w:r w:rsidR="001165C4">
        <w:rPr>
          <w:szCs w:val="24"/>
        </w:rPr>
        <w:t>are</w:t>
      </w:r>
      <w:r w:rsidRPr="00884062">
        <w:rPr>
          <w:szCs w:val="24"/>
        </w:rPr>
        <w:t xml:space="preserve"> mutually exclusive to the third group. Sizes of the above cohorts are reported in baseline characteristics.</w:t>
      </w:r>
    </w:p>
    <w:p w14:paraId="0AC06571" w14:textId="77777777" w:rsidR="00A0240F" w:rsidRPr="00A0240F" w:rsidRDefault="00A0240F" w:rsidP="00A0240F">
      <w:pPr>
        <w:pStyle w:val="BayerBodyTextFull"/>
      </w:pPr>
    </w:p>
    <w:p w14:paraId="574C811D" w14:textId="77777777" w:rsidR="005F20FB" w:rsidRPr="00F31806" w:rsidRDefault="005F20FB" w:rsidP="000417A0">
      <w:pPr>
        <w:pStyle w:val="Heading3"/>
      </w:pPr>
      <w:bookmarkStart w:id="30" w:name="_Toc433812481"/>
      <w:r w:rsidRPr="00F31806">
        <w:t>Comorbodities, Pre-conditions, and Medical Device Usage</w:t>
      </w:r>
      <w:bookmarkEnd w:id="30"/>
    </w:p>
    <w:p w14:paraId="608E9A98" w14:textId="77777777" w:rsidR="00975AD0" w:rsidRDefault="00975AD0" w:rsidP="00F302FC">
      <w:pPr>
        <w:rPr>
          <w:szCs w:val="24"/>
        </w:rPr>
      </w:pPr>
    </w:p>
    <w:p w14:paraId="327D4B14" w14:textId="3D840819" w:rsidR="00975AD0" w:rsidRDefault="00975AD0" w:rsidP="00F302FC">
      <w:pPr>
        <w:rPr>
          <w:szCs w:val="24"/>
        </w:rPr>
      </w:pPr>
      <w:r w:rsidRPr="002E55AE">
        <w:rPr>
          <w:szCs w:val="24"/>
          <w:highlight w:val="yellow"/>
        </w:rPr>
        <w:t>Comorbidities</w:t>
      </w:r>
      <w:r>
        <w:rPr>
          <w:szCs w:val="24"/>
        </w:rPr>
        <w:t xml:space="preserve"> and </w:t>
      </w:r>
      <w:r w:rsidRPr="002E55AE">
        <w:rPr>
          <w:szCs w:val="24"/>
          <w:highlight w:val="yellow"/>
        </w:rPr>
        <w:t>pre-conditions</w:t>
      </w:r>
      <w:r>
        <w:rPr>
          <w:szCs w:val="24"/>
        </w:rPr>
        <w:t xml:space="preserve"> were defined, in most cases, by a combination of ICD9 and lab values. In the feasibility study, it was clear that </w:t>
      </w:r>
      <w:r w:rsidR="003D4623">
        <w:rPr>
          <w:szCs w:val="24"/>
        </w:rPr>
        <w:t>neither the</w:t>
      </w:r>
      <w:r>
        <w:rPr>
          <w:szCs w:val="24"/>
        </w:rPr>
        <w:t xml:space="preserve"> ICD9 diagnosis </w:t>
      </w:r>
      <w:r w:rsidR="003D4623">
        <w:rPr>
          <w:szCs w:val="24"/>
        </w:rPr>
        <w:t>nor lab values were</w:t>
      </w:r>
      <w:r>
        <w:rPr>
          <w:szCs w:val="24"/>
        </w:rPr>
        <w:t xml:space="preserve"> </w:t>
      </w:r>
      <w:r w:rsidR="003D4623">
        <w:rPr>
          <w:szCs w:val="24"/>
        </w:rPr>
        <w:t>being</w:t>
      </w:r>
      <w:r>
        <w:rPr>
          <w:szCs w:val="24"/>
        </w:rPr>
        <w:t xml:space="preserve"> properly captured in all cases. </w:t>
      </w:r>
      <w:r w:rsidR="003D4623">
        <w:rPr>
          <w:szCs w:val="24"/>
        </w:rPr>
        <w:t xml:space="preserve">While there is certainly a significant overlap in most cases, the combination method (using an OR logic) yielded a </w:t>
      </w:r>
      <w:r w:rsidR="001C3728">
        <w:rPr>
          <w:szCs w:val="24"/>
        </w:rPr>
        <w:t>more thorough group</w:t>
      </w:r>
      <w:r w:rsidR="003D4623">
        <w:rPr>
          <w:szCs w:val="24"/>
        </w:rPr>
        <w:t>. For example, for the methodology for hyperkalemia, we incorporated both the ICD9 diagnosis as well as two values of serum potassium over 5.5 mEq/L. Using either methodology suggested roughly 10% of patients in the cohort had hyperkalemia within the year prior, but the combination methodology suggested that about 13% (30% increase) had hyperkalemia within the year prior.</w:t>
      </w:r>
    </w:p>
    <w:p w14:paraId="59CDB274" w14:textId="77777777" w:rsidR="00975AD0" w:rsidRDefault="00975AD0" w:rsidP="00F302FC">
      <w:pPr>
        <w:rPr>
          <w:szCs w:val="24"/>
        </w:rPr>
      </w:pPr>
    </w:p>
    <w:p w14:paraId="2D0229FA" w14:textId="16050547" w:rsidR="005F20FB" w:rsidRPr="00884062" w:rsidRDefault="005F20FB" w:rsidP="00F302FC">
      <w:pPr>
        <w:rPr>
          <w:szCs w:val="24"/>
        </w:rPr>
      </w:pPr>
      <w:r w:rsidRPr="00884062">
        <w:rPr>
          <w:szCs w:val="24"/>
        </w:rPr>
        <w:t xml:space="preserve">A </w:t>
      </w:r>
      <w:r w:rsidRPr="00F31806">
        <w:rPr>
          <w:szCs w:val="24"/>
        </w:rPr>
        <w:t>comorbidity</w:t>
      </w:r>
      <w:r w:rsidRPr="00884062">
        <w:rPr>
          <w:szCs w:val="24"/>
        </w:rPr>
        <w:t xml:space="preserve"> was defined as an event or combination of events prior to the start of the encounter of the following indications (methodology</w:t>
      </w:r>
      <w:r w:rsidR="001C3728">
        <w:rPr>
          <w:szCs w:val="24"/>
        </w:rPr>
        <w:t xml:space="preserve"> summarized</w:t>
      </w:r>
      <w:r w:rsidR="003D4623">
        <w:rPr>
          <w:szCs w:val="24"/>
        </w:rPr>
        <w:t>—detailed methodologies are in the attached methodology appendix</w:t>
      </w:r>
      <w:r w:rsidRPr="00884062">
        <w:rPr>
          <w:szCs w:val="24"/>
        </w:rPr>
        <w:t>):</w:t>
      </w:r>
    </w:p>
    <w:p w14:paraId="471119A3" w14:textId="77777777" w:rsidR="005F20FB" w:rsidRPr="00884062" w:rsidRDefault="005F20FB" w:rsidP="00F302FC">
      <w:pPr>
        <w:pStyle w:val="ListParagraph"/>
        <w:numPr>
          <w:ilvl w:val="0"/>
          <w:numId w:val="62"/>
        </w:numPr>
        <w:rPr>
          <w:szCs w:val="24"/>
        </w:rPr>
      </w:pPr>
      <w:r w:rsidRPr="00884062">
        <w:rPr>
          <w:szCs w:val="24"/>
        </w:rPr>
        <w:t>Atrial Fibriliation</w:t>
      </w:r>
    </w:p>
    <w:p w14:paraId="7611566E" w14:textId="77777777" w:rsidR="005F20FB" w:rsidRPr="00290D03" w:rsidRDefault="005F20FB" w:rsidP="00F302FC">
      <w:pPr>
        <w:pStyle w:val="ListParagraph"/>
        <w:numPr>
          <w:ilvl w:val="1"/>
          <w:numId w:val="62"/>
        </w:numPr>
        <w:rPr>
          <w:szCs w:val="24"/>
        </w:rPr>
      </w:pPr>
      <w:r w:rsidRPr="00290D03">
        <w:rPr>
          <w:szCs w:val="24"/>
        </w:rPr>
        <w:t>ICD9 Diagnosis</w:t>
      </w:r>
    </w:p>
    <w:p w14:paraId="122DC076" w14:textId="77777777" w:rsidR="005F20FB" w:rsidRPr="00290D03" w:rsidRDefault="005F20FB" w:rsidP="00F302FC">
      <w:pPr>
        <w:pStyle w:val="ListParagraph"/>
        <w:numPr>
          <w:ilvl w:val="0"/>
          <w:numId w:val="62"/>
        </w:numPr>
        <w:rPr>
          <w:szCs w:val="24"/>
        </w:rPr>
      </w:pPr>
      <w:r w:rsidRPr="00290D03">
        <w:rPr>
          <w:szCs w:val="24"/>
        </w:rPr>
        <w:t>Acute Myocardial Infarction:</w:t>
      </w:r>
    </w:p>
    <w:p w14:paraId="003D2425" w14:textId="77777777" w:rsidR="005F20FB" w:rsidRPr="00290D03" w:rsidRDefault="005F20FB" w:rsidP="00F302FC">
      <w:pPr>
        <w:pStyle w:val="ListParagraph"/>
        <w:numPr>
          <w:ilvl w:val="1"/>
          <w:numId w:val="62"/>
        </w:numPr>
        <w:rPr>
          <w:szCs w:val="24"/>
        </w:rPr>
      </w:pPr>
      <w:r w:rsidRPr="00290D03">
        <w:rPr>
          <w:szCs w:val="24"/>
        </w:rPr>
        <w:t>Combination of ICD9 diagnosis and elevated cardiac troponin</w:t>
      </w:r>
    </w:p>
    <w:p w14:paraId="44A05889" w14:textId="77777777" w:rsidR="005F20FB" w:rsidRPr="00290D03" w:rsidRDefault="005F20FB" w:rsidP="00F302FC">
      <w:pPr>
        <w:pStyle w:val="ListParagraph"/>
        <w:numPr>
          <w:ilvl w:val="0"/>
          <w:numId w:val="62"/>
        </w:numPr>
        <w:rPr>
          <w:szCs w:val="24"/>
        </w:rPr>
      </w:pPr>
      <w:r w:rsidRPr="00290D03">
        <w:rPr>
          <w:szCs w:val="24"/>
        </w:rPr>
        <w:t>Coronary Artery Disease (excluding AMI):</w:t>
      </w:r>
    </w:p>
    <w:p w14:paraId="56716958" w14:textId="77777777" w:rsidR="005F20FB" w:rsidRPr="00290D03" w:rsidRDefault="005F20FB" w:rsidP="00F302FC">
      <w:pPr>
        <w:pStyle w:val="ListParagraph"/>
        <w:numPr>
          <w:ilvl w:val="0"/>
          <w:numId w:val="63"/>
        </w:numPr>
        <w:ind w:left="1440"/>
        <w:rPr>
          <w:szCs w:val="24"/>
        </w:rPr>
      </w:pPr>
      <w:r w:rsidRPr="00290D03">
        <w:rPr>
          <w:szCs w:val="24"/>
        </w:rPr>
        <w:t>ICD9 diagnosis</w:t>
      </w:r>
    </w:p>
    <w:p w14:paraId="57E33A92" w14:textId="77777777" w:rsidR="005F20FB" w:rsidRPr="00290D03" w:rsidRDefault="005F20FB" w:rsidP="00F302FC">
      <w:pPr>
        <w:pStyle w:val="ListParagraph"/>
        <w:numPr>
          <w:ilvl w:val="0"/>
          <w:numId w:val="62"/>
        </w:numPr>
        <w:rPr>
          <w:szCs w:val="24"/>
        </w:rPr>
      </w:pPr>
      <w:r w:rsidRPr="00290D03">
        <w:rPr>
          <w:szCs w:val="24"/>
        </w:rPr>
        <w:t>Type-II Diabetes (excluding DKD):</w:t>
      </w:r>
    </w:p>
    <w:p w14:paraId="434AD891" w14:textId="77777777" w:rsidR="005F20FB" w:rsidRPr="00290D03" w:rsidRDefault="005F20FB" w:rsidP="00F302FC">
      <w:pPr>
        <w:pStyle w:val="ListParagraph"/>
        <w:numPr>
          <w:ilvl w:val="1"/>
          <w:numId w:val="62"/>
        </w:numPr>
        <w:rPr>
          <w:szCs w:val="24"/>
        </w:rPr>
      </w:pPr>
      <w:r w:rsidRPr="00290D03">
        <w:rPr>
          <w:szCs w:val="24"/>
        </w:rPr>
        <w:t>Combination of ICD9 diagnosis and high hemogloblin-A1C</w:t>
      </w:r>
    </w:p>
    <w:p w14:paraId="2963113D" w14:textId="77777777" w:rsidR="005F20FB" w:rsidRPr="00290D03" w:rsidRDefault="005F20FB" w:rsidP="00F302FC">
      <w:pPr>
        <w:pStyle w:val="ListParagraph"/>
        <w:numPr>
          <w:ilvl w:val="0"/>
          <w:numId w:val="62"/>
        </w:numPr>
        <w:rPr>
          <w:szCs w:val="24"/>
        </w:rPr>
      </w:pPr>
      <w:r w:rsidRPr="00290D03">
        <w:rPr>
          <w:szCs w:val="24"/>
        </w:rPr>
        <w:t>Chronic Kidney Disease (excluding DKD):</w:t>
      </w:r>
    </w:p>
    <w:p w14:paraId="58990D7A" w14:textId="77777777" w:rsidR="005F20FB" w:rsidRPr="00290D03" w:rsidRDefault="005F20FB" w:rsidP="00F302FC">
      <w:pPr>
        <w:pStyle w:val="ListParagraph"/>
        <w:numPr>
          <w:ilvl w:val="1"/>
          <w:numId w:val="62"/>
        </w:numPr>
        <w:rPr>
          <w:szCs w:val="24"/>
        </w:rPr>
      </w:pPr>
      <w:r w:rsidRPr="00290D03">
        <w:rPr>
          <w:szCs w:val="24"/>
        </w:rPr>
        <w:t>Combination of ICD9 diagnosis, low GFR, and high urine-albumin-to-creatine ratio</w:t>
      </w:r>
    </w:p>
    <w:p w14:paraId="02A6E3A1" w14:textId="77777777" w:rsidR="005F20FB" w:rsidRPr="00290D03" w:rsidRDefault="005F20FB" w:rsidP="00F302FC">
      <w:pPr>
        <w:pStyle w:val="ListParagraph"/>
        <w:numPr>
          <w:ilvl w:val="0"/>
          <w:numId w:val="62"/>
        </w:numPr>
        <w:rPr>
          <w:szCs w:val="24"/>
        </w:rPr>
      </w:pPr>
      <w:r w:rsidRPr="00290D03">
        <w:rPr>
          <w:szCs w:val="24"/>
        </w:rPr>
        <w:t>Diabetic Kidney Disease (DKD):</w:t>
      </w:r>
    </w:p>
    <w:p w14:paraId="577756F4" w14:textId="77777777" w:rsidR="005F20FB" w:rsidRPr="00290D03" w:rsidRDefault="005F20FB" w:rsidP="00F302FC">
      <w:pPr>
        <w:pStyle w:val="ListParagraph"/>
        <w:numPr>
          <w:ilvl w:val="1"/>
          <w:numId w:val="62"/>
        </w:numPr>
        <w:rPr>
          <w:szCs w:val="24"/>
        </w:rPr>
      </w:pPr>
      <w:r w:rsidRPr="00290D03">
        <w:rPr>
          <w:szCs w:val="24"/>
        </w:rPr>
        <w:t>Combination of ICD9 diagnoses, low glomerular filtration rate (GFR), high urine-albumin-to-creatine ratio, and high hemoglobin-A1C</w:t>
      </w:r>
    </w:p>
    <w:p w14:paraId="184FA2B7" w14:textId="77777777" w:rsidR="005F20FB" w:rsidRPr="00290D03" w:rsidRDefault="005F20FB" w:rsidP="00F302FC">
      <w:pPr>
        <w:pStyle w:val="ListParagraph"/>
        <w:numPr>
          <w:ilvl w:val="0"/>
          <w:numId w:val="62"/>
        </w:numPr>
        <w:rPr>
          <w:szCs w:val="24"/>
        </w:rPr>
      </w:pPr>
      <w:r w:rsidRPr="00290D03">
        <w:rPr>
          <w:szCs w:val="24"/>
        </w:rPr>
        <w:t>Hypotension:</w:t>
      </w:r>
    </w:p>
    <w:p w14:paraId="42220951" w14:textId="77777777" w:rsidR="005F20FB" w:rsidRPr="00290D03" w:rsidRDefault="005F20FB" w:rsidP="00F302FC">
      <w:pPr>
        <w:pStyle w:val="ListParagraph"/>
        <w:numPr>
          <w:ilvl w:val="1"/>
          <w:numId w:val="62"/>
        </w:numPr>
        <w:rPr>
          <w:szCs w:val="24"/>
        </w:rPr>
      </w:pPr>
      <w:r w:rsidRPr="00290D03">
        <w:rPr>
          <w:szCs w:val="24"/>
        </w:rPr>
        <w:t>ICD9 diagnosis</w:t>
      </w:r>
    </w:p>
    <w:p w14:paraId="2ECC432A" w14:textId="77777777" w:rsidR="005F20FB" w:rsidRPr="00290D03" w:rsidRDefault="005F20FB" w:rsidP="00F302FC">
      <w:pPr>
        <w:pStyle w:val="ListParagraph"/>
        <w:numPr>
          <w:ilvl w:val="0"/>
          <w:numId w:val="62"/>
        </w:numPr>
        <w:rPr>
          <w:szCs w:val="24"/>
        </w:rPr>
      </w:pPr>
      <w:r w:rsidRPr="00290D03">
        <w:rPr>
          <w:szCs w:val="24"/>
        </w:rPr>
        <w:t>Hypertension:</w:t>
      </w:r>
    </w:p>
    <w:p w14:paraId="6D397AD2" w14:textId="77777777" w:rsidR="005F20FB" w:rsidRPr="00290D03" w:rsidRDefault="005F20FB" w:rsidP="00F302FC">
      <w:pPr>
        <w:pStyle w:val="ListParagraph"/>
        <w:numPr>
          <w:ilvl w:val="1"/>
          <w:numId w:val="62"/>
        </w:numPr>
        <w:rPr>
          <w:szCs w:val="24"/>
        </w:rPr>
      </w:pPr>
      <w:r w:rsidRPr="00290D03">
        <w:rPr>
          <w:szCs w:val="24"/>
        </w:rPr>
        <w:t>ICD9 diagnosis</w:t>
      </w:r>
    </w:p>
    <w:p w14:paraId="5129BEF4" w14:textId="77777777" w:rsidR="005F20FB" w:rsidRPr="00884062" w:rsidRDefault="005F20FB" w:rsidP="00F302FC">
      <w:pPr>
        <w:rPr>
          <w:szCs w:val="24"/>
        </w:rPr>
      </w:pPr>
    </w:p>
    <w:p w14:paraId="498F6970" w14:textId="77777777" w:rsidR="005F20FB" w:rsidRPr="00884062" w:rsidRDefault="005F20FB" w:rsidP="00F302FC">
      <w:pPr>
        <w:rPr>
          <w:szCs w:val="24"/>
        </w:rPr>
      </w:pPr>
      <w:r w:rsidRPr="00884062">
        <w:rPr>
          <w:szCs w:val="24"/>
        </w:rPr>
        <w:t xml:space="preserve">Note that 2 and 3 are mutually exclusive by methodology, and 4,5, and 6 are mutually exclusive, by methodology. </w:t>
      </w:r>
    </w:p>
    <w:p w14:paraId="1DCCBC84" w14:textId="77777777" w:rsidR="005F20FB" w:rsidRPr="00884062" w:rsidRDefault="005F20FB" w:rsidP="00F302FC">
      <w:pPr>
        <w:rPr>
          <w:szCs w:val="24"/>
        </w:rPr>
      </w:pPr>
    </w:p>
    <w:p w14:paraId="5268CABA" w14:textId="77777777" w:rsidR="005F20FB" w:rsidRPr="00884062" w:rsidRDefault="005F20FB" w:rsidP="00F302FC">
      <w:pPr>
        <w:rPr>
          <w:szCs w:val="24"/>
        </w:rPr>
      </w:pPr>
      <w:r w:rsidRPr="00884062">
        <w:rPr>
          <w:szCs w:val="24"/>
        </w:rPr>
        <w:t xml:space="preserve">A </w:t>
      </w:r>
      <w:r w:rsidRPr="00F31806">
        <w:rPr>
          <w:szCs w:val="24"/>
        </w:rPr>
        <w:t>precondition</w:t>
      </w:r>
      <w:r w:rsidRPr="00884062">
        <w:rPr>
          <w:szCs w:val="24"/>
        </w:rPr>
        <w:t xml:space="preserve"> was defined as an event or combination of events within one year prior to the start of the encounter of the following indications (with methodology):</w:t>
      </w:r>
    </w:p>
    <w:p w14:paraId="193612F2" w14:textId="77777777" w:rsidR="005F20FB" w:rsidRPr="00884062" w:rsidRDefault="005F20FB" w:rsidP="00F302FC">
      <w:pPr>
        <w:pStyle w:val="ListParagraph"/>
        <w:numPr>
          <w:ilvl w:val="0"/>
          <w:numId w:val="61"/>
        </w:numPr>
        <w:rPr>
          <w:szCs w:val="24"/>
        </w:rPr>
      </w:pPr>
      <w:r w:rsidRPr="00884062">
        <w:rPr>
          <w:szCs w:val="24"/>
        </w:rPr>
        <w:t>Hyperkalemia</w:t>
      </w:r>
    </w:p>
    <w:p w14:paraId="4A818B6E" w14:textId="77777777" w:rsidR="005F20FB" w:rsidRPr="00F31806" w:rsidRDefault="005F20FB" w:rsidP="00F302FC">
      <w:pPr>
        <w:pStyle w:val="ListParagraph"/>
        <w:numPr>
          <w:ilvl w:val="0"/>
          <w:numId w:val="63"/>
        </w:numPr>
        <w:ind w:left="1440"/>
        <w:rPr>
          <w:szCs w:val="24"/>
        </w:rPr>
      </w:pPr>
      <w:r w:rsidRPr="00F31806">
        <w:rPr>
          <w:szCs w:val="24"/>
        </w:rPr>
        <w:t>Combination of ICD9 diagnosis and elevated serum potassium</w:t>
      </w:r>
    </w:p>
    <w:p w14:paraId="7AC44529" w14:textId="77777777" w:rsidR="008C2682" w:rsidRPr="00884062" w:rsidRDefault="008C2682" w:rsidP="00457B5A">
      <w:pPr>
        <w:rPr>
          <w:szCs w:val="24"/>
        </w:rPr>
      </w:pPr>
    </w:p>
    <w:p w14:paraId="0974D782" w14:textId="5D78F92E" w:rsidR="001565E1" w:rsidRDefault="008C2682" w:rsidP="00457B5A">
      <w:pPr>
        <w:rPr>
          <w:szCs w:val="24"/>
        </w:rPr>
      </w:pPr>
      <w:r w:rsidRPr="00884062">
        <w:rPr>
          <w:szCs w:val="24"/>
        </w:rPr>
        <w:t xml:space="preserve">A patient will be flagged as having a </w:t>
      </w:r>
      <w:r w:rsidRPr="00F31806">
        <w:rPr>
          <w:szCs w:val="24"/>
        </w:rPr>
        <w:t>medical device</w:t>
      </w:r>
      <w:r w:rsidRPr="00884062">
        <w:rPr>
          <w:szCs w:val="24"/>
        </w:rPr>
        <w:t xml:space="preserve"> if, prior to the index event, a patient had any procedure to indicate they had a pacemaker or cardioverter defibrillator implanented via CPT codes.</w:t>
      </w:r>
      <w:r w:rsidR="005B4764">
        <w:rPr>
          <w:szCs w:val="24"/>
        </w:rPr>
        <w:t xml:space="preserve"> These CPT codes capture the procedure, which are coded differently for a pacemaker</w:t>
      </w:r>
      <w:r w:rsidR="001C3728">
        <w:rPr>
          <w:szCs w:val="24"/>
        </w:rPr>
        <w:t xml:space="preserve"> or cardioverter defibrillator. However, these codes do</w:t>
      </w:r>
      <w:r w:rsidR="005B4764">
        <w:rPr>
          <w:szCs w:val="24"/>
        </w:rPr>
        <w:t xml:space="preserve"> not capture exactly what type of pacemaker or cardioverter defibrillator was implanted. The description of </w:t>
      </w:r>
      <w:r w:rsidR="001C3728">
        <w:rPr>
          <w:szCs w:val="24"/>
        </w:rPr>
        <w:t>utilized</w:t>
      </w:r>
      <w:r w:rsidR="005B4764">
        <w:rPr>
          <w:szCs w:val="24"/>
        </w:rPr>
        <w:t xml:space="preserve"> CPT </w:t>
      </w:r>
      <w:r w:rsidR="001C3728">
        <w:rPr>
          <w:szCs w:val="24"/>
        </w:rPr>
        <w:t>codes</w:t>
      </w:r>
      <w:r w:rsidR="005B4764">
        <w:rPr>
          <w:szCs w:val="24"/>
        </w:rPr>
        <w:t xml:space="preserve"> are in the attached methodology appendix.</w:t>
      </w:r>
    </w:p>
    <w:p w14:paraId="3F1C6CB9" w14:textId="77777777" w:rsidR="008C2682" w:rsidRPr="00884062" w:rsidRDefault="008C2682" w:rsidP="00457B5A">
      <w:pPr>
        <w:rPr>
          <w:szCs w:val="24"/>
        </w:rPr>
      </w:pPr>
    </w:p>
    <w:p w14:paraId="6CFAE295" w14:textId="5B744001" w:rsidR="005F20FB" w:rsidRPr="00F31806" w:rsidRDefault="006331E4" w:rsidP="000417A0">
      <w:pPr>
        <w:pStyle w:val="Heading3"/>
      </w:pPr>
      <w:bookmarkStart w:id="31" w:name="_Toc433812482"/>
      <w:r w:rsidRPr="00F31806">
        <w:t>MRA Usage and Outcomes</w:t>
      </w:r>
      <w:bookmarkEnd w:id="31"/>
    </w:p>
    <w:p w14:paraId="0503D9E4" w14:textId="54B019D8" w:rsidR="00A812B9" w:rsidRDefault="006331E4" w:rsidP="006331E4">
      <w:pPr>
        <w:tabs>
          <w:tab w:val="left" w:pos="3030"/>
        </w:tabs>
        <w:rPr>
          <w:szCs w:val="24"/>
        </w:rPr>
      </w:pPr>
      <w:r>
        <w:rPr>
          <w:szCs w:val="24"/>
        </w:rPr>
        <w:tab/>
      </w:r>
    </w:p>
    <w:p w14:paraId="62A04550" w14:textId="77777777" w:rsidR="00593C5C" w:rsidRDefault="001165C4" w:rsidP="001165C4">
      <w:pPr>
        <w:rPr>
          <w:szCs w:val="24"/>
        </w:rPr>
      </w:pPr>
      <w:r>
        <w:rPr>
          <w:szCs w:val="24"/>
        </w:rPr>
        <w:t xml:space="preserve">To understand the </w:t>
      </w:r>
      <w:r w:rsidRPr="00F31806">
        <w:rPr>
          <w:szCs w:val="24"/>
        </w:rPr>
        <w:t>drivers of MRA usage,</w:t>
      </w:r>
      <w:r>
        <w:rPr>
          <w:szCs w:val="24"/>
        </w:rPr>
        <w:t xml:space="preserve"> we will regress relevant factors, which include age, cohort by EF, comorbidities, pre-conditions, and prior hospitalization, </w:t>
      </w:r>
      <w:r w:rsidR="00593C5C">
        <w:rPr>
          <w:szCs w:val="24"/>
        </w:rPr>
        <w:t xml:space="preserve">on the usage of different doses of spironolactone and eplerenone. </w:t>
      </w:r>
    </w:p>
    <w:p w14:paraId="60D479AF" w14:textId="77777777" w:rsidR="00593C5C" w:rsidRDefault="00593C5C" w:rsidP="001165C4">
      <w:pPr>
        <w:rPr>
          <w:szCs w:val="24"/>
        </w:rPr>
      </w:pPr>
    </w:p>
    <w:p w14:paraId="30DCEBCD" w14:textId="223D22F9" w:rsidR="001165C4" w:rsidRDefault="00593C5C" w:rsidP="001165C4">
      <w:pPr>
        <w:rPr>
          <w:szCs w:val="24"/>
        </w:rPr>
      </w:pPr>
      <w:r>
        <w:rPr>
          <w:szCs w:val="24"/>
        </w:rPr>
        <w:t>Our data on dosage is limited to the drug itself, and we do not have any physicians instructions to reference.</w:t>
      </w:r>
      <w:r w:rsidR="008765B6">
        <w:rPr>
          <w:szCs w:val="24"/>
        </w:rPr>
        <w:t xml:space="preserve"> Therefore, understanding how the drug is titrated is not possible.</w:t>
      </w:r>
      <w:r w:rsidR="001165C4">
        <w:rPr>
          <w:szCs w:val="24"/>
        </w:rPr>
        <w:t xml:space="preserve"> </w:t>
      </w:r>
      <w:r>
        <w:rPr>
          <w:szCs w:val="24"/>
        </w:rPr>
        <w:t>However, we do expect the analysis to reveal insights related to what varients of the drug are used.</w:t>
      </w:r>
    </w:p>
    <w:p w14:paraId="524D117B" w14:textId="77777777" w:rsidR="00593C5C" w:rsidRDefault="00593C5C" w:rsidP="001165C4">
      <w:pPr>
        <w:rPr>
          <w:szCs w:val="24"/>
        </w:rPr>
      </w:pPr>
    </w:p>
    <w:p w14:paraId="4BE476DF" w14:textId="1684FE8A" w:rsidR="00593C5C" w:rsidRDefault="00593C5C" w:rsidP="001165C4">
      <w:pPr>
        <w:rPr>
          <w:szCs w:val="24"/>
        </w:rPr>
      </w:pPr>
      <w:r>
        <w:rPr>
          <w:szCs w:val="24"/>
        </w:rPr>
        <w:t>In addition to usage, we will also look at timing of treatment. Specifically, what percentage of patients are given MRA’s on the first hospitalization, on the second, third, and so forth. We will look at the factors that contribute to an earlier MRA usage.</w:t>
      </w:r>
    </w:p>
    <w:p w14:paraId="56A86DB1" w14:textId="77777777" w:rsidR="00593C5C" w:rsidRDefault="00593C5C" w:rsidP="001165C4">
      <w:pPr>
        <w:rPr>
          <w:szCs w:val="24"/>
        </w:rPr>
      </w:pPr>
    </w:p>
    <w:p w14:paraId="0725A271" w14:textId="16F5BDFE" w:rsidR="00593C5C" w:rsidRDefault="00593C5C" w:rsidP="001165C4">
      <w:pPr>
        <w:rPr>
          <w:szCs w:val="24"/>
        </w:rPr>
      </w:pPr>
      <w:r>
        <w:rPr>
          <w:szCs w:val="24"/>
        </w:rPr>
        <w:t>Another analysis of interest is to look at switching characteristics between different MRA’s and doses. We will loo</w:t>
      </w:r>
      <w:r w:rsidR="000417A0">
        <w:rPr>
          <w:szCs w:val="24"/>
        </w:rPr>
        <w:t>k at how often doses are changed</w:t>
      </w:r>
      <w:r>
        <w:rPr>
          <w:szCs w:val="24"/>
        </w:rPr>
        <w:t xml:space="preserve"> and what drives dosage increases and decreases. We will also look at the factors that cause patients to go from spironolactone to epelernone.</w:t>
      </w:r>
    </w:p>
    <w:p w14:paraId="264EF476" w14:textId="77777777" w:rsidR="001165C4" w:rsidRDefault="001165C4" w:rsidP="001165C4">
      <w:pPr>
        <w:rPr>
          <w:szCs w:val="24"/>
        </w:rPr>
      </w:pPr>
    </w:p>
    <w:p w14:paraId="7A134949" w14:textId="6D645938" w:rsidR="00593C5C" w:rsidRDefault="00593C5C" w:rsidP="001165C4">
      <w:pPr>
        <w:rPr>
          <w:szCs w:val="24"/>
        </w:rPr>
      </w:pPr>
      <w:r>
        <w:rPr>
          <w:szCs w:val="24"/>
        </w:rPr>
        <w:t xml:space="preserve">To assess outcomes of MRA usage, we will look at how readmission rates, both </w:t>
      </w:r>
      <w:r w:rsidRPr="00D25B29">
        <w:rPr>
          <w:szCs w:val="24"/>
          <w:highlight w:val="yellow"/>
        </w:rPr>
        <w:t>all-cause and heart-failure related readmissions, and mortality</w:t>
      </w:r>
      <w:r>
        <w:rPr>
          <w:szCs w:val="24"/>
        </w:rPr>
        <w:t xml:space="preserve"> differ among patients given MRA within the Nth-hospitalization. We will also look at the propensities of renal disfunction and hyperkalemia in these patient segements during and within 30 days after </w:t>
      </w:r>
      <w:r w:rsidR="00657E9D">
        <w:rPr>
          <w:szCs w:val="24"/>
        </w:rPr>
        <w:t xml:space="preserve">MRA </w:t>
      </w:r>
      <w:r>
        <w:rPr>
          <w:szCs w:val="24"/>
        </w:rPr>
        <w:t>treatment.</w:t>
      </w:r>
    </w:p>
    <w:p w14:paraId="0EBD5DC9" w14:textId="77777777" w:rsidR="00593C5C" w:rsidRDefault="00593C5C" w:rsidP="001165C4">
      <w:pPr>
        <w:rPr>
          <w:szCs w:val="24"/>
        </w:rPr>
      </w:pPr>
    </w:p>
    <w:p w14:paraId="21E307A3" w14:textId="058FF49D" w:rsidR="005F20FB" w:rsidRPr="00884062" w:rsidRDefault="00BC4491" w:rsidP="000417A0">
      <w:pPr>
        <w:pStyle w:val="Heading3"/>
      </w:pPr>
      <w:bookmarkStart w:id="32" w:name="_Toc433812483"/>
      <w:r w:rsidRPr="00D25B29">
        <w:t>Treatment Patterns</w:t>
      </w:r>
      <w:r>
        <w:t xml:space="preserve"> for Segments of the Population</w:t>
      </w:r>
      <w:bookmarkEnd w:id="32"/>
    </w:p>
    <w:p w14:paraId="2C6C641A" w14:textId="77777777" w:rsidR="00F779EF" w:rsidRDefault="00F779EF" w:rsidP="00F302FC">
      <w:pPr>
        <w:rPr>
          <w:szCs w:val="24"/>
        </w:rPr>
      </w:pPr>
    </w:p>
    <w:p w14:paraId="2F31F439" w14:textId="1633618A" w:rsidR="00F74BEA" w:rsidRPr="00884062" w:rsidRDefault="00F779EF" w:rsidP="00F302FC">
      <w:pPr>
        <w:rPr>
          <w:szCs w:val="24"/>
        </w:rPr>
      </w:pPr>
      <w:r>
        <w:rPr>
          <w:szCs w:val="24"/>
        </w:rPr>
        <w:t>We will</w:t>
      </w:r>
      <w:r w:rsidR="00F74BEA">
        <w:rPr>
          <w:szCs w:val="24"/>
        </w:rPr>
        <w:t xml:space="preserve"> compare how prescribed medications different among patients with and without diabetes, with and without kidney disease, with and without diabetic kidney disease. We will also look at how HFrEF and HFpEF patients differ in regards to medication usage. To understand general outcomes, we will look at readmission and mortality rates in these groups.</w:t>
      </w:r>
    </w:p>
    <w:p w14:paraId="4381BC47" w14:textId="77777777" w:rsidR="005F20FB" w:rsidRPr="00884062" w:rsidRDefault="005F20FB" w:rsidP="00F302FC">
      <w:pPr>
        <w:rPr>
          <w:szCs w:val="24"/>
        </w:rPr>
      </w:pPr>
    </w:p>
    <w:p w14:paraId="6320D698" w14:textId="531595DA" w:rsidR="005F20FB" w:rsidRPr="00884062" w:rsidRDefault="005F20FB" w:rsidP="000417A0">
      <w:pPr>
        <w:pStyle w:val="Heading3"/>
      </w:pPr>
      <w:bookmarkStart w:id="33" w:name="_Toc433812484"/>
      <w:r w:rsidRPr="00D25B29">
        <w:t>Usage of BiDil</w:t>
      </w:r>
      <w:r w:rsidRPr="00884062">
        <w:t xml:space="preserve"> </w:t>
      </w:r>
      <w:r w:rsidR="00BC4491">
        <w:t>and Long-Acting Nitrates</w:t>
      </w:r>
      <w:bookmarkEnd w:id="33"/>
    </w:p>
    <w:p w14:paraId="09D5985C" w14:textId="77777777" w:rsidR="00011E56" w:rsidRDefault="00011E56" w:rsidP="00F302FC">
      <w:pPr>
        <w:rPr>
          <w:szCs w:val="24"/>
        </w:rPr>
      </w:pPr>
    </w:p>
    <w:p w14:paraId="666FEEFE" w14:textId="0BBD25CA" w:rsidR="005F20FB" w:rsidRDefault="005F20FB" w:rsidP="00F302FC">
      <w:pPr>
        <w:rPr>
          <w:szCs w:val="24"/>
        </w:rPr>
      </w:pPr>
      <w:r w:rsidRPr="00884062">
        <w:rPr>
          <w:szCs w:val="24"/>
        </w:rPr>
        <w:t>We will compare the usage of BiDil against other nitrates</w:t>
      </w:r>
      <w:r w:rsidR="00011E56">
        <w:rPr>
          <w:szCs w:val="24"/>
        </w:rPr>
        <w:t xml:space="preserve"> and heart-failure medications</w:t>
      </w:r>
      <w:r w:rsidRPr="00884062">
        <w:rPr>
          <w:szCs w:val="24"/>
        </w:rPr>
        <w:t xml:space="preserve"> in the African American population. The data will be segmented by </w:t>
      </w:r>
      <w:r w:rsidR="00321550" w:rsidRPr="00884062">
        <w:rPr>
          <w:szCs w:val="24"/>
        </w:rPr>
        <w:t xml:space="preserve">cohort, </w:t>
      </w:r>
      <w:r w:rsidR="00214B63" w:rsidRPr="00884062">
        <w:rPr>
          <w:szCs w:val="24"/>
        </w:rPr>
        <w:t>comorobidites</w:t>
      </w:r>
      <w:r w:rsidR="00321550" w:rsidRPr="00884062">
        <w:rPr>
          <w:szCs w:val="24"/>
        </w:rPr>
        <w:t xml:space="preserve">, </w:t>
      </w:r>
      <w:r w:rsidR="00214B63" w:rsidRPr="00884062">
        <w:rPr>
          <w:szCs w:val="24"/>
        </w:rPr>
        <w:t>preconditions</w:t>
      </w:r>
      <w:r w:rsidR="00321550" w:rsidRPr="00884062">
        <w:rPr>
          <w:szCs w:val="24"/>
        </w:rPr>
        <w:t xml:space="preserve">, and other </w:t>
      </w:r>
      <w:r w:rsidR="00011E56">
        <w:rPr>
          <w:szCs w:val="24"/>
        </w:rPr>
        <w:t>relevant factors.</w:t>
      </w:r>
    </w:p>
    <w:p w14:paraId="0798F985" w14:textId="77777777" w:rsidR="00011E56" w:rsidRDefault="00011E56" w:rsidP="00F302FC">
      <w:pPr>
        <w:rPr>
          <w:szCs w:val="24"/>
        </w:rPr>
      </w:pPr>
    </w:p>
    <w:p w14:paraId="7AEAC647" w14:textId="065598B1" w:rsidR="00011E56" w:rsidRDefault="00011E56" w:rsidP="00F302FC">
      <w:pPr>
        <w:rPr>
          <w:szCs w:val="24"/>
        </w:rPr>
      </w:pPr>
      <w:r>
        <w:rPr>
          <w:szCs w:val="24"/>
        </w:rPr>
        <w:t>We will also look at the usage of long-acting nitrates within the cohort, and how usage is impacted by different factors.</w:t>
      </w:r>
    </w:p>
    <w:p w14:paraId="7EA7CC4D" w14:textId="77777777" w:rsidR="00011E56" w:rsidRDefault="00011E56" w:rsidP="00F302FC">
      <w:pPr>
        <w:rPr>
          <w:szCs w:val="24"/>
        </w:rPr>
      </w:pPr>
    </w:p>
    <w:p w14:paraId="1CCF7560" w14:textId="5DD6AAC1" w:rsidR="00011E56" w:rsidRPr="00884062" w:rsidRDefault="00011E56" w:rsidP="00F302FC">
      <w:pPr>
        <w:rPr>
          <w:szCs w:val="24"/>
        </w:rPr>
      </w:pPr>
      <w:r>
        <w:rPr>
          <w:szCs w:val="24"/>
        </w:rPr>
        <w:t>For both BiDil and long-acting nitrate usage, we will compare readmission and mortality rates.</w:t>
      </w:r>
    </w:p>
    <w:p w14:paraId="6100D6A3" w14:textId="77777777" w:rsidR="00972DEB" w:rsidRPr="00884062" w:rsidRDefault="00972DEB" w:rsidP="00457B5A">
      <w:pPr>
        <w:pStyle w:val="BayerBodyTextFull"/>
        <w:rPr>
          <w:szCs w:val="24"/>
        </w:rPr>
      </w:pPr>
    </w:p>
    <w:p w14:paraId="24755556" w14:textId="73C1792C" w:rsidR="0073659C" w:rsidRPr="00884062" w:rsidRDefault="0073659C" w:rsidP="000417A0">
      <w:pPr>
        <w:pStyle w:val="Heading3"/>
      </w:pPr>
      <w:bookmarkStart w:id="34" w:name="_Toc433812485"/>
      <w:r w:rsidRPr="00D25B29">
        <w:t>Burden of Illness</w:t>
      </w:r>
      <w:r w:rsidRPr="00884062">
        <w:t xml:space="preserve"> For Stable and Worsening Patient Population</w:t>
      </w:r>
      <w:bookmarkEnd w:id="34"/>
    </w:p>
    <w:p w14:paraId="59E1BFFE" w14:textId="0618D316" w:rsidR="00B23727" w:rsidRPr="00884062" w:rsidRDefault="00B23727" w:rsidP="00457B5A">
      <w:pPr>
        <w:pStyle w:val="BayerBodyTextFull"/>
        <w:rPr>
          <w:szCs w:val="24"/>
        </w:rPr>
      </w:pPr>
      <w:r w:rsidRPr="00884062">
        <w:rPr>
          <w:szCs w:val="24"/>
        </w:rPr>
        <w:t>The worsening HF patient population includes any patient who has an HF-related</w:t>
      </w:r>
      <w:r w:rsidR="00011E56">
        <w:rPr>
          <w:szCs w:val="24"/>
        </w:rPr>
        <w:t xml:space="preserve"> inpatient</w:t>
      </w:r>
      <w:r w:rsidRPr="00884062">
        <w:rPr>
          <w:szCs w:val="24"/>
        </w:rPr>
        <w:t xml:space="preserve"> readmission within </w:t>
      </w:r>
      <w:r w:rsidR="00011E56">
        <w:rPr>
          <w:szCs w:val="24"/>
        </w:rPr>
        <w:t>six months</w:t>
      </w:r>
      <w:r w:rsidRPr="00884062">
        <w:rPr>
          <w:szCs w:val="24"/>
        </w:rPr>
        <w:t xml:space="preserve"> from the index event heart failure. The stable population excludes this set.</w:t>
      </w:r>
    </w:p>
    <w:p w14:paraId="47D90B5B" w14:textId="2BFA61AA" w:rsidR="00B23727" w:rsidRPr="00884062" w:rsidRDefault="00B23727" w:rsidP="00457B5A">
      <w:pPr>
        <w:pStyle w:val="BayerBodyTextFull"/>
        <w:rPr>
          <w:szCs w:val="24"/>
        </w:rPr>
      </w:pPr>
      <w:r w:rsidRPr="00884062">
        <w:rPr>
          <w:szCs w:val="24"/>
        </w:rPr>
        <w:t>We will look at the burden of illn</w:t>
      </w:r>
      <w:r w:rsidR="00E30835" w:rsidRPr="00884062">
        <w:rPr>
          <w:szCs w:val="24"/>
        </w:rPr>
        <w:t>ess fo</w:t>
      </w:r>
      <w:r w:rsidR="00E87CFD" w:rsidRPr="00884062">
        <w:rPr>
          <w:szCs w:val="24"/>
        </w:rPr>
        <w:t xml:space="preserve">r these two group through proxies such as all-cause readmissions, mortality, duration of stay, and </w:t>
      </w:r>
      <w:r w:rsidR="00011E56">
        <w:rPr>
          <w:szCs w:val="24"/>
        </w:rPr>
        <w:t>renal dis</w:t>
      </w:r>
      <w:r w:rsidR="00E87CFD" w:rsidRPr="00884062">
        <w:rPr>
          <w:szCs w:val="24"/>
        </w:rPr>
        <w:t>function</w:t>
      </w:r>
      <w:r w:rsidR="00011E56">
        <w:rPr>
          <w:szCs w:val="24"/>
        </w:rPr>
        <w:t xml:space="preserve"> and hyperkalemia</w:t>
      </w:r>
      <w:r w:rsidR="00E87CFD" w:rsidRPr="00884062">
        <w:rPr>
          <w:szCs w:val="24"/>
        </w:rPr>
        <w:t>.</w:t>
      </w:r>
    </w:p>
    <w:p w14:paraId="206F3EE3" w14:textId="77777777" w:rsidR="00B23727" w:rsidRPr="00884062" w:rsidRDefault="00B23727" w:rsidP="00457B5A">
      <w:pPr>
        <w:pStyle w:val="BayerBodyTextFull"/>
        <w:rPr>
          <w:szCs w:val="24"/>
        </w:rPr>
      </w:pPr>
    </w:p>
    <w:p w14:paraId="67E73A65" w14:textId="77777777" w:rsidR="005F20FB" w:rsidRPr="000417A0" w:rsidRDefault="005F20FB" w:rsidP="000417A0">
      <w:pPr>
        <w:pStyle w:val="Heading3"/>
      </w:pPr>
      <w:bookmarkStart w:id="35" w:name="_Toc433812486"/>
      <w:r w:rsidRPr="00D25B29">
        <w:t>IV Diuretic</w:t>
      </w:r>
      <w:r w:rsidRPr="000417A0">
        <w:t xml:space="preserve"> Usage in Inpatient and Outpatient Settings</w:t>
      </w:r>
      <w:bookmarkEnd w:id="35"/>
    </w:p>
    <w:p w14:paraId="77DE2016" w14:textId="5548F829" w:rsidR="00C45A2F" w:rsidRPr="00884062" w:rsidRDefault="006D1F6D" w:rsidP="00F302FC">
      <w:pPr>
        <w:pStyle w:val="BayerBodyTextFull"/>
      </w:pPr>
      <w:r w:rsidRPr="00884062">
        <w:t>Feasibility analysis of IV diuretic usage in the inpatient settings suggests that the data may not complete. This is due not to lack of diuretic usage but due to a lack of specifity regarding the route of administration. Due to this fact, it is difficult to assess propensity figures for IV diuretic usage in the outpatient settings.</w:t>
      </w:r>
      <w:r w:rsidR="00C45A2F" w:rsidRPr="00884062">
        <w:t xml:space="preserve"> </w:t>
      </w:r>
      <w:r w:rsidR="00F779EF">
        <w:t>Only descriptive statistics of usage will be shown for this analysis.</w:t>
      </w:r>
    </w:p>
    <w:p w14:paraId="707B8189" w14:textId="77777777" w:rsidR="00E87CFD" w:rsidRPr="00884062" w:rsidRDefault="00E87CFD" w:rsidP="00F302FC">
      <w:pPr>
        <w:pStyle w:val="BayerBodyTextFull"/>
      </w:pPr>
    </w:p>
    <w:p w14:paraId="390E4468" w14:textId="77BB4C1E" w:rsidR="00E909C7" w:rsidRPr="00884062" w:rsidRDefault="00FD1328" w:rsidP="002B2177">
      <w:pPr>
        <w:pStyle w:val="Heading2"/>
        <w:rPr>
          <w:szCs w:val="24"/>
        </w:rPr>
      </w:pPr>
      <w:bookmarkStart w:id="36" w:name="_Toc395111876"/>
      <w:bookmarkStart w:id="37" w:name="_Toc433812487"/>
      <w:r w:rsidRPr="00884062">
        <w:t>Setting</w:t>
      </w:r>
      <w:bookmarkEnd w:id="36"/>
      <w:bookmarkEnd w:id="37"/>
      <w:r w:rsidRPr="00884062">
        <w:t xml:space="preserve"> </w:t>
      </w:r>
    </w:p>
    <w:p w14:paraId="390E446B" w14:textId="6C686338" w:rsidR="009B5417" w:rsidRPr="00884062" w:rsidRDefault="00FD1328" w:rsidP="000417A0">
      <w:pPr>
        <w:pStyle w:val="Heading3"/>
      </w:pPr>
      <w:bookmarkStart w:id="38" w:name="_Toc395111877"/>
      <w:bookmarkStart w:id="39" w:name="_Toc433812488"/>
      <w:r w:rsidRPr="00884062">
        <w:t>Study time frame</w:t>
      </w:r>
      <w:bookmarkEnd w:id="38"/>
      <w:bookmarkEnd w:id="39"/>
    </w:p>
    <w:p w14:paraId="4823A3B5" w14:textId="2451C9C9" w:rsidR="008D7B30" w:rsidRPr="00884062" w:rsidRDefault="00214B63" w:rsidP="00F302FC">
      <w:pPr>
        <w:pStyle w:val="BayerBodyTextFull"/>
        <w:rPr>
          <w:szCs w:val="24"/>
        </w:rPr>
      </w:pPr>
      <w:r w:rsidRPr="00884062">
        <w:rPr>
          <w:szCs w:val="24"/>
        </w:rPr>
        <w:t>We will look at patient medical history from January 2011 to June 2015.</w:t>
      </w:r>
    </w:p>
    <w:p w14:paraId="390E446C" w14:textId="77777777" w:rsidR="009B5417" w:rsidRPr="00884062" w:rsidRDefault="009B5417" w:rsidP="00F302FC">
      <w:pPr>
        <w:pStyle w:val="BayerBodyTextFull"/>
        <w:ind w:left="720"/>
        <w:rPr>
          <w:szCs w:val="24"/>
        </w:rPr>
      </w:pPr>
    </w:p>
    <w:p w14:paraId="390E446D" w14:textId="77777777" w:rsidR="00FD1328" w:rsidRPr="00884062" w:rsidRDefault="00FD1328" w:rsidP="000417A0">
      <w:pPr>
        <w:pStyle w:val="Heading3"/>
      </w:pPr>
      <w:bookmarkStart w:id="40" w:name="_Toc395111878"/>
      <w:bookmarkStart w:id="41" w:name="_Toc433812489"/>
      <w:r w:rsidRPr="00884062">
        <w:t>Selection criteria</w:t>
      </w:r>
      <w:bookmarkEnd w:id="40"/>
      <w:bookmarkEnd w:id="41"/>
    </w:p>
    <w:p w14:paraId="58984527" w14:textId="77777777" w:rsidR="00956D6E" w:rsidRPr="00884062" w:rsidRDefault="00956D6E" w:rsidP="00F302FC">
      <w:pPr>
        <w:widowControl w:val="0"/>
        <w:autoSpaceDE w:val="0"/>
        <w:autoSpaceDN w:val="0"/>
        <w:adjustRightInd w:val="0"/>
        <w:jc w:val="both"/>
        <w:rPr>
          <w:i/>
          <w:szCs w:val="24"/>
        </w:rPr>
      </w:pPr>
    </w:p>
    <w:p w14:paraId="23BCA8C3" w14:textId="7BB346B6" w:rsidR="00956D6E" w:rsidRPr="00884062" w:rsidRDefault="00956D6E" w:rsidP="00F302FC">
      <w:pPr>
        <w:widowControl w:val="0"/>
        <w:autoSpaceDE w:val="0"/>
        <w:autoSpaceDN w:val="0"/>
        <w:adjustRightInd w:val="0"/>
        <w:jc w:val="both"/>
        <w:rPr>
          <w:i/>
          <w:szCs w:val="24"/>
          <w:u w:val="single"/>
        </w:rPr>
      </w:pPr>
      <w:r w:rsidRPr="00884062">
        <w:rPr>
          <w:i/>
          <w:szCs w:val="24"/>
          <w:u w:val="single"/>
        </w:rPr>
        <w:t>Inclusion Criteria</w:t>
      </w:r>
    </w:p>
    <w:p w14:paraId="59613A40" w14:textId="77777777" w:rsidR="003A2156" w:rsidRPr="00884062" w:rsidRDefault="003A2156" w:rsidP="00F302FC">
      <w:pPr>
        <w:pStyle w:val="BayerBodyTextFull"/>
        <w:rPr>
          <w:szCs w:val="24"/>
        </w:rPr>
      </w:pPr>
      <w:r w:rsidRPr="00884062">
        <w:rPr>
          <w:szCs w:val="24"/>
        </w:rPr>
        <w:t>The index event of interest is the first incidence of heart failure in patients with chronic heart failure. ICD9 concepts specify heart failure as acute, chronic, or unspecified. To identify patients with chronic failure, we looked for at least one instance of chronic heart failure or at least two instances of unspecified heart failure.</w:t>
      </w:r>
    </w:p>
    <w:p w14:paraId="02049E11" w14:textId="4DC77649" w:rsidR="003A2156" w:rsidRPr="00884062" w:rsidRDefault="00D9778B" w:rsidP="00F302FC">
      <w:pPr>
        <w:pStyle w:val="BayerBodyTextFull"/>
        <w:rPr>
          <w:szCs w:val="24"/>
        </w:rPr>
      </w:pPr>
      <w:r>
        <w:rPr>
          <w:szCs w:val="24"/>
        </w:rPr>
        <w:t>O</w:t>
      </w:r>
      <w:r w:rsidR="003A2156" w:rsidRPr="00884062">
        <w:rPr>
          <w:szCs w:val="24"/>
        </w:rPr>
        <w:t>nly chronic heart failure patients with a first heart failure instance after 2011 were in</w:t>
      </w:r>
      <w:r w:rsidR="00214B63" w:rsidRPr="00884062">
        <w:rPr>
          <w:szCs w:val="24"/>
        </w:rPr>
        <w:t>cluded.</w:t>
      </w:r>
      <w:r>
        <w:rPr>
          <w:szCs w:val="24"/>
        </w:rPr>
        <w:t xml:space="preserve"> In previous feasibility studies conducted by the Accenture PHI practice, data prior to 2011 had significant data quality issues.</w:t>
      </w:r>
    </w:p>
    <w:p w14:paraId="6CB28DAB" w14:textId="77777777" w:rsidR="00956D6E" w:rsidRPr="00884062" w:rsidRDefault="00956D6E" w:rsidP="00F302FC">
      <w:pPr>
        <w:rPr>
          <w:i/>
          <w:szCs w:val="24"/>
        </w:rPr>
      </w:pPr>
    </w:p>
    <w:p w14:paraId="18F1C22C" w14:textId="64A1DDD4" w:rsidR="00956D6E" w:rsidRPr="00884062" w:rsidRDefault="00956D6E" w:rsidP="00F302FC">
      <w:pPr>
        <w:rPr>
          <w:i/>
          <w:szCs w:val="24"/>
          <w:u w:val="single"/>
        </w:rPr>
      </w:pPr>
      <w:r w:rsidRPr="00884062">
        <w:rPr>
          <w:i/>
          <w:szCs w:val="24"/>
          <w:u w:val="single"/>
        </w:rPr>
        <w:t xml:space="preserve">Exclusion Criteria </w:t>
      </w:r>
    </w:p>
    <w:p w14:paraId="0DB2DEF0" w14:textId="77777777" w:rsidR="00956D6E" w:rsidRPr="00884062" w:rsidRDefault="00956D6E" w:rsidP="00F302FC">
      <w:pPr>
        <w:rPr>
          <w:i/>
          <w:szCs w:val="24"/>
        </w:rPr>
      </w:pPr>
    </w:p>
    <w:p w14:paraId="221F6592" w14:textId="2881F4A9" w:rsidR="00956D6E" w:rsidRPr="00884062" w:rsidRDefault="00956D6E" w:rsidP="000F3A19">
      <w:pPr>
        <w:widowControl w:val="0"/>
        <w:autoSpaceDE w:val="0"/>
        <w:autoSpaceDN w:val="0"/>
        <w:adjustRightInd w:val="0"/>
        <w:rPr>
          <w:szCs w:val="24"/>
        </w:rPr>
      </w:pPr>
      <w:r w:rsidRPr="00884062">
        <w:rPr>
          <w:szCs w:val="24"/>
        </w:rPr>
        <w:t>Patients will be excluded from the</w:t>
      </w:r>
      <w:r w:rsidR="000F3A19">
        <w:rPr>
          <w:szCs w:val="24"/>
        </w:rPr>
        <w:t xml:space="preserve"> study populations if they meet the following </w:t>
      </w:r>
      <w:r w:rsidRPr="00884062">
        <w:rPr>
          <w:szCs w:val="24"/>
        </w:rPr>
        <w:t>exclusion criteria:</w:t>
      </w:r>
    </w:p>
    <w:p w14:paraId="29885759" w14:textId="77777777" w:rsidR="00956D6E" w:rsidRPr="00884062" w:rsidRDefault="00956D6E" w:rsidP="00F302FC">
      <w:pPr>
        <w:widowControl w:val="0"/>
        <w:autoSpaceDE w:val="0"/>
        <w:autoSpaceDN w:val="0"/>
        <w:adjustRightInd w:val="0"/>
        <w:jc w:val="both"/>
        <w:rPr>
          <w:szCs w:val="24"/>
        </w:rPr>
      </w:pPr>
    </w:p>
    <w:p w14:paraId="3A15B719" w14:textId="0718EB45" w:rsidR="00214B63" w:rsidRPr="00884062" w:rsidRDefault="00214B63" w:rsidP="00F302FC">
      <w:pPr>
        <w:pStyle w:val="ListBullet"/>
        <w:widowControl w:val="0"/>
        <w:numPr>
          <w:ilvl w:val="0"/>
          <w:numId w:val="71"/>
        </w:numPr>
        <w:ind w:right="432"/>
        <w:jc w:val="both"/>
        <w:rPr>
          <w:rFonts w:ascii="Times New Roman" w:hAnsi="Times New Roman" w:cs="Times New Roman"/>
          <w:sz w:val="24"/>
          <w:szCs w:val="24"/>
        </w:rPr>
      </w:pPr>
      <w:r w:rsidRPr="00884062">
        <w:rPr>
          <w:rFonts w:ascii="Times New Roman" w:hAnsi="Times New Roman" w:cs="Times New Roman"/>
          <w:sz w:val="24"/>
          <w:szCs w:val="24"/>
        </w:rPr>
        <w:t>Patients who did not have any medical record in the system more than 30 days prior to their first heart failure diagnosis were removed. These patients could have had a chronic heart failure prior to entering the Accenture PHI network and hence the index event would not be the first diagnosis of heart failure for these patients.</w:t>
      </w:r>
    </w:p>
    <w:p w14:paraId="26C8C428" w14:textId="77777777" w:rsidR="00263C04" w:rsidRDefault="00263C04" w:rsidP="00F302FC">
      <w:pPr>
        <w:pStyle w:val="BayerBodyTextFull"/>
        <w:rPr>
          <w:szCs w:val="24"/>
        </w:rPr>
      </w:pPr>
    </w:p>
    <w:p w14:paraId="6239B615" w14:textId="77777777" w:rsidR="00214B63" w:rsidRPr="00884062" w:rsidRDefault="00214B63" w:rsidP="00F302FC">
      <w:pPr>
        <w:pStyle w:val="BayerBodyTextFull"/>
        <w:rPr>
          <w:szCs w:val="24"/>
        </w:rPr>
      </w:pPr>
      <w:r w:rsidRPr="00884062">
        <w:rPr>
          <w:szCs w:val="24"/>
        </w:rPr>
        <w:t>The following chart represents the impact of the various above operations on patients included in the cohort.</w:t>
      </w:r>
    </w:p>
    <w:p w14:paraId="5B0B30F3" w14:textId="77777777" w:rsidR="00214B63" w:rsidRPr="00884062" w:rsidRDefault="00214B63" w:rsidP="00F302FC">
      <w:pPr>
        <w:pStyle w:val="BayerBodyTextFull"/>
        <w:jc w:val="center"/>
        <w:rPr>
          <w:szCs w:val="24"/>
          <w:u w:val="single"/>
        </w:rPr>
      </w:pPr>
      <w:r w:rsidRPr="00884062">
        <w:rPr>
          <w:szCs w:val="24"/>
          <w:u w:val="single"/>
        </w:rPr>
        <w:t>Distinct Patients After Methodological Operations</w:t>
      </w:r>
    </w:p>
    <w:p w14:paraId="5761B4A4" w14:textId="77777777" w:rsidR="00214B63" w:rsidRPr="00884062" w:rsidRDefault="00214B63" w:rsidP="00F302FC">
      <w:pPr>
        <w:pStyle w:val="BayerBodyTextFull"/>
        <w:rPr>
          <w:szCs w:val="24"/>
        </w:rPr>
      </w:pPr>
      <w:r w:rsidRPr="00884062">
        <w:rPr>
          <w:noProof/>
          <w:szCs w:val="24"/>
          <w:lang w:val="de-DE" w:eastAsia="de-DE"/>
        </w:rPr>
        <w:drawing>
          <wp:inline distT="0" distB="0" distL="0" distR="0" wp14:anchorId="0FD403AB" wp14:editId="539D619B">
            <wp:extent cx="5760085" cy="3376930"/>
            <wp:effectExtent l="0" t="0" r="1206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DC8AED" w14:textId="77777777" w:rsidR="00214B63" w:rsidRPr="00884062" w:rsidRDefault="00214B63" w:rsidP="00F302FC">
      <w:pPr>
        <w:pStyle w:val="BayerBodyTextFull"/>
        <w:rPr>
          <w:szCs w:val="24"/>
        </w:rPr>
      </w:pPr>
    </w:p>
    <w:p w14:paraId="5E117306" w14:textId="4B5C1E54" w:rsidR="0079102D" w:rsidRPr="00884062" w:rsidRDefault="00FD1328" w:rsidP="000417A0">
      <w:pPr>
        <w:pStyle w:val="Heading3"/>
      </w:pPr>
      <w:bookmarkStart w:id="42" w:name="_Toc395111879"/>
      <w:bookmarkStart w:id="43" w:name="_Toc433812490"/>
      <w:r w:rsidRPr="00884062">
        <w:t>Study population</w:t>
      </w:r>
      <w:bookmarkEnd w:id="42"/>
      <w:bookmarkEnd w:id="43"/>
    </w:p>
    <w:p w14:paraId="71A3D223" w14:textId="77777777" w:rsidR="00E063AA" w:rsidRPr="00884062" w:rsidRDefault="009B5417" w:rsidP="00457B5A">
      <w:pPr>
        <w:pStyle w:val="BayerBodyTextFull"/>
        <w:rPr>
          <w:b/>
          <w:szCs w:val="24"/>
        </w:rPr>
      </w:pPr>
      <w:r w:rsidRPr="00884062">
        <w:rPr>
          <w:b/>
          <w:szCs w:val="24"/>
        </w:rPr>
        <w:t>Sourc</w:t>
      </w:r>
      <w:r w:rsidR="000D491F" w:rsidRPr="00884062">
        <w:rPr>
          <w:b/>
          <w:szCs w:val="24"/>
        </w:rPr>
        <w:t xml:space="preserve">e of study population: </w:t>
      </w:r>
    </w:p>
    <w:p w14:paraId="0FDFEB48" w14:textId="0DA0FD12" w:rsidR="00061523" w:rsidRDefault="000D491F" w:rsidP="00457B5A">
      <w:pPr>
        <w:pStyle w:val="BayerBodyTextFull"/>
        <w:rPr>
          <w:szCs w:val="24"/>
        </w:rPr>
      </w:pPr>
      <w:r w:rsidRPr="00884062">
        <w:rPr>
          <w:szCs w:val="24"/>
        </w:rPr>
        <w:t xml:space="preserve">The data source used is the Accenture </w:t>
      </w:r>
      <w:r w:rsidR="00E063AA" w:rsidRPr="00884062">
        <w:rPr>
          <w:szCs w:val="24"/>
        </w:rPr>
        <w:t xml:space="preserve">PHI </w:t>
      </w:r>
      <w:r w:rsidRPr="00884062">
        <w:rPr>
          <w:szCs w:val="24"/>
        </w:rPr>
        <w:t>data asset</w:t>
      </w:r>
      <w:r w:rsidRPr="00884062">
        <w:rPr>
          <w:i/>
          <w:szCs w:val="24"/>
        </w:rPr>
        <w:t xml:space="preserve">.  </w:t>
      </w:r>
      <w:r w:rsidRPr="00884062">
        <w:rPr>
          <w:szCs w:val="24"/>
        </w:rPr>
        <w:t xml:space="preserve">The study will consist of </w:t>
      </w:r>
      <w:r w:rsidR="00BB2CB5" w:rsidRPr="00884062">
        <w:rPr>
          <w:szCs w:val="24"/>
        </w:rPr>
        <w:t>336,382 patients</w:t>
      </w:r>
      <w:r w:rsidRPr="00884062">
        <w:rPr>
          <w:szCs w:val="24"/>
        </w:rPr>
        <w:t>.</w:t>
      </w:r>
    </w:p>
    <w:p w14:paraId="7DB46C05" w14:textId="77777777" w:rsidR="00AB6DB7" w:rsidRPr="00AB6DB7" w:rsidRDefault="00AB6DB7" w:rsidP="00457B5A">
      <w:pPr>
        <w:pStyle w:val="BayerBodyTextFull"/>
        <w:rPr>
          <w:szCs w:val="24"/>
        </w:rPr>
      </w:pPr>
    </w:p>
    <w:p w14:paraId="390E4473" w14:textId="50CFCFE1" w:rsidR="009B5417" w:rsidRDefault="009B5417" w:rsidP="00457B5A">
      <w:pPr>
        <w:pStyle w:val="BayerBodyTextFull"/>
        <w:rPr>
          <w:b/>
          <w:szCs w:val="24"/>
        </w:rPr>
      </w:pPr>
      <w:r w:rsidRPr="00884062">
        <w:rPr>
          <w:b/>
          <w:szCs w:val="24"/>
        </w:rPr>
        <w:t>Sampling strategy</w:t>
      </w:r>
      <w:r w:rsidR="00E063AA" w:rsidRPr="00884062">
        <w:rPr>
          <w:b/>
          <w:szCs w:val="24"/>
        </w:rPr>
        <w:t>:</w:t>
      </w:r>
    </w:p>
    <w:p w14:paraId="7A8BD4D7" w14:textId="1928D544" w:rsidR="00263C04" w:rsidRPr="00263C04" w:rsidRDefault="00263C04" w:rsidP="00457B5A">
      <w:pPr>
        <w:pStyle w:val="BayerBodyTextFull"/>
        <w:rPr>
          <w:szCs w:val="24"/>
        </w:rPr>
      </w:pPr>
      <w:r>
        <w:rPr>
          <w:szCs w:val="24"/>
        </w:rPr>
        <w:t>The whole Accenture PHI data asset contains data for about 52 million unique patients. However, for this data, only a section of this population was available. This population was defined for the criteria set in the appendix.</w:t>
      </w:r>
    </w:p>
    <w:p w14:paraId="2A47469F" w14:textId="4383206B" w:rsidR="00535FE1" w:rsidRDefault="009B5417" w:rsidP="000F3A19">
      <w:pPr>
        <w:pStyle w:val="BayerBodyTextFull"/>
        <w:rPr>
          <w:szCs w:val="24"/>
          <w:u w:val="single"/>
        </w:rPr>
      </w:pPr>
      <w:r w:rsidRPr="00884062">
        <w:rPr>
          <w:i/>
          <w:szCs w:val="24"/>
          <w:u w:val="single"/>
        </w:rPr>
        <w:t>Representativeness</w:t>
      </w:r>
      <w:r w:rsidR="00A65CC2" w:rsidRPr="00884062">
        <w:rPr>
          <w:i/>
          <w:szCs w:val="24"/>
        </w:rPr>
        <w:t xml:space="preserve">: </w:t>
      </w:r>
      <w:r w:rsidR="00AB6DB7">
        <w:rPr>
          <w:szCs w:val="24"/>
        </w:rPr>
        <w:t>The following table</w:t>
      </w:r>
      <w:r w:rsidR="00791EFA">
        <w:rPr>
          <w:szCs w:val="24"/>
        </w:rPr>
        <w:t>s</w:t>
      </w:r>
      <w:r w:rsidR="00AB6DB7">
        <w:rPr>
          <w:szCs w:val="24"/>
        </w:rPr>
        <w:t xml:space="preserve"> o</w:t>
      </w:r>
      <w:r w:rsidR="00791EFA">
        <w:rPr>
          <w:szCs w:val="24"/>
        </w:rPr>
        <w:t>verview the demographic characteristics of the patient population available for this study.</w:t>
      </w:r>
      <w:r w:rsidR="000F3A19">
        <w:rPr>
          <w:szCs w:val="24"/>
        </w:rPr>
        <w:t xml:space="preserve"> From previous analyses, we expect only race to be significantly skewed in this set, compared to what would be expected of the population meeting the data set inclusion criteria detailed in the Appendix.</w:t>
      </w:r>
    </w:p>
    <w:p w14:paraId="49C6FD71" w14:textId="12E65B3F" w:rsidR="00BB3DEC" w:rsidRDefault="00BB3DEC" w:rsidP="00535FE1">
      <w:pPr>
        <w:pStyle w:val="BayerBodyTextFull"/>
        <w:jc w:val="center"/>
        <w:rPr>
          <w:szCs w:val="24"/>
          <w:u w:val="single"/>
        </w:rPr>
      </w:pPr>
      <w:r w:rsidRPr="00BB3DEC">
        <w:rPr>
          <w:szCs w:val="24"/>
          <w:u w:val="single"/>
        </w:rPr>
        <w:t>Distribution of Gender by Birth Year</w:t>
      </w:r>
    </w:p>
    <w:p w14:paraId="76A9F213" w14:textId="153A48DA" w:rsidR="00535FE1" w:rsidRDefault="00535FE1" w:rsidP="00535FE1">
      <w:pPr>
        <w:pStyle w:val="BayerBodyTextFull"/>
        <w:jc w:val="center"/>
        <w:rPr>
          <w:szCs w:val="24"/>
          <w:u w:val="single"/>
        </w:rPr>
      </w:pPr>
      <w:r>
        <w:rPr>
          <w:noProof/>
          <w:lang w:val="de-DE" w:eastAsia="de-DE"/>
        </w:rPr>
        <w:drawing>
          <wp:inline distT="0" distB="0" distL="0" distR="0" wp14:anchorId="78098120" wp14:editId="5E5C383D">
            <wp:extent cx="5705475" cy="2282025"/>
            <wp:effectExtent l="0" t="0" r="0" b="44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E2E614" w14:textId="77777777" w:rsidR="00535FE1" w:rsidRPr="00BB3DEC" w:rsidRDefault="00535FE1" w:rsidP="00535FE1">
      <w:pPr>
        <w:pStyle w:val="BayerBodyTextFull"/>
        <w:jc w:val="center"/>
        <w:rPr>
          <w:szCs w:val="24"/>
          <w:u w:val="single"/>
        </w:rPr>
      </w:pPr>
    </w:p>
    <w:tbl>
      <w:tblPr>
        <w:tblW w:w="5000" w:type="pct"/>
        <w:tblLayout w:type="fixed"/>
        <w:tblCellMar>
          <w:left w:w="29" w:type="dxa"/>
          <w:right w:w="29" w:type="dxa"/>
        </w:tblCellMar>
        <w:tblLook w:val="04A0" w:firstRow="1" w:lastRow="0" w:firstColumn="1" w:lastColumn="0" w:noHBand="0" w:noVBand="1"/>
      </w:tblPr>
      <w:tblGrid>
        <w:gridCol w:w="832"/>
        <w:gridCol w:w="828"/>
        <w:gridCol w:w="829"/>
        <w:gridCol w:w="831"/>
        <w:gridCol w:w="829"/>
        <w:gridCol w:w="831"/>
        <w:gridCol w:w="829"/>
        <w:gridCol w:w="829"/>
        <w:gridCol w:w="831"/>
        <w:gridCol w:w="829"/>
        <w:gridCol w:w="831"/>
      </w:tblGrid>
      <w:tr w:rsidR="00BB3DEC" w:rsidRPr="00BB3DEC" w14:paraId="079B5785" w14:textId="77777777" w:rsidTr="00BB3DEC">
        <w:trPr>
          <w:trHeight w:val="255"/>
        </w:trPr>
        <w:tc>
          <w:tcPr>
            <w:tcW w:w="456" w:type="pct"/>
            <w:tcBorders>
              <w:top w:val="nil"/>
              <w:left w:val="nil"/>
              <w:bottom w:val="single" w:sz="8" w:space="0" w:color="auto"/>
              <w:right w:val="nil"/>
            </w:tcBorders>
            <w:shd w:val="clear" w:color="auto" w:fill="auto"/>
            <w:noWrap/>
            <w:hideMark/>
          </w:tcPr>
          <w:p w14:paraId="5A978813" w14:textId="3EFD57D3" w:rsidR="00BB3DEC" w:rsidRPr="00535FE1" w:rsidRDefault="00BB3DEC" w:rsidP="00BB3DEC">
            <w:pPr>
              <w:jc w:val="right"/>
              <w:rPr>
                <w:b/>
                <w:sz w:val="16"/>
                <w:szCs w:val="16"/>
              </w:rPr>
            </w:pPr>
            <w:r w:rsidRPr="00535FE1">
              <w:rPr>
                <w:b/>
                <w:sz w:val="16"/>
                <w:szCs w:val="16"/>
              </w:rPr>
              <w:t>Born:</w:t>
            </w:r>
          </w:p>
        </w:tc>
        <w:tc>
          <w:tcPr>
            <w:tcW w:w="454" w:type="pct"/>
            <w:tcBorders>
              <w:top w:val="nil"/>
              <w:left w:val="nil"/>
              <w:bottom w:val="single" w:sz="8" w:space="0" w:color="auto"/>
              <w:right w:val="nil"/>
            </w:tcBorders>
            <w:shd w:val="clear" w:color="auto" w:fill="auto"/>
            <w:noWrap/>
            <w:hideMark/>
          </w:tcPr>
          <w:p w14:paraId="024C1FC4" w14:textId="181F20AE" w:rsidR="00BB3DEC" w:rsidRPr="00535FE1" w:rsidRDefault="00BB3DEC" w:rsidP="00BB3DEC">
            <w:pPr>
              <w:rPr>
                <w:b/>
                <w:sz w:val="16"/>
                <w:szCs w:val="16"/>
              </w:rPr>
            </w:pPr>
            <w:r w:rsidRPr="00535FE1">
              <w:rPr>
                <w:b/>
                <w:sz w:val="16"/>
                <w:szCs w:val="16"/>
              </w:rPr>
              <w:t>Before 1930</w:t>
            </w:r>
          </w:p>
        </w:tc>
        <w:tc>
          <w:tcPr>
            <w:tcW w:w="454" w:type="pct"/>
            <w:tcBorders>
              <w:top w:val="nil"/>
              <w:left w:val="nil"/>
              <w:bottom w:val="single" w:sz="8" w:space="0" w:color="auto"/>
              <w:right w:val="nil"/>
            </w:tcBorders>
            <w:shd w:val="clear" w:color="auto" w:fill="auto"/>
            <w:noWrap/>
            <w:hideMark/>
          </w:tcPr>
          <w:p w14:paraId="3D6B5408" w14:textId="77777777" w:rsidR="00BB3DEC" w:rsidRPr="00535FE1" w:rsidRDefault="00BB3DEC" w:rsidP="00BB3DEC">
            <w:pPr>
              <w:rPr>
                <w:b/>
                <w:sz w:val="16"/>
                <w:szCs w:val="16"/>
              </w:rPr>
            </w:pPr>
            <w:r w:rsidRPr="00535FE1">
              <w:rPr>
                <w:b/>
                <w:sz w:val="16"/>
                <w:szCs w:val="16"/>
              </w:rPr>
              <w:t>1930 - 1940</w:t>
            </w:r>
          </w:p>
        </w:tc>
        <w:tc>
          <w:tcPr>
            <w:tcW w:w="455" w:type="pct"/>
            <w:tcBorders>
              <w:top w:val="nil"/>
              <w:left w:val="nil"/>
              <w:bottom w:val="single" w:sz="8" w:space="0" w:color="auto"/>
              <w:right w:val="nil"/>
            </w:tcBorders>
            <w:shd w:val="clear" w:color="auto" w:fill="auto"/>
            <w:noWrap/>
            <w:hideMark/>
          </w:tcPr>
          <w:p w14:paraId="598388BB" w14:textId="77777777" w:rsidR="00BB3DEC" w:rsidRPr="00535FE1" w:rsidRDefault="00BB3DEC" w:rsidP="00BB3DEC">
            <w:pPr>
              <w:rPr>
                <w:b/>
                <w:sz w:val="16"/>
                <w:szCs w:val="16"/>
              </w:rPr>
            </w:pPr>
            <w:r w:rsidRPr="00535FE1">
              <w:rPr>
                <w:b/>
                <w:sz w:val="16"/>
                <w:szCs w:val="16"/>
              </w:rPr>
              <w:t>1940 - 1950</w:t>
            </w:r>
          </w:p>
        </w:tc>
        <w:tc>
          <w:tcPr>
            <w:tcW w:w="454" w:type="pct"/>
            <w:tcBorders>
              <w:top w:val="nil"/>
              <w:left w:val="nil"/>
              <w:bottom w:val="single" w:sz="8" w:space="0" w:color="auto"/>
              <w:right w:val="nil"/>
            </w:tcBorders>
            <w:shd w:val="clear" w:color="auto" w:fill="auto"/>
            <w:noWrap/>
            <w:hideMark/>
          </w:tcPr>
          <w:p w14:paraId="262145E7" w14:textId="77777777" w:rsidR="00BB3DEC" w:rsidRPr="00535FE1" w:rsidRDefault="00BB3DEC" w:rsidP="00BB3DEC">
            <w:pPr>
              <w:rPr>
                <w:b/>
                <w:sz w:val="16"/>
                <w:szCs w:val="16"/>
              </w:rPr>
            </w:pPr>
            <w:r w:rsidRPr="00535FE1">
              <w:rPr>
                <w:b/>
                <w:sz w:val="16"/>
                <w:szCs w:val="16"/>
              </w:rPr>
              <w:t>1950 - 1960</w:t>
            </w:r>
          </w:p>
        </w:tc>
        <w:tc>
          <w:tcPr>
            <w:tcW w:w="455" w:type="pct"/>
            <w:tcBorders>
              <w:top w:val="nil"/>
              <w:left w:val="nil"/>
              <w:bottom w:val="single" w:sz="8" w:space="0" w:color="auto"/>
              <w:right w:val="nil"/>
            </w:tcBorders>
            <w:shd w:val="clear" w:color="auto" w:fill="auto"/>
            <w:noWrap/>
            <w:hideMark/>
          </w:tcPr>
          <w:p w14:paraId="65836BD5" w14:textId="77777777" w:rsidR="00BB3DEC" w:rsidRPr="00535FE1" w:rsidRDefault="00BB3DEC" w:rsidP="00BB3DEC">
            <w:pPr>
              <w:rPr>
                <w:b/>
                <w:sz w:val="16"/>
                <w:szCs w:val="16"/>
              </w:rPr>
            </w:pPr>
            <w:r w:rsidRPr="00535FE1">
              <w:rPr>
                <w:b/>
                <w:sz w:val="16"/>
                <w:szCs w:val="16"/>
              </w:rPr>
              <w:t>1960 - 1970</w:t>
            </w:r>
          </w:p>
        </w:tc>
        <w:tc>
          <w:tcPr>
            <w:tcW w:w="454" w:type="pct"/>
            <w:tcBorders>
              <w:top w:val="nil"/>
              <w:left w:val="nil"/>
              <w:bottom w:val="single" w:sz="8" w:space="0" w:color="auto"/>
              <w:right w:val="nil"/>
            </w:tcBorders>
            <w:shd w:val="clear" w:color="auto" w:fill="auto"/>
            <w:noWrap/>
            <w:hideMark/>
          </w:tcPr>
          <w:p w14:paraId="7DCCBE11" w14:textId="77777777" w:rsidR="00BB3DEC" w:rsidRPr="00535FE1" w:rsidRDefault="00BB3DEC" w:rsidP="00BB3DEC">
            <w:pPr>
              <w:rPr>
                <w:b/>
                <w:sz w:val="16"/>
                <w:szCs w:val="16"/>
              </w:rPr>
            </w:pPr>
            <w:r w:rsidRPr="00535FE1">
              <w:rPr>
                <w:b/>
                <w:sz w:val="16"/>
                <w:szCs w:val="16"/>
              </w:rPr>
              <w:t>1970 - 1980</w:t>
            </w:r>
          </w:p>
        </w:tc>
        <w:tc>
          <w:tcPr>
            <w:tcW w:w="454" w:type="pct"/>
            <w:tcBorders>
              <w:top w:val="nil"/>
              <w:left w:val="nil"/>
              <w:bottom w:val="single" w:sz="8" w:space="0" w:color="auto"/>
              <w:right w:val="nil"/>
            </w:tcBorders>
            <w:shd w:val="clear" w:color="auto" w:fill="auto"/>
            <w:noWrap/>
            <w:hideMark/>
          </w:tcPr>
          <w:p w14:paraId="32A47D66" w14:textId="77777777" w:rsidR="00BB3DEC" w:rsidRPr="00535FE1" w:rsidRDefault="00BB3DEC" w:rsidP="00BB3DEC">
            <w:pPr>
              <w:rPr>
                <w:b/>
                <w:sz w:val="16"/>
                <w:szCs w:val="16"/>
              </w:rPr>
            </w:pPr>
            <w:r w:rsidRPr="00535FE1">
              <w:rPr>
                <w:b/>
                <w:sz w:val="16"/>
                <w:szCs w:val="16"/>
              </w:rPr>
              <w:t>1980 - 1990</w:t>
            </w:r>
          </w:p>
        </w:tc>
        <w:tc>
          <w:tcPr>
            <w:tcW w:w="455" w:type="pct"/>
            <w:tcBorders>
              <w:top w:val="nil"/>
              <w:left w:val="nil"/>
              <w:bottom w:val="single" w:sz="8" w:space="0" w:color="auto"/>
              <w:right w:val="nil"/>
            </w:tcBorders>
            <w:shd w:val="clear" w:color="auto" w:fill="auto"/>
            <w:noWrap/>
            <w:hideMark/>
          </w:tcPr>
          <w:p w14:paraId="6B6B8932" w14:textId="77777777" w:rsidR="00BB3DEC" w:rsidRPr="00535FE1" w:rsidRDefault="00BB3DEC" w:rsidP="00BB3DEC">
            <w:pPr>
              <w:rPr>
                <w:b/>
                <w:sz w:val="16"/>
                <w:szCs w:val="16"/>
              </w:rPr>
            </w:pPr>
            <w:r w:rsidRPr="00535FE1">
              <w:rPr>
                <w:b/>
                <w:sz w:val="16"/>
                <w:szCs w:val="16"/>
              </w:rPr>
              <w:t>1990 - 2000</w:t>
            </w:r>
          </w:p>
        </w:tc>
        <w:tc>
          <w:tcPr>
            <w:tcW w:w="454" w:type="pct"/>
            <w:tcBorders>
              <w:top w:val="nil"/>
              <w:left w:val="nil"/>
              <w:bottom w:val="single" w:sz="8" w:space="0" w:color="auto"/>
              <w:right w:val="nil"/>
            </w:tcBorders>
            <w:shd w:val="clear" w:color="auto" w:fill="auto"/>
            <w:noWrap/>
            <w:vAlign w:val="center"/>
            <w:hideMark/>
          </w:tcPr>
          <w:p w14:paraId="177B2686" w14:textId="77777777" w:rsidR="00BB3DEC" w:rsidRPr="00535FE1" w:rsidRDefault="00BB3DEC" w:rsidP="00BB3DEC">
            <w:pPr>
              <w:rPr>
                <w:b/>
                <w:sz w:val="16"/>
                <w:szCs w:val="16"/>
              </w:rPr>
            </w:pPr>
            <w:r w:rsidRPr="00535FE1">
              <w:rPr>
                <w:b/>
                <w:sz w:val="16"/>
                <w:szCs w:val="16"/>
              </w:rPr>
              <w:t>2000 - 2010</w:t>
            </w:r>
          </w:p>
        </w:tc>
        <w:tc>
          <w:tcPr>
            <w:tcW w:w="455" w:type="pct"/>
            <w:tcBorders>
              <w:top w:val="nil"/>
              <w:left w:val="nil"/>
              <w:bottom w:val="single" w:sz="8" w:space="0" w:color="auto"/>
              <w:right w:val="nil"/>
            </w:tcBorders>
            <w:shd w:val="clear" w:color="auto" w:fill="auto"/>
            <w:noWrap/>
            <w:vAlign w:val="center"/>
            <w:hideMark/>
          </w:tcPr>
          <w:p w14:paraId="6A8190C2" w14:textId="77777777" w:rsidR="00BB3DEC" w:rsidRPr="00535FE1" w:rsidRDefault="00BB3DEC" w:rsidP="00BB3DEC">
            <w:pPr>
              <w:rPr>
                <w:b/>
                <w:sz w:val="16"/>
                <w:szCs w:val="16"/>
              </w:rPr>
            </w:pPr>
            <w:r w:rsidRPr="00535FE1">
              <w:rPr>
                <w:b/>
                <w:sz w:val="16"/>
                <w:szCs w:val="16"/>
              </w:rPr>
              <w:t>2010 - 2015</w:t>
            </w:r>
          </w:p>
        </w:tc>
      </w:tr>
      <w:tr w:rsidR="00BB3DEC" w:rsidRPr="00BB3DEC" w14:paraId="5CF8FF28" w14:textId="77777777" w:rsidTr="00BB3DEC">
        <w:trPr>
          <w:trHeight w:val="255"/>
        </w:trPr>
        <w:tc>
          <w:tcPr>
            <w:tcW w:w="456" w:type="pct"/>
            <w:tcBorders>
              <w:top w:val="nil"/>
              <w:left w:val="nil"/>
              <w:bottom w:val="nil"/>
              <w:right w:val="single" w:sz="8" w:space="0" w:color="auto"/>
            </w:tcBorders>
            <w:shd w:val="clear" w:color="auto" w:fill="auto"/>
            <w:noWrap/>
            <w:vAlign w:val="bottom"/>
            <w:hideMark/>
          </w:tcPr>
          <w:p w14:paraId="6D793226" w14:textId="77777777" w:rsidR="00BB3DEC" w:rsidRPr="00535FE1" w:rsidRDefault="00BB3DEC" w:rsidP="00BB3DEC">
            <w:pPr>
              <w:rPr>
                <w:b/>
                <w:sz w:val="16"/>
                <w:szCs w:val="16"/>
              </w:rPr>
            </w:pPr>
            <w:r w:rsidRPr="00535FE1">
              <w:rPr>
                <w:b/>
                <w:sz w:val="16"/>
                <w:szCs w:val="16"/>
              </w:rPr>
              <w:t>Female</w:t>
            </w:r>
          </w:p>
        </w:tc>
        <w:tc>
          <w:tcPr>
            <w:tcW w:w="454" w:type="pct"/>
            <w:tcBorders>
              <w:top w:val="nil"/>
              <w:left w:val="nil"/>
              <w:bottom w:val="nil"/>
              <w:right w:val="nil"/>
            </w:tcBorders>
            <w:shd w:val="clear" w:color="auto" w:fill="auto"/>
            <w:noWrap/>
            <w:vAlign w:val="bottom"/>
            <w:hideMark/>
          </w:tcPr>
          <w:p w14:paraId="5D85DBC8" w14:textId="77777777" w:rsidR="00BB3DEC" w:rsidRPr="00BB3DEC" w:rsidRDefault="00BB3DEC" w:rsidP="00BB3DEC">
            <w:pPr>
              <w:jc w:val="right"/>
              <w:rPr>
                <w:sz w:val="16"/>
                <w:szCs w:val="16"/>
              </w:rPr>
            </w:pPr>
            <w:r w:rsidRPr="00BB3DEC">
              <w:rPr>
                <w:sz w:val="16"/>
                <w:szCs w:val="16"/>
              </w:rPr>
              <w:t>766,584</w:t>
            </w:r>
          </w:p>
        </w:tc>
        <w:tc>
          <w:tcPr>
            <w:tcW w:w="454" w:type="pct"/>
            <w:tcBorders>
              <w:top w:val="nil"/>
              <w:left w:val="nil"/>
              <w:bottom w:val="nil"/>
              <w:right w:val="nil"/>
            </w:tcBorders>
            <w:shd w:val="clear" w:color="auto" w:fill="auto"/>
            <w:noWrap/>
            <w:vAlign w:val="bottom"/>
            <w:hideMark/>
          </w:tcPr>
          <w:p w14:paraId="734D6AC9" w14:textId="77777777" w:rsidR="00BB3DEC" w:rsidRPr="00BB3DEC" w:rsidRDefault="00BB3DEC" w:rsidP="00BB3DEC">
            <w:pPr>
              <w:jc w:val="right"/>
              <w:rPr>
                <w:sz w:val="16"/>
                <w:szCs w:val="16"/>
              </w:rPr>
            </w:pPr>
            <w:r w:rsidRPr="00BB3DEC">
              <w:rPr>
                <w:sz w:val="16"/>
                <w:szCs w:val="16"/>
              </w:rPr>
              <w:t>817,174</w:t>
            </w:r>
          </w:p>
        </w:tc>
        <w:tc>
          <w:tcPr>
            <w:tcW w:w="455" w:type="pct"/>
            <w:tcBorders>
              <w:top w:val="nil"/>
              <w:left w:val="nil"/>
              <w:bottom w:val="nil"/>
              <w:right w:val="nil"/>
            </w:tcBorders>
            <w:shd w:val="clear" w:color="auto" w:fill="auto"/>
            <w:noWrap/>
            <w:vAlign w:val="bottom"/>
            <w:hideMark/>
          </w:tcPr>
          <w:p w14:paraId="7C0686C5" w14:textId="77777777" w:rsidR="00BB3DEC" w:rsidRPr="00BB3DEC" w:rsidRDefault="00BB3DEC" w:rsidP="00BB3DEC">
            <w:pPr>
              <w:jc w:val="right"/>
              <w:rPr>
                <w:sz w:val="16"/>
                <w:szCs w:val="16"/>
              </w:rPr>
            </w:pPr>
            <w:r w:rsidRPr="00BB3DEC">
              <w:rPr>
                <w:sz w:val="16"/>
                <w:szCs w:val="16"/>
              </w:rPr>
              <w:t>1,160,207</w:t>
            </w:r>
          </w:p>
        </w:tc>
        <w:tc>
          <w:tcPr>
            <w:tcW w:w="454" w:type="pct"/>
            <w:tcBorders>
              <w:top w:val="nil"/>
              <w:left w:val="nil"/>
              <w:bottom w:val="nil"/>
              <w:right w:val="nil"/>
            </w:tcBorders>
            <w:shd w:val="clear" w:color="auto" w:fill="auto"/>
            <w:noWrap/>
            <w:vAlign w:val="bottom"/>
            <w:hideMark/>
          </w:tcPr>
          <w:p w14:paraId="216D272F" w14:textId="77777777" w:rsidR="00BB3DEC" w:rsidRPr="00BB3DEC" w:rsidRDefault="00BB3DEC" w:rsidP="00BB3DEC">
            <w:pPr>
              <w:jc w:val="right"/>
              <w:rPr>
                <w:sz w:val="16"/>
                <w:szCs w:val="16"/>
              </w:rPr>
            </w:pPr>
            <w:r w:rsidRPr="00BB3DEC">
              <w:rPr>
                <w:sz w:val="16"/>
                <w:szCs w:val="16"/>
              </w:rPr>
              <w:t>1,328,730</w:t>
            </w:r>
          </w:p>
        </w:tc>
        <w:tc>
          <w:tcPr>
            <w:tcW w:w="455" w:type="pct"/>
            <w:tcBorders>
              <w:top w:val="nil"/>
              <w:left w:val="nil"/>
              <w:bottom w:val="nil"/>
              <w:right w:val="nil"/>
            </w:tcBorders>
            <w:shd w:val="clear" w:color="auto" w:fill="auto"/>
            <w:noWrap/>
            <w:vAlign w:val="bottom"/>
            <w:hideMark/>
          </w:tcPr>
          <w:p w14:paraId="7384F409" w14:textId="77777777" w:rsidR="00BB3DEC" w:rsidRPr="00BB3DEC" w:rsidRDefault="00BB3DEC" w:rsidP="00BB3DEC">
            <w:pPr>
              <w:jc w:val="right"/>
              <w:rPr>
                <w:sz w:val="16"/>
                <w:szCs w:val="16"/>
              </w:rPr>
            </w:pPr>
            <w:r w:rsidRPr="00BB3DEC">
              <w:rPr>
                <w:sz w:val="16"/>
                <w:szCs w:val="16"/>
              </w:rPr>
              <w:t>1,068,602</w:t>
            </w:r>
          </w:p>
        </w:tc>
        <w:tc>
          <w:tcPr>
            <w:tcW w:w="454" w:type="pct"/>
            <w:tcBorders>
              <w:top w:val="nil"/>
              <w:left w:val="nil"/>
              <w:bottom w:val="nil"/>
              <w:right w:val="nil"/>
            </w:tcBorders>
            <w:shd w:val="clear" w:color="auto" w:fill="auto"/>
            <w:noWrap/>
            <w:vAlign w:val="bottom"/>
            <w:hideMark/>
          </w:tcPr>
          <w:p w14:paraId="4E9305CA" w14:textId="77777777" w:rsidR="00BB3DEC" w:rsidRPr="00BB3DEC" w:rsidRDefault="00BB3DEC" w:rsidP="00BB3DEC">
            <w:pPr>
              <w:jc w:val="right"/>
              <w:rPr>
                <w:sz w:val="16"/>
                <w:szCs w:val="16"/>
              </w:rPr>
            </w:pPr>
            <w:r w:rsidRPr="00BB3DEC">
              <w:rPr>
                <w:sz w:val="16"/>
                <w:szCs w:val="16"/>
              </w:rPr>
              <w:t>759,836</w:t>
            </w:r>
          </w:p>
        </w:tc>
        <w:tc>
          <w:tcPr>
            <w:tcW w:w="454" w:type="pct"/>
            <w:tcBorders>
              <w:top w:val="nil"/>
              <w:left w:val="nil"/>
              <w:bottom w:val="nil"/>
              <w:right w:val="nil"/>
            </w:tcBorders>
            <w:shd w:val="clear" w:color="auto" w:fill="auto"/>
            <w:noWrap/>
            <w:vAlign w:val="bottom"/>
            <w:hideMark/>
          </w:tcPr>
          <w:p w14:paraId="7951EE6C" w14:textId="77777777" w:rsidR="00BB3DEC" w:rsidRPr="00BB3DEC" w:rsidRDefault="00BB3DEC" w:rsidP="00BB3DEC">
            <w:pPr>
              <w:jc w:val="right"/>
              <w:rPr>
                <w:sz w:val="16"/>
                <w:szCs w:val="16"/>
              </w:rPr>
            </w:pPr>
            <w:r w:rsidRPr="00BB3DEC">
              <w:rPr>
                <w:sz w:val="16"/>
                <w:szCs w:val="16"/>
              </w:rPr>
              <w:t>608,336</w:t>
            </w:r>
          </w:p>
        </w:tc>
        <w:tc>
          <w:tcPr>
            <w:tcW w:w="455" w:type="pct"/>
            <w:tcBorders>
              <w:top w:val="nil"/>
              <w:left w:val="nil"/>
              <w:bottom w:val="nil"/>
              <w:right w:val="nil"/>
            </w:tcBorders>
            <w:shd w:val="clear" w:color="auto" w:fill="auto"/>
            <w:noWrap/>
            <w:vAlign w:val="bottom"/>
            <w:hideMark/>
          </w:tcPr>
          <w:p w14:paraId="57348F7B" w14:textId="77777777" w:rsidR="00BB3DEC" w:rsidRPr="00BB3DEC" w:rsidRDefault="00BB3DEC" w:rsidP="00BB3DEC">
            <w:pPr>
              <w:jc w:val="right"/>
              <w:rPr>
                <w:sz w:val="16"/>
                <w:szCs w:val="16"/>
              </w:rPr>
            </w:pPr>
            <w:r w:rsidRPr="00BB3DEC">
              <w:rPr>
                <w:sz w:val="16"/>
                <w:szCs w:val="16"/>
              </w:rPr>
              <w:t>294,329</w:t>
            </w:r>
          </w:p>
        </w:tc>
        <w:tc>
          <w:tcPr>
            <w:tcW w:w="454" w:type="pct"/>
            <w:tcBorders>
              <w:top w:val="nil"/>
              <w:left w:val="nil"/>
              <w:bottom w:val="nil"/>
              <w:right w:val="nil"/>
            </w:tcBorders>
            <w:shd w:val="clear" w:color="auto" w:fill="auto"/>
            <w:noWrap/>
            <w:vAlign w:val="bottom"/>
            <w:hideMark/>
          </w:tcPr>
          <w:p w14:paraId="16715168" w14:textId="77777777" w:rsidR="00BB3DEC" w:rsidRPr="00BB3DEC" w:rsidRDefault="00BB3DEC" w:rsidP="00BB3DEC">
            <w:pPr>
              <w:jc w:val="right"/>
              <w:rPr>
                <w:sz w:val="16"/>
                <w:szCs w:val="16"/>
              </w:rPr>
            </w:pPr>
            <w:r w:rsidRPr="00BB3DEC">
              <w:rPr>
                <w:sz w:val="16"/>
                <w:szCs w:val="16"/>
              </w:rPr>
              <w:t>87,209</w:t>
            </w:r>
          </w:p>
        </w:tc>
        <w:tc>
          <w:tcPr>
            <w:tcW w:w="455" w:type="pct"/>
            <w:tcBorders>
              <w:top w:val="nil"/>
              <w:left w:val="nil"/>
              <w:bottom w:val="nil"/>
              <w:right w:val="nil"/>
            </w:tcBorders>
            <w:shd w:val="clear" w:color="auto" w:fill="auto"/>
            <w:noWrap/>
            <w:vAlign w:val="bottom"/>
            <w:hideMark/>
          </w:tcPr>
          <w:p w14:paraId="144CAF97" w14:textId="77777777" w:rsidR="00BB3DEC" w:rsidRPr="00BB3DEC" w:rsidRDefault="00BB3DEC" w:rsidP="00BB3DEC">
            <w:pPr>
              <w:jc w:val="right"/>
              <w:rPr>
                <w:sz w:val="16"/>
                <w:szCs w:val="16"/>
              </w:rPr>
            </w:pPr>
            <w:r w:rsidRPr="00BB3DEC">
              <w:rPr>
                <w:sz w:val="16"/>
                <w:szCs w:val="16"/>
              </w:rPr>
              <w:t>37,404</w:t>
            </w:r>
          </w:p>
        </w:tc>
      </w:tr>
      <w:tr w:rsidR="00BB3DEC" w:rsidRPr="00BB3DEC" w14:paraId="1EAC8A24" w14:textId="77777777" w:rsidTr="00BB3DEC">
        <w:trPr>
          <w:trHeight w:val="255"/>
        </w:trPr>
        <w:tc>
          <w:tcPr>
            <w:tcW w:w="456" w:type="pct"/>
            <w:tcBorders>
              <w:top w:val="nil"/>
              <w:left w:val="nil"/>
              <w:bottom w:val="nil"/>
              <w:right w:val="single" w:sz="8" w:space="0" w:color="auto"/>
            </w:tcBorders>
            <w:shd w:val="clear" w:color="auto" w:fill="auto"/>
            <w:noWrap/>
            <w:vAlign w:val="bottom"/>
            <w:hideMark/>
          </w:tcPr>
          <w:p w14:paraId="5761906D" w14:textId="77777777" w:rsidR="00BB3DEC" w:rsidRPr="00535FE1" w:rsidRDefault="00BB3DEC" w:rsidP="00BB3DEC">
            <w:pPr>
              <w:rPr>
                <w:b/>
                <w:sz w:val="16"/>
                <w:szCs w:val="16"/>
              </w:rPr>
            </w:pPr>
            <w:r w:rsidRPr="00535FE1">
              <w:rPr>
                <w:b/>
                <w:sz w:val="16"/>
                <w:szCs w:val="16"/>
              </w:rPr>
              <w:t>Male</w:t>
            </w:r>
          </w:p>
        </w:tc>
        <w:tc>
          <w:tcPr>
            <w:tcW w:w="454" w:type="pct"/>
            <w:tcBorders>
              <w:top w:val="nil"/>
              <w:left w:val="nil"/>
              <w:bottom w:val="nil"/>
              <w:right w:val="nil"/>
            </w:tcBorders>
            <w:shd w:val="clear" w:color="auto" w:fill="auto"/>
            <w:noWrap/>
            <w:vAlign w:val="bottom"/>
            <w:hideMark/>
          </w:tcPr>
          <w:p w14:paraId="54EE78D8" w14:textId="77777777" w:rsidR="00BB3DEC" w:rsidRPr="00BB3DEC" w:rsidRDefault="00BB3DEC" w:rsidP="00BB3DEC">
            <w:pPr>
              <w:jc w:val="right"/>
              <w:rPr>
                <w:sz w:val="16"/>
                <w:szCs w:val="16"/>
              </w:rPr>
            </w:pPr>
            <w:r w:rsidRPr="00BB3DEC">
              <w:rPr>
                <w:sz w:val="16"/>
                <w:szCs w:val="16"/>
              </w:rPr>
              <w:t>487,287</w:t>
            </w:r>
          </w:p>
        </w:tc>
        <w:tc>
          <w:tcPr>
            <w:tcW w:w="454" w:type="pct"/>
            <w:tcBorders>
              <w:top w:val="nil"/>
              <w:left w:val="nil"/>
              <w:bottom w:val="nil"/>
              <w:right w:val="nil"/>
            </w:tcBorders>
            <w:shd w:val="clear" w:color="auto" w:fill="auto"/>
            <w:noWrap/>
            <w:vAlign w:val="bottom"/>
            <w:hideMark/>
          </w:tcPr>
          <w:p w14:paraId="5B9EC8BD" w14:textId="77777777" w:rsidR="00BB3DEC" w:rsidRPr="00BB3DEC" w:rsidRDefault="00BB3DEC" w:rsidP="00BB3DEC">
            <w:pPr>
              <w:jc w:val="right"/>
              <w:rPr>
                <w:sz w:val="16"/>
                <w:szCs w:val="16"/>
              </w:rPr>
            </w:pPr>
            <w:r w:rsidRPr="00BB3DEC">
              <w:rPr>
                <w:sz w:val="16"/>
                <w:szCs w:val="16"/>
              </w:rPr>
              <w:t>704,112</w:t>
            </w:r>
          </w:p>
        </w:tc>
        <w:tc>
          <w:tcPr>
            <w:tcW w:w="455" w:type="pct"/>
            <w:tcBorders>
              <w:top w:val="nil"/>
              <w:left w:val="nil"/>
              <w:bottom w:val="nil"/>
              <w:right w:val="nil"/>
            </w:tcBorders>
            <w:shd w:val="clear" w:color="auto" w:fill="auto"/>
            <w:noWrap/>
            <w:vAlign w:val="bottom"/>
            <w:hideMark/>
          </w:tcPr>
          <w:p w14:paraId="7587E56E" w14:textId="77777777" w:rsidR="00BB3DEC" w:rsidRPr="00BB3DEC" w:rsidRDefault="00BB3DEC" w:rsidP="00BB3DEC">
            <w:pPr>
              <w:jc w:val="right"/>
              <w:rPr>
                <w:sz w:val="16"/>
                <w:szCs w:val="16"/>
              </w:rPr>
            </w:pPr>
            <w:r w:rsidRPr="00BB3DEC">
              <w:rPr>
                <w:sz w:val="16"/>
                <w:szCs w:val="16"/>
              </w:rPr>
              <w:t>1,083,248</w:t>
            </w:r>
          </w:p>
        </w:tc>
        <w:tc>
          <w:tcPr>
            <w:tcW w:w="454" w:type="pct"/>
            <w:tcBorders>
              <w:top w:val="nil"/>
              <w:left w:val="nil"/>
              <w:bottom w:val="nil"/>
              <w:right w:val="nil"/>
            </w:tcBorders>
            <w:shd w:val="clear" w:color="auto" w:fill="auto"/>
            <w:noWrap/>
            <w:vAlign w:val="bottom"/>
            <w:hideMark/>
          </w:tcPr>
          <w:p w14:paraId="7979A6F1" w14:textId="77777777" w:rsidR="00BB3DEC" w:rsidRPr="00BB3DEC" w:rsidRDefault="00BB3DEC" w:rsidP="00BB3DEC">
            <w:pPr>
              <w:jc w:val="right"/>
              <w:rPr>
                <w:sz w:val="16"/>
                <w:szCs w:val="16"/>
              </w:rPr>
            </w:pPr>
            <w:r w:rsidRPr="00BB3DEC">
              <w:rPr>
                <w:sz w:val="16"/>
                <w:szCs w:val="16"/>
              </w:rPr>
              <w:t>1,238,273</w:t>
            </w:r>
          </w:p>
        </w:tc>
        <w:tc>
          <w:tcPr>
            <w:tcW w:w="455" w:type="pct"/>
            <w:tcBorders>
              <w:top w:val="nil"/>
              <w:left w:val="nil"/>
              <w:bottom w:val="nil"/>
              <w:right w:val="nil"/>
            </w:tcBorders>
            <w:shd w:val="clear" w:color="auto" w:fill="auto"/>
            <w:noWrap/>
            <w:vAlign w:val="bottom"/>
            <w:hideMark/>
          </w:tcPr>
          <w:p w14:paraId="4B0660AA" w14:textId="77777777" w:rsidR="00BB3DEC" w:rsidRPr="00BB3DEC" w:rsidRDefault="00BB3DEC" w:rsidP="00BB3DEC">
            <w:pPr>
              <w:jc w:val="right"/>
              <w:rPr>
                <w:sz w:val="16"/>
                <w:szCs w:val="16"/>
              </w:rPr>
            </w:pPr>
            <w:r w:rsidRPr="00BB3DEC">
              <w:rPr>
                <w:sz w:val="16"/>
                <w:szCs w:val="16"/>
              </w:rPr>
              <w:t>975,851</w:t>
            </w:r>
          </w:p>
        </w:tc>
        <w:tc>
          <w:tcPr>
            <w:tcW w:w="454" w:type="pct"/>
            <w:tcBorders>
              <w:top w:val="nil"/>
              <w:left w:val="nil"/>
              <w:bottom w:val="nil"/>
              <w:right w:val="nil"/>
            </w:tcBorders>
            <w:shd w:val="clear" w:color="auto" w:fill="auto"/>
            <w:noWrap/>
            <w:vAlign w:val="bottom"/>
            <w:hideMark/>
          </w:tcPr>
          <w:p w14:paraId="4EB73000" w14:textId="77777777" w:rsidR="00BB3DEC" w:rsidRPr="00BB3DEC" w:rsidRDefault="00BB3DEC" w:rsidP="00BB3DEC">
            <w:pPr>
              <w:jc w:val="right"/>
              <w:rPr>
                <w:sz w:val="16"/>
                <w:szCs w:val="16"/>
              </w:rPr>
            </w:pPr>
            <w:r w:rsidRPr="00BB3DEC">
              <w:rPr>
                <w:sz w:val="16"/>
                <w:szCs w:val="16"/>
              </w:rPr>
              <w:t>615,306</w:t>
            </w:r>
          </w:p>
        </w:tc>
        <w:tc>
          <w:tcPr>
            <w:tcW w:w="454" w:type="pct"/>
            <w:tcBorders>
              <w:top w:val="nil"/>
              <w:left w:val="nil"/>
              <w:bottom w:val="nil"/>
              <w:right w:val="nil"/>
            </w:tcBorders>
            <w:shd w:val="clear" w:color="auto" w:fill="auto"/>
            <w:noWrap/>
            <w:vAlign w:val="bottom"/>
            <w:hideMark/>
          </w:tcPr>
          <w:p w14:paraId="64B94C76" w14:textId="77777777" w:rsidR="00BB3DEC" w:rsidRPr="00BB3DEC" w:rsidRDefault="00BB3DEC" w:rsidP="00BB3DEC">
            <w:pPr>
              <w:jc w:val="right"/>
              <w:rPr>
                <w:sz w:val="16"/>
                <w:szCs w:val="16"/>
              </w:rPr>
            </w:pPr>
            <w:r w:rsidRPr="00BB3DEC">
              <w:rPr>
                <w:sz w:val="16"/>
                <w:szCs w:val="16"/>
              </w:rPr>
              <w:t>381,118</w:t>
            </w:r>
          </w:p>
        </w:tc>
        <w:tc>
          <w:tcPr>
            <w:tcW w:w="455" w:type="pct"/>
            <w:tcBorders>
              <w:top w:val="nil"/>
              <w:left w:val="nil"/>
              <w:bottom w:val="nil"/>
              <w:right w:val="nil"/>
            </w:tcBorders>
            <w:shd w:val="clear" w:color="auto" w:fill="auto"/>
            <w:noWrap/>
            <w:vAlign w:val="bottom"/>
            <w:hideMark/>
          </w:tcPr>
          <w:p w14:paraId="33B72A41" w14:textId="77777777" w:rsidR="00BB3DEC" w:rsidRPr="00BB3DEC" w:rsidRDefault="00BB3DEC" w:rsidP="00BB3DEC">
            <w:pPr>
              <w:jc w:val="right"/>
              <w:rPr>
                <w:sz w:val="16"/>
                <w:szCs w:val="16"/>
              </w:rPr>
            </w:pPr>
            <w:r w:rsidRPr="00BB3DEC">
              <w:rPr>
                <w:sz w:val="16"/>
                <w:szCs w:val="16"/>
              </w:rPr>
              <w:t>210,759</w:t>
            </w:r>
          </w:p>
        </w:tc>
        <w:tc>
          <w:tcPr>
            <w:tcW w:w="454" w:type="pct"/>
            <w:tcBorders>
              <w:top w:val="nil"/>
              <w:left w:val="nil"/>
              <w:bottom w:val="nil"/>
              <w:right w:val="nil"/>
            </w:tcBorders>
            <w:shd w:val="clear" w:color="auto" w:fill="auto"/>
            <w:noWrap/>
            <w:vAlign w:val="bottom"/>
            <w:hideMark/>
          </w:tcPr>
          <w:p w14:paraId="14DCBBDC" w14:textId="77777777" w:rsidR="00BB3DEC" w:rsidRPr="00BB3DEC" w:rsidRDefault="00BB3DEC" w:rsidP="00BB3DEC">
            <w:pPr>
              <w:jc w:val="right"/>
              <w:rPr>
                <w:sz w:val="16"/>
                <w:szCs w:val="16"/>
              </w:rPr>
            </w:pPr>
            <w:r w:rsidRPr="00BB3DEC">
              <w:rPr>
                <w:sz w:val="16"/>
                <w:szCs w:val="16"/>
              </w:rPr>
              <w:t>116,689</w:t>
            </w:r>
          </w:p>
        </w:tc>
        <w:tc>
          <w:tcPr>
            <w:tcW w:w="455" w:type="pct"/>
            <w:tcBorders>
              <w:top w:val="nil"/>
              <w:left w:val="nil"/>
              <w:bottom w:val="nil"/>
              <w:right w:val="nil"/>
            </w:tcBorders>
            <w:shd w:val="clear" w:color="auto" w:fill="auto"/>
            <w:noWrap/>
            <w:vAlign w:val="bottom"/>
            <w:hideMark/>
          </w:tcPr>
          <w:p w14:paraId="731F9BE5" w14:textId="77777777" w:rsidR="00BB3DEC" w:rsidRPr="00BB3DEC" w:rsidRDefault="00BB3DEC" w:rsidP="00BB3DEC">
            <w:pPr>
              <w:jc w:val="right"/>
              <w:rPr>
                <w:sz w:val="16"/>
                <w:szCs w:val="16"/>
              </w:rPr>
            </w:pPr>
            <w:r w:rsidRPr="00BB3DEC">
              <w:rPr>
                <w:sz w:val="16"/>
                <w:szCs w:val="16"/>
              </w:rPr>
              <w:t>102,921</w:t>
            </w:r>
          </w:p>
        </w:tc>
      </w:tr>
      <w:tr w:rsidR="00BB3DEC" w:rsidRPr="00BB3DEC" w14:paraId="7E073B0D" w14:textId="77777777" w:rsidTr="00BB3DEC">
        <w:trPr>
          <w:trHeight w:val="255"/>
        </w:trPr>
        <w:tc>
          <w:tcPr>
            <w:tcW w:w="456" w:type="pct"/>
            <w:tcBorders>
              <w:top w:val="nil"/>
              <w:left w:val="nil"/>
              <w:bottom w:val="single" w:sz="8" w:space="0" w:color="auto"/>
              <w:right w:val="single" w:sz="8" w:space="0" w:color="auto"/>
            </w:tcBorders>
            <w:shd w:val="clear" w:color="auto" w:fill="auto"/>
            <w:noWrap/>
            <w:vAlign w:val="center"/>
            <w:hideMark/>
          </w:tcPr>
          <w:p w14:paraId="5C3C5AEC" w14:textId="77777777" w:rsidR="00BB3DEC" w:rsidRPr="00535FE1" w:rsidRDefault="00BB3DEC" w:rsidP="00BB3DEC">
            <w:pPr>
              <w:rPr>
                <w:b/>
                <w:sz w:val="16"/>
                <w:szCs w:val="16"/>
              </w:rPr>
            </w:pPr>
            <w:r w:rsidRPr="00535FE1">
              <w:rPr>
                <w:b/>
                <w:sz w:val="16"/>
                <w:szCs w:val="16"/>
              </w:rPr>
              <w:t>Unknown</w:t>
            </w:r>
          </w:p>
        </w:tc>
        <w:tc>
          <w:tcPr>
            <w:tcW w:w="454" w:type="pct"/>
            <w:tcBorders>
              <w:top w:val="nil"/>
              <w:left w:val="nil"/>
              <w:bottom w:val="single" w:sz="8" w:space="0" w:color="auto"/>
              <w:right w:val="nil"/>
            </w:tcBorders>
            <w:shd w:val="clear" w:color="auto" w:fill="auto"/>
            <w:noWrap/>
            <w:vAlign w:val="center"/>
            <w:hideMark/>
          </w:tcPr>
          <w:p w14:paraId="1278F364" w14:textId="77777777" w:rsidR="00BB3DEC" w:rsidRPr="00BB3DEC" w:rsidRDefault="00BB3DEC" w:rsidP="00BB3DEC">
            <w:pPr>
              <w:jc w:val="right"/>
              <w:rPr>
                <w:sz w:val="16"/>
                <w:szCs w:val="16"/>
              </w:rPr>
            </w:pPr>
            <w:r w:rsidRPr="00BB3DEC">
              <w:rPr>
                <w:sz w:val="16"/>
                <w:szCs w:val="16"/>
              </w:rPr>
              <w:t>1,775</w:t>
            </w:r>
          </w:p>
        </w:tc>
        <w:tc>
          <w:tcPr>
            <w:tcW w:w="454" w:type="pct"/>
            <w:tcBorders>
              <w:top w:val="nil"/>
              <w:left w:val="nil"/>
              <w:bottom w:val="single" w:sz="8" w:space="0" w:color="auto"/>
              <w:right w:val="nil"/>
            </w:tcBorders>
            <w:shd w:val="clear" w:color="auto" w:fill="auto"/>
            <w:noWrap/>
            <w:vAlign w:val="center"/>
            <w:hideMark/>
          </w:tcPr>
          <w:p w14:paraId="451E0D22" w14:textId="77777777" w:rsidR="00BB3DEC" w:rsidRPr="00BB3DEC" w:rsidRDefault="00BB3DEC" w:rsidP="00BB3DEC">
            <w:pPr>
              <w:jc w:val="right"/>
              <w:rPr>
                <w:sz w:val="16"/>
                <w:szCs w:val="16"/>
              </w:rPr>
            </w:pPr>
            <w:r w:rsidRPr="00BB3DEC">
              <w:rPr>
                <w:sz w:val="16"/>
                <w:szCs w:val="16"/>
              </w:rPr>
              <w:t>192</w:t>
            </w:r>
          </w:p>
        </w:tc>
        <w:tc>
          <w:tcPr>
            <w:tcW w:w="455" w:type="pct"/>
            <w:tcBorders>
              <w:top w:val="nil"/>
              <w:left w:val="nil"/>
              <w:bottom w:val="single" w:sz="8" w:space="0" w:color="auto"/>
              <w:right w:val="nil"/>
            </w:tcBorders>
            <w:shd w:val="clear" w:color="auto" w:fill="auto"/>
            <w:noWrap/>
            <w:vAlign w:val="center"/>
            <w:hideMark/>
          </w:tcPr>
          <w:p w14:paraId="2CEAA7F8" w14:textId="77777777" w:rsidR="00BB3DEC" w:rsidRPr="00BB3DEC" w:rsidRDefault="00BB3DEC" w:rsidP="00BB3DEC">
            <w:pPr>
              <w:jc w:val="right"/>
              <w:rPr>
                <w:sz w:val="16"/>
                <w:szCs w:val="16"/>
              </w:rPr>
            </w:pPr>
            <w:r w:rsidRPr="00BB3DEC">
              <w:rPr>
                <w:sz w:val="16"/>
                <w:szCs w:val="16"/>
              </w:rPr>
              <w:t>258</w:t>
            </w:r>
          </w:p>
        </w:tc>
        <w:tc>
          <w:tcPr>
            <w:tcW w:w="454" w:type="pct"/>
            <w:tcBorders>
              <w:top w:val="nil"/>
              <w:left w:val="nil"/>
              <w:bottom w:val="single" w:sz="8" w:space="0" w:color="auto"/>
              <w:right w:val="nil"/>
            </w:tcBorders>
            <w:shd w:val="clear" w:color="auto" w:fill="auto"/>
            <w:noWrap/>
            <w:vAlign w:val="center"/>
            <w:hideMark/>
          </w:tcPr>
          <w:p w14:paraId="413AAE09" w14:textId="77777777" w:rsidR="00BB3DEC" w:rsidRPr="00BB3DEC" w:rsidRDefault="00BB3DEC" w:rsidP="00BB3DEC">
            <w:pPr>
              <w:jc w:val="right"/>
              <w:rPr>
                <w:sz w:val="16"/>
                <w:szCs w:val="16"/>
              </w:rPr>
            </w:pPr>
            <w:r w:rsidRPr="00BB3DEC">
              <w:rPr>
                <w:sz w:val="16"/>
                <w:szCs w:val="16"/>
              </w:rPr>
              <w:t>404</w:t>
            </w:r>
          </w:p>
        </w:tc>
        <w:tc>
          <w:tcPr>
            <w:tcW w:w="455" w:type="pct"/>
            <w:tcBorders>
              <w:top w:val="nil"/>
              <w:left w:val="nil"/>
              <w:bottom w:val="single" w:sz="8" w:space="0" w:color="auto"/>
              <w:right w:val="nil"/>
            </w:tcBorders>
            <w:shd w:val="clear" w:color="auto" w:fill="auto"/>
            <w:noWrap/>
            <w:vAlign w:val="center"/>
            <w:hideMark/>
          </w:tcPr>
          <w:p w14:paraId="03335A0D" w14:textId="77777777" w:rsidR="00BB3DEC" w:rsidRPr="00BB3DEC" w:rsidRDefault="00BB3DEC" w:rsidP="00BB3DEC">
            <w:pPr>
              <w:jc w:val="right"/>
              <w:rPr>
                <w:sz w:val="16"/>
                <w:szCs w:val="16"/>
              </w:rPr>
            </w:pPr>
            <w:r w:rsidRPr="00BB3DEC">
              <w:rPr>
                <w:sz w:val="16"/>
                <w:szCs w:val="16"/>
              </w:rPr>
              <w:t>293</w:t>
            </w:r>
          </w:p>
        </w:tc>
        <w:tc>
          <w:tcPr>
            <w:tcW w:w="454" w:type="pct"/>
            <w:tcBorders>
              <w:top w:val="nil"/>
              <w:left w:val="nil"/>
              <w:bottom w:val="single" w:sz="8" w:space="0" w:color="auto"/>
              <w:right w:val="nil"/>
            </w:tcBorders>
            <w:shd w:val="clear" w:color="auto" w:fill="auto"/>
            <w:noWrap/>
            <w:vAlign w:val="center"/>
            <w:hideMark/>
          </w:tcPr>
          <w:p w14:paraId="641262D6" w14:textId="77777777" w:rsidR="00BB3DEC" w:rsidRPr="00BB3DEC" w:rsidRDefault="00BB3DEC" w:rsidP="00BB3DEC">
            <w:pPr>
              <w:jc w:val="right"/>
              <w:rPr>
                <w:sz w:val="16"/>
                <w:szCs w:val="16"/>
              </w:rPr>
            </w:pPr>
            <w:r w:rsidRPr="00BB3DEC">
              <w:rPr>
                <w:sz w:val="16"/>
                <w:szCs w:val="16"/>
              </w:rPr>
              <w:t>195</w:t>
            </w:r>
          </w:p>
        </w:tc>
        <w:tc>
          <w:tcPr>
            <w:tcW w:w="454" w:type="pct"/>
            <w:tcBorders>
              <w:top w:val="nil"/>
              <w:left w:val="nil"/>
              <w:bottom w:val="single" w:sz="8" w:space="0" w:color="auto"/>
              <w:right w:val="nil"/>
            </w:tcBorders>
            <w:shd w:val="clear" w:color="auto" w:fill="auto"/>
            <w:noWrap/>
            <w:vAlign w:val="center"/>
            <w:hideMark/>
          </w:tcPr>
          <w:p w14:paraId="30669BD7" w14:textId="77777777" w:rsidR="00BB3DEC" w:rsidRPr="00BB3DEC" w:rsidRDefault="00BB3DEC" w:rsidP="00BB3DEC">
            <w:pPr>
              <w:jc w:val="right"/>
              <w:rPr>
                <w:sz w:val="16"/>
                <w:szCs w:val="16"/>
              </w:rPr>
            </w:pPr>
            <w:r w:rsidRPr="00BB3DEC">
              <w:rPr>
                <w:sz w:val="16"/>
                <w:szCs w:val="16"/>
              </w:rPr>
              <w:t>120</w:t>
            </w:r>
          </w:p>
        </w:tc>
        <w:tc>
          <w:tcPr>
            <w:tcW w:w="455" w:type="pct"/>
            <w:tcBorders>
              <w:top w:val="nil"/>
              <w:left w:val="nil"/>
              <w:bottom w:val="single" w:sz="8" w:space="0" w:color="auto"/>
              <w:right w:val="nil"/>
            </w:tcBorders>
            <w:shd w:val="clear" w:color="auto" w:fill="auto"/>
            <w:noWrap/>
            <w:vAlign w:val="center"/>
            <w:hideMark/>
          </w:tcPr>
          <w:p w14:paraId="6B754764" w14:textId="77777777" w:rsidR="00BB3DEC" w:rsidRPr="00BB3DEC" w:rsidRDefault="00BB3DEC" w:rsidP="00BB3DEC">
            <w:pPr>
              <w:jc w:val="right"/>
              <w:rPr>
                <w:sz w:val="16"/>
                <w:szCs w:val="16"/>
              </w:rPr>
            </w:pPr>
            <w:r w:rsidRPr="00BB3DEC">
              <w:rPr>
                <w:sz w:val="16"/>
                <w:szCs w:val="16"/>
              </w:rPr>
              <w:t>49</w:t>
            </w:r>
          </w:p>
        </w:tc>
        <w:tc>
          <w:tcPr>
            <w:tcW w:w="454" w:type="pct"/>
            <w:tcBorders>
              <w:top w:val="nil"/>
              <w:left w:val="nil"/>
              <w:bottom w:val="single" w:sz="8" w:space="0" w:color="auto"/>
              <w:right w:val="nil"/>
            </w:tcBorders>
            <w:shd w:val="clear" w:color="auto" w:fill="auto"/>
            <w:noWrap/>
            <w:vAlign w:val="center"/>
            <w:hideMark/>
          </w:tcPr>
          <w:p w14:paraId="0D40C1B0" w14:textId="77777777" w:rsidR="00BB3DEC" w:rsidRPr="00BB3DEC" w:rsidRDefault="00BB3DEC" w:rsidP="00BB3DEC">
            <w:pPr>
              <w:jc w:val="right"/>
              <w:rPr>
                <w:sz w:val="16"/>
                <w:szCs w:val="16"/>
              </w:rPr>
            </w:pPr>
            <w:r w:rsidRPr="00BB3DEC">
              <w:rPr>
                <w:sz w:val="16"/>
                <w:szCs w:val="16"/>
              </w:rPr>
              <w:t>104</w:t>
            </w:r>
          </w:p>
        </w:tc>
        <w:tc>
          <w:tcPr>
            <w:tcW w:w="455" w:type="pct"/>
            <w:tcBorders>
              <w:top w:val="nil"/>
              <w:left w:val="nil"/>
              <w:bottom w:val="single" w:sz="8" w:space="0" w:color="auto"/>
              <w:right w:val="nil"/>
            </w:tcBorders>
            <w:shd w:val="clear" w:color="auto" w:fill="auto"/>
            <w:noWrap/>
            <w:vAlign w:val="center"/>
            <w:hideMark/>
          </w:tcPr>
          <w:p w14:paraId="0853483F" w14:textId="77777777" w:rsidR="00BB3DEC" w:rsidRPr="00BB3DEC" w:rsidRDefault="00BB3DEC" w:rsidP="00BB3DEC">
            <w:pPr>
              <w:jc w:val="right"/>
              <w:rPr>
                <w:sz w:val="16"/>
                <w:szCs w:val="16"/>
              </w:rPr>
            </w:pPr>
            <w:r w:rsidRPr="00BB3DEC">
              <w:rPr>
                <w:sz w:val="16"/>
                <w:szCs w:val="16"/>
              </w:rPr>
              <w:t>138</w:t>
            </w:r>
          </w:p>
        </w:tc>
      </w:tr>
      <w:tr w:rsidR="00BB3DEC" w:rsidRPr="00BB3DEC" w14:paraId="4A9CC3C0" w14:textId="77777777" w:rsidTr="00BB3DEC">
        <w:trPr>
          <w:trHeight w:val="255"/>
        </w:trPr>
        <w:tc>
          <w:tcPr>
            <w:tcW w:w="456" w:type="pct"/>
            <w:tcBorders>
              <w:top w:val="nil"/>
              <w:left w:val="nil"/>
              <w:bottom w:val="single" w:sz="8" w:space="0" w:color="auto"/>
              <w:right w:val="single" w:sz="8" w:space="0" w:color="auto"/>
            </w:tcBorders>
            <w:shd w:val="clear" w:color="auto" w:fill="auto"/>
            <w:noWrap/>
            <w:hideMark/>
          </w:tcPr>
          <w:p w14:paraId="76715B54" w14:textId="77777777" w:rsidR="00BB3DEC" w:rsidRPr="00535FE1" w:rsidRDefault="00BB3DEC" w:rsidP="00BB3DEC">
            <w:pPr>
              <w:rPr>
                <w:b/>
                <w:sz w:val="16"/>
                <w:szCs w:val="16"/>
              </w:rPr>
            </w:pPr>
            <w:r w:rsidRPr="00535FE1">
              <w:rPr>
                <w:b/>
                <w:sz w:val="16"/>
                <w:szCs w:val="16"/>
              </w:rPr>
              <w:t>Grand Total</w:t>
            </w:r>
          </w:p>
        </w:tc>
        <w:tc>
          <w:tcPr>
            <w:tcW w:w="454" w:type="pct"/>
            <w:tcBorders>
              <w:top w:val="nil"/>
              <w:left w:val="nil"/>
              <w:bottom w:val="single" w:sz="8" w:space="0" w:color="auto"/>
              <w:right w:val="nil"/>
            </w:tcBorders>
            <w:shd w:val="clear" w:color="auto" w:fill="auto"/>
            <w:noWrap/>
            <w:hideMark/>
          </w:tcPr>
          <w:p w14:paraId="75C99E39" w14:textId="77777777" w:rsidR="00BB3DEC" w:rsidRPr="00BB3DEC" w:rsidRDefault="00BB3DEC" w:rsidP="00BB3DEC">
            <w:pPr>
              <w:jc w:val="right"/>
              <w:rPr>
                <w:sz w:val="16"/>
                <w:szCs w:val="16"/>
              </w:rPr>
            </w:pPr>
            <w:r w:rsidRPr="00BB3DEC">
              <w:rPr>
                <w:sz w:val="16"/>
                <w:szCs w:val="16"/>
              </w:rPr>
              <w:t>1,255,646</w:t>
            </w:r>
          </w:p>
        </w:tc>
        <w:tc>
          <w:tcPr>
            <w:tcW w:w="454" w:type="pct"/>
            <w:tcBorders>
              <w:top w:val="nil"/>
              <w:left w:val="nil"/>
              <w:bottom w:val="single" w:sz="8" w:space="0" w:color="auto"/>
              <w:right w:val="nil"/>
            </w:tcBorders>
            <w:shd w:val="clear" w:color="auto" w:fill="auto"/>
            <w:noWrap/>
            <w:hideMark/>
          </w:tcPr>
          <w:p w14:paraId="52C7E286" w14:textId="77777777" w:rsidR="00BB3DEC" w:rsidRPr="00BB3DEC" w:rsidRDefault="00BB3DEC" w:rsidP="00BB3DEC">
            <w:pPr>
              <w:jc w:val="right"/>
              <w:rPr>
                <w:sz w:val="16"/>
                <w:szCs w:val="16"/>
              </w:rPr>
            </w:pPr>
            <w:r w:rsidRPr="00BB3DEC">
              <w:rPr>
                <w:sz w:val="16"/>
                <w:szCs w:val="16"/>
              </w:rPr>
              <w:t>1,521,478</w:t>
            </w:r>
          </w:p>
        </w:tc>
        <w:tc>
          <w:tcPr>
            <w:tcW w:w="455" w:type="pct"/>
            <w:tcBorders>
              <w:top w:val="nil"/>
              <w:left w:val="nil"/>
              <w:bottom w:val="single" w:sz="8" w:space="0" w:color="auto"/>
              <w:right w:val="nil"/>
            </w:tcBorders>
            <w:shd w:val="clear" w:color="auto" w:fill="auto"/>
            <w:noWrap/>
            <w:hideMark/>
          </w:tcPr>
          <w:p w14:paraId="594A0538" w14:textId="77777777" w:rsidR="00BB3DEC" w:rsidRPr="00BB3DEC" w:rsidRDefault="00BB3DEC" w:rsidP="00BB3DEC">
            <w:pPr>
              <w:jc w:val="right"/>
              <w:rPr>
                <w:sz w:val="16"/>
                <w:szCs w:val="16"/>
              </w:rPr>
            </w:pPr>
            <w:r w:rsidRPr="00BB3DEC">
              <w:rPr>
                <w:sz w:val="16"/>
                <w:szCs w:val="16"/>
              </w:rPr>
              <w:t>2,243,713</w:t>
            </w:r>
          </w:p>
        </w:tc>
        <w:tc>
          <w:tcPr>
            <w:tcW w:w="454" w:type="pct"/>
            <w:tcBorders>
              <w:top w:val="nil"/>
              <w:left w:val="nil"/>
              <w:bottom w:val="single" w:sz="8" w:space="0" w:color="auto"/>
              <w:right w:val="nil"/>
            </w:tcBorders>
            <w:shd w:val="clear" w:color="auto" w:fill="auto"/>
            <w:noWrap/>
            <w:hideMark/>
          </w:tcPr>
          <w:p w14:paraId="07B72DAF" w14:textId="77777777" w:rsidR="00BB3DEC" w:rsidRPr="00BB3DEC" w:rsidRDefault="00BB3DEC" w:rsidP="00BB3DEC">
            <w:pPr>
              <w:jc w:val="right"/>
              <w:rPr>
                <w:sz w:val="16"/>
                <w:szCs w:val="16"/>
              </w:rPr>
            </w:pPr>
            <w:r w:rsidRPr="00BB3DEC">
              <w:rPr>
                <w:sz w:val="16"/>
                <w:szCs w:val="16"/>
              </w:rPr>
              <w:t>2,567,407</w:t>
            </w:r>
          </w:p>
        </w:tc>
        <w:tc>
          <w:tcPr>
            <w:tcW w:w="455" w:type="pct"/>
            <w:tcBorders>
              <w:top w:val="nil"/>
              <w:left w:val="nil"/>
              <w:bottom w:val="single" w:sz="8" w:space="0" w:color="auto"/>
              <w:right w:val="nil"/>
            </w:tcBorders>
            <w:shd w:val="clear" w:color="auto" w:fill="auto"/>
            <w:noWrap/>
            <w:hideMark/>
          </w:tcPr>
          <w:p w14:paraId="19603B1D" w14:textId="77777777" w:rsidR="00BB3DEC" w:rsidRPr="00BB3DEC" w:rsidRDefault="00BB3DEC" w:rsidP="00BB3DEC">
            <w:pPr>
              <w:jc w:val="right"/>
              <w:rPr>
                <w:sz w:val="16"/>
                <w:szCs w:val="16"/>
              </w:rPr>
            </w:pPr>
            <w:r w:rsidRPr="00BB3DEC">
              <w:rPr>
                <w:sz w:val="16"/>
                <w:szCs w:val="16"/>
              </w:rPr>
              <w:t>2,044,746</w:t>
            </w:r>
          </w:p>
        </w:tc>
        <w:tc>
          <w:tcPr>
            <w:tcW w:w="454" w:type="pct"/>
            <w:tcBorders>
              <w:top w:val="nil"/>
              <w:left w:val="nil"/>
              <w:bottom w:val="single" w:sz="8" w:space="0" w:color="auto"/>
              <w:right w:val="nil"/>
            </w:tcBorders>
            <w:shd w:val="clear" w:color="auto" w:fill="auto"/>
            <w:noWrap/>
            <w:hideMark/>
          </w:tcPr>
          <w:p w14:paraId="1BC88547" w14:textId="77777777" w:rsidR="00BB3DEC" w:rsidRPr="00BB3DEC" w:rsidRDefault="00BB3DEC" w:rsidP="00BB3DEC">
            <w:pPr>
              <w:jc w:val="right"/>
              <w:rPr>
                <w:sz w:val="16"/>
                <w:szCs w:val="16"/>
              </w:rPr>
            </w:pPr>
            <w:r w:rsidRPr="00BB3DEC">
              <w:rPr>
                <w:sz w:val="16"/>
                <w:szCs w:val="16"/>
              </w:rPr>
              <w:t>1,375,337</w:t>
            </w:r>
          </w:p>
        </w:tc>
        <w:tc>
          <w:tcPr>
            <w:tcW w:w="454" w:type="pct"/>
            <w:tcBorders>
              <w:top w:val="nil"/>
              <w:left w:val="nil"/>
              <w:bottom w:val="single" w:sz="8" w:space="0" w:color="auto"/>
              <w:right w:val="nil"/>
            </w:tcBorders>
            <w:shd w:val="clear" w:color="auto" w:fill="auto"/>
            <w:noWrap/>
            <w:hideMark/>
          </w:tcPr>
          <w:p w14:paraId="76ADC20B" w14:textId="77777777" w:rsidR="00BB3DEC" w:rsidRPr="00BB3DEC" w:rsidRDefault="00BB3DEC" w:rsidP="00BB3DEC">
            <w:pPr>
              <w:jc w:val="right"/>
              <w:rPr>
                <w:sz w:val="16"/>
                <w:szCs w:val="16"/>
              </w:rPr>
            </w:pPr>
            <w:r w:rsidRPr="00BB3DEC">
              <w:rPr>
                <w:sz w:val="16"/>
                <w:szCs w:val="16"/>
              </w:rPr>
              <w:t>989,574</w:t>
            </w:r>
          </w:p>
        </w:tc>
        <w:tc>
          <w:tcPr>
            <w:tcW w:w="455" w:type="pct"/>
            <w:tcBorders>
              <w:top w:val="nil"/>
              <w:left w:val="nil"/>
              <w:bottom w:val="single" w:sz="8" w:space="0" w:color="auto"/>
              <w:right w:val="nil"/>
            </w:tcBorders>
            <w:shd w:val="clear" w:color="auto" w:fill="auto"/>
            <w:noWrap/>
            <w:hideMark/>
          </w:tcPr>
          <w:p w14:paraId="02FA0441" w14:textId="77777777" w:rsidR="00BB3DEC" w:rsidRPr="00BB3DEC" w:rsidRDefault="00BB3DEC" w:rsidP="00BB3DEC">
            <w:pPr>
              <w:jc w:val="right"/>
              <w:rPr>
                <w:sz w:val="16"/>
                <w:szCs w:val="16"/>
              </w:rPr>
            </w:pPr>
            <w:r w:rsidRPr="00BB3DEC">
              <w:rPr>
                <w:sz w:val="16"/>
                <w:szCs w:val="16"/>
              </w:rPr>
              <w:t>505,137</w:t>
            </w:r>
          </w:p>
        </w:tc>
        <w:tc>
          <w:tcPr>
            <w:tcW w:w="454" w:type="pct"/>
            <w:tcBorders>
              <w:top w:val="nil"/>
              <w:left w:val="nil"/>
              <w:bottom w:val="single" w:sz="8" w:space="0" w:color="auto"/>
              <w:right w:val="nil"/>
            </w:tcBorders>
            <w:shd w:val="clear" w:color="auto" w:fill="auto"/>
            <w:noWrap/>
            <w:hideMark/>
          </w:tcPr>
          <w:p w14:paraId="4C81E696" w14:textId="77777777" w:rsidR="00BB3DEC" w:rsidRPr="00BB3DEC" w:rsidRDefault="00BB3DEC" w:rsidP="00BB3DEC">
            <w:pPr>
              <w:jc w:val="right"/>
              <w:rPr>
                <w:sz w:val="16"/>
                <w:szCs w:val="16"/>
              </w:rPr>
            </w:pPr>
            <w:r w:rsidRPr="00BB3DEC">
              <w:rPr>
                <w:sz w:val="16"/>
                <w:szCs w:val="16"/>
              </w:rPr>
              <w:t>204,002</w:t>
            </w:r>
          </w:p>
        </w:tc>
        <w:tc>
          <w:tcPr>
            <w:tcW w:w="455" w:type="pct"/>
            <w:tcBorders>
              <w:top w:val="nil"/>
              <w:left w:val="nil"/>
              <w:bottom w:val="single" w:sz="8" w:space="0" w:color="auto"/>
              <w:right w:val="nil"/>
            </w:tcBorders>
            <w:shd w:val="clear" w:color="auto" w:fill="auto"/>
            <w:noWrap/>
            <w:hideMark/>
          </w:tcPr>
          <w:p w14:paraId="2E77F272" w14:textId="77777777" w:rsidR="00BB3DEC" w:rsidRPr="00BB3DEC" w:rsidRDefault="00BB3DEC" w:rsidP="00BB3DEC">
            <w:pPr>
              <w:jc w:val="right"/>
              <w:rPr>
                <w:sz w:val="16"/>
                <w:szCs w:val="16"/>
              </w:rPr>
            </w:pPr>
            <w:r w:rsidRPr="00BB3DEC">
              <w:rPr>
                <w:sz w:val="16"/>
                <w:szCs w:val="16"/>
              </w:rPr>
              <w:t>140,463</w:t>
            </w:r>
          </w:p>
        </w:tc>
      </w:tr>
    </w:tbl>
    <w:p w14:paraId="20E6AD30" w14:textId="77777777" w:rsidR="00BB3DEC" w:rsidRDefault="00BB3DEC" w:rsidP="00F302FC">
      <w:pPr>
        <w:pStyle w:val="BayerBodyTextFull"/>
        <w:rPr>
          <w:szCs w:val="24"/>
        </w:rPr>
      </w:pPr>
    </w:p>
    <w:p w14:paraId="476C26E7" w14:textId="2AF26E23" w:rsidR="00BB3DEC" w:rsidRDefault="00BB3DEC" w:rsidP="00535FE1">
      <w:pPr>
        <w:pStyle w:val="BayerBodyTextFull"/>
        <w:jc w:val="center"/>
        <w:rPr>
          <w:szCs w:val="24"/>
          <w:u w:val="single"/>
        </w:rPr>
      </w:pPr>
      <w:r w:rsidRPr="00BB3DEC">
        <w:rPr>
          <w:szCs w:val="24"/>
          <w:u w:val="single"/>
        </w:rPr>
        <w:t>Distribution of Race by Birth Year</w:t>
      </w:r>
    </w:p>
    <w:p w14:paraId="09DAD38D" w14:textId="1EEA02EB" w:rsidR="00791EFA" w:rsidRPr="00BB3DEC" w:rsidRDefault="00791EFA" w:rsidP="00535FE1">
      <w:pPr>
        <w:pStyle w:val="BayerBodyTextFull"/>
        <w:jc w:val="center"/>
        <w:rPr>
          <w:szCs w:val="24"/>
          <w:u w:val="single"/>
        </w:rPr>
      </w:pPr>
      <w:r>
        <w:rPr>
          <w:noProof/>
          <w:lang w:val="de-DE" w:eastAsia="de-DE"/>
        </w:rPr>
        <w:drawing>
          <wp:inline distT="0" distB="0" distL="0" distR="0" wp14:anchorId="127EBDF3" wp14:editId="41A44C05">
            <wp:extent cx="5760085" cy="2741930"/>
            <wp:effectExtent l="0" t="0" r="0" b="12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5000" w:type="pct"/>
        <w:tblLayout w:type="fixed"/>
        <w:tblCellMar>
          <w:left w:w="72" w:type="dxa"/>
          <w:right w:w="72" w:type="dxa"/>
        </w:tblCellMar>
        <w:tblLook w:val="04A0" w:firstRow="1" w:lastRow="0" w:firstColumn="1" w:lastColumn="0" w:noHBand="0" w:noVBand="1"/>
      </w:tblPr>
      <w:tblGrid>
        <w:gridCol w:w="1098"/>
        <w:gridCol w:w="812"/>
        <w:gridCol w:w="812"/>
        <w:gridCol w:w="812"/>
        <w:gridCol w:w="812"/>
        <w:gridCol w:w="812"/>
        <w:gridCol w:w="811"/>
        <w:gridCol w:w="811"/>
        <w:gridCol w:w="811"/>
        <w:gridCol w:w="811"/>
        <w:gridCol w:w="813"/>
      </w:tblGrid>
      <w:tr w:rsidR="003216AB" w:rsidRPr="00CE19C4" w14:paraId="4B8DD1D9" w14:textId="77777777" w:rsidTr="003216AB">
        <w:trPr>
          <w:trHeight w:val="255"/>
        </w:trPr>
        <w:tc>
          <w:tcPr>
            <w:tcW w:w="595" w:type="pct"/>
            <w:tcBorders>
              <w:top w:val="nil"/>
              <w:left w:val="nil"/>
              <w:bottom w:val="single" w:sz="8" w:space="0" w:color="auto"/>
              <w:right w:val="nil"/>
            </w:tcBorders>
            <w:shd w:val="clear" w:color="auto" w:fill="auto"/>
            <w:noWrap/>
            <w:hideMark/>
          </w:tcPr>
          <w:p w14:paraId="112F16EE" w14:textId="065327F6" w:rsidR="00CE19C4" w:rsidRPr="00535FE1" w:rsidRDefault="00CE19C4" w:rsidP="00CE19C4">
            <w:pPr>
              <w:jc w:val="right"/>
              <w:rPr>
                <w:b/>
                <w:sz w:val="16"/>
                <w:szCs w:val="16"/>
              </w:rPr>
            </w:pPr>
            <w:r w:rsidRPr="00535FE1">
              <w:rPr>
                <w:b/>
                <w:sz w:val="16"/>
                <w:szCs w:val="16"/>
              </w:rPr>
              <w:t>Born:</w:t>
            </w:r>
          </w:p>
        </w:tc>
        <w:tc>
          <w:tcPr>
            <w:tcW w:w="440" w:type="pct"/>
            <w:tcBorders>
              <w:top w:val="nil"/>
              <w:left w:val="nil"/>
              <w:bottom w:val="single" w:sz="8" w:space="0" w:color="auto"/>
              <w:right w:val="nil"/>
            </w:tcBorders>
            <w:shd w:val="clear" w:color="auto" w:fill="auto"/>
            <w:noWrap/>
            <w:hideMark/>
          </w:tcPr>
          <w:p w14:paraId="568F6F1E" w14:textId="3F30CBBA" w:rsidR="00CE19C4" w:rsidRPr="00535FE1" w:rsidRDefault="00CE19C4" w:rsidP="00CE19C4">
            <w:pPr>
              <w:rPr>
                <w:b/>
                <w:sz w:val="16"/>
                <w:szCs w:val="16"/>
              </w:rPr>
            </w:pPr>
            <w:r w:rsidRPr="00535FE1">
              <w:rPr>
                <w:b/>
                <w:sz w:val="16"/>
                <w:szCs w:val="16"/>
              </w:rPr>
              <w:t>Before 1930</w:t>
            </w:r>
          </w:p>
        </w:tc>
        <w:tc>
          <w:tcPr>
            <w:tcW w:w="440" w:type="pct"/>
            <w:tcBorders>
              <w:top w:val="nil"/>
              <w:left w:val="nil"/>
              <w:bottom w:val="single" w:sz="8" w:space="0" w:color="auto"/>
              <w:right w:val="nil"/>
            </w:tcBorders>
            <w:shd w:val="clear" w:color="auto" w:fill="auto"/>
            <w:noWrap/>
            <w:hideMark/>
          </w:tcPr>
          <w:p w14:paraId="57A6B6C0" w14:textId="77777777" w:rsidR="00CE19C4" w:rsidRPr="00535FE1" w:rsidRDefault="00CE19C4" w:rsidP="00CE19C4">
            <w:pPr>
              <w:rPr>
                <w:b/>
                <w:sz w:val="16"/>
                <w:szCs w:val="16"/>
              </w:rPr>
            </w:pPr>
            <w:r w:rsidRPr="00535FE1">
              <w:rPr>
                <w:b/>
                <w:sz w:val="16"/>
                <w:szCs w:val="16"/>
              </w:rPr>
              <w:t>1930 - 1940</w:t>
            </w:r>
          </w:p>
        </w:tc>
        <w:tc>
          <w:tcPr>
            <w:tcW w:w="440" w:type="pct"/>
            <w:tcBorders>
              <w:top w:val="nil"/>
              <w:left w:val="nil"/>
              <w:bottom w:val="single" w:sz="8" w:space="0" w:color="auto"/>
              <w:right w:val="nil"/>
            </w:tcBorders>
            <w:shd w:val="clear" w:color="auto" w:fill="auto"/>
            <w:noWrap/>
            <w:hideMark/>
          </w:tcPr>
          <w:p w14:paraId="31BDD053" w14:textId="77777777" w:rsidR="00CE19C4" w:rsidRPr="00535FE1" w:rsidRDefault="00CE19C4" w:rsidP="00CE19C4">
            <w:pPr>
              <w:rPr>
                <w:b/>
                <w:sz w:val="16"/>
                <w:szCs w:val="16"/>
              </w:rPr>
            </w:pPr>
            <w:r w:rsidRPr="00535FE1">
              <w:rPr>
                <w:b/>
                <w:sz w:val="16"/>
                <w:szCs w:val="16"/>
              </w:rPr>
              <w:t>1940 - 1950</w:t>
            </w:r>
          </w:p>
        </w:tc>
        <w:tc>
          <w:tcPr>
            <w:tcW w:w="440" w:type="pct"/>
            <w:tcBorders>
              <w:top w:val="nil"/>
              <w:left w:val="nil"/>
              <w:bottom w:val="single" w:sz="8" w:space="0" w:color="auto"/>
              <w:right w:val="nil"/>
            </w:tcBorders>
            <w:shd w:val="clear" w:color="auto" w:fill="auto"/>
            <w:noWrap/>
            <w:hideMark/>
          </w:tcPr>
          <w:p w14:paraId="59EDBB32" w14:textId="77777777" w:rsidR="00CE19C4" w:rsidRPr="00535FE1" w:rsidRDefault="00CE19C4" w:rsidP="00CE19C4">
            <w:pPr>
              <w:rPr>
                <w:b/>
                <w:sz w:val="16"/>
                <w:szCs w:val="16"/>
              </w:rPr>
            </w:pPr>
            <w:r w:rsidRPr="00535FE1">
              <w:rPr>
                <w:b/>
                <w:sz w:val="16"/>
                <w:szCs w:val="16"/>
              </w:rPr>
              <w:t>1950 - 1960</w:t>
            </w:r>
          </w:p>
        </w:tc>
        <w:tc>
          <w:tcPr>
            <w:tcW w:w="440" w:type="pct"/>
            <w:tcBorders>
              <w:top w:val="nil"/>
              <w:left w:val="nil"/>
              <w:bottom w:val="single" w:sz="8" w:space="0" w:color="auto"/>
              <w:right w:val="nil"/>
            </w:tcBorders>
            <w:shd w:val="clear" w:color="auto" w:fill="auto"/>
            <w:noWrap/>
            <w:hideMark/>
          </w:tcPr>
          <w:p w14:paraId="10334C1A" w14:textId="77777777" w:rsidR="00CE19C4" w:rsidRPr="00535FE1" w:rsidRDefault="00CE19C4" w:rsidP="00CE19C4">
            <w:pPr>
              <w:rPr>
                <w:b/>
                <w:sz w:val="16"/>
                <w:szCs w:val="16"/>
              </w:rPr>
            </w:pPr>
            <w:r w:rsidRPr="00535FE1">
              <w:rPr>
                <w:b/>
                <w:sz w:val="16"/>
                <w:szCs w:val="16"/>
              </w:rPr>
              <w:t>1960 - 1970</w:t>
            </w:r>
          </w:p>
        </w:tc>
        <w:tc>
          <w:tcPr>
            <w:tcW w:w="440" w:type="pct"/>
            <w:tcBorders>
              <w:top w:val="nil"/>
              <w:left w:val="nil"/>
              <w:bottom w:val="single" w:sz="8" w:space="0" w:color="auto"/>
              <w:right w:val="nil"/>
            </w:tcBorders>
            <w:shd w:val="clear" w:color="auto" w:fill="auto"/>
            <w:noWrap/>
            <w:hideMark/>
          </w:tcPr>
          <w:p w14:paraId="1AFB3A3E" w14:textId="77777777" w:rsidR="00CE19C4" w:rsidRPr="00535FE1" w:rsidRDefault="00CE19C4" w:rsidP="00CE19C4">
            <w:pPr>
              <w:rPr>
                <w:b/>
                <w:sz w:val="16"/>
                <w:szCs w:val="16"/>
              </w:rPr>
            </w:pPr>
            <w:r w:rsidRPr="00535FE1">
              <w:rPr>
                <w:b/>
                <w:sz w:val="16"/>
                <w:szCs w:val="16"/>
              </w:rPr>
              <w:t>1970 - 1980</w:t>
            </w:r>
          </w:p>
        </w:tc>
        <w:tc>
          <w:tcPr>
            <w:tcW w:w="440" w:type="pct"/>
            <w:tcBorders>
              <w:top w:val="nil"/>
              <w:left w:val="nil"/>
              <w:bottom w:val="single" w:sz="8" w:space="0" w:color="auto"/>
              <w:right w:val="nil"/>
            </w:tcBorders>
            <w:shd w:val="clear" w:color="auto" w:fill="auto"/>
            <w:noWrap/>
            <w:hideMark/>
          </w:tcPr>
          <w:p w14:paraId="32F62A3A" w14:textId="77777777" w:rsidR="00CE19C4" w:rsidRPr="00535FE1" w:rsidRDefault="00CE19C4" w:rsidP="00CE19C4">
            <w:pPr>
              <w:rPr>
                <w:b/>
                <w:sz w:val="16"/>
                <w:szCs w:val="16"/>
              </w:rPr>
            </w:pPr>
            <w:r w:rsidRPr="00535FE1">
              <w:rPr>
                <w:b/>
                <w:sz w:val="16"/>
                <w:szCs w:val="16"/>
              </w:rPr>
              <w:t>1980 - 1990</w:t>
            </w:r>
          </w:p>
        </w:tc>
        <w:tc>
          <w:tcPr>
            <w:tcW w:w="440" w:type="pct"/>
            <w:tcBorders>
              <w:top w:val="nil"/>
              <w:left w:val="nil"/>
              <w:bottom w:val="single" w:sz="8" w:space="0" w:color="auto"/>
              <w:right w:val="nil"/>
            </w:tcBorders>
            <w:shd w:val="clear" w:color="auto" w:fill="auto"/>
            <w:noWrap/>
            <w:hideMark/>
          </w:tcPr>
          <w:p w14:paraId="28BEB469" w14:textId="77777777" w:rsidR="00CE19C4" w:rsidRPr="00535FE1" w:rsidRDefault="00CE19C4" w:rsidP="00CE19C4">
            <w:pPr>
              <w:rPr>
                <w:b/>
                <w:sz w:val="16"/>
                <w:szCs w:val="16"/>
              </w:rPr>
            </w:pPr>
            <w:r w:rsidRPr="00535FE1">
              <w:rPr>
                <w:b/>
                <w:sz w:val="16"/>
                <w:szCs w:val="16"/>
              </w:rPr>
              <w:t>1990 - 2000</w:t>
            </w:r>
          </w:p>
        </w:tc>
        <w:tc>
          <w:tcPr>
            <w:tcW w:w="440" w:type="pct"/>
            <w:tcBorders>
              <w:top w:val="nil"/>
              <w:left w:val="nil"/>
              <w:bottom w:val="single" w:sz="8" w:space="0" w:color="auto"/>
              <w:right w:val="nil"/>
            </w:tcBorders>
            <w:shd w:val="clear" w:color="auto" w:fill="auto"/>
            <w:noWrap/>
            <w:vAlign w:val="center"/>
            <w:hideMark/>
          </w:tcPr>
          <w:p w14:paraId="371BE29B" w14:textId="77777777" w:rsidR="00CE19C4" w:rsidRPr="00535FE1" w:rsidRDefault="00CE19C4" w:rsidP="00CE19C4">
            <w:pPr>
              <w:rPr>
                <w:b/>
                <w:sz w:val="16"/>
                <w:szCs w:val="16"/>
              </w:rPr>
            </w:pPr>
            <w:r w:rsidRPr="00535FE1">
              <w:rPr>
                <w:b/>
                <w:sz w:val="16"/>
                <w:szCs w:val="16"/>
              </w:rPr>
              <w:t>2000 - 2010</w:t>
            </w:r>
          </w:p>
        </w:tc>
        <w:tc>
          <w:tcPr>
            <w:tcW w:w="441" w:type="pct"/>
            <w:tcBorders>
              <w:top w:val="nil"/>
              <w:left w:val="nil"/>
              <w:bottom w:val="single" w:sz="8" w:space="0" w:color="auto"/>
              <w:right w:val="nil"/>
            </w:tcBorders>
            <w:shd w:val="clear" w:color="auto" w:fill="auto"/>
            <w:noWrap/>
            <w:vAlign w:val="center"/>
            <w:hideMark/>
          </w:tcPr>
          <w:p w14:paraId="43D13292" w14:textId="77777777" w:rsidR="00CE19C4" w:rsidRPr="00535FE1" w:rsidRDefault="00CE19C4" w:rsidP="00CE19C4">
            <w:pPr>
              <w:rPr>
                <w:b/>
                <w:sz w:val="16"/>
                <w:szCs w:val="16"/>
              </w:rPr>
            </w:pPr>
            <w:r w:rsidRPr="00535FE1">
              <w:rPr>
                <w:b/>
                <w:sz w:val="16"/>
                <w:szCs w:val="16"/>
              </w:rPr>
              <w:t>2010 - 2015</w:t>
            </w:r>
          </w:p>
        </w:tc>
      </w:tr>
      <w:tr w:rsidR="003216AB" w:rsidRPr="00CE19C4" w14:paraId="48EDDA28" w14:textId="77777777" w:rsidTr="003216AB">
        <w:trPr>
          <w:trHeight w:val="255"/>
        </w:trPr>
        <w:tc>
          <w:tcPr>
            <w:tcW w:w="595" w:type="pct"/>
            <w:tcBorders>
              <w:top w:val="nil"/>
              <w:left w:val="nil"/>
              <w:bottom w:val="nil"/>
              <w:right w:val="single" w:sz="8" w:space="0" w:color="auto"/>
            </w:tcBorders>
            <w:shd w:val="clear" w:color="auto" w:fill="auto"/>
            <w:noWrap/>
            <w:vAlign w:val="bottom"/>
            <w:hideMark/>
          </w:tcPr>
          <w:p w14:paraId="1AB83E43" w14:textId="77777777" w:rsidR="00CE19C4" w:rsidRPr="00535FE1" w:rsidRDefault="00CE19C4" w:rsidP="00CE19C4">
            <w:pPr>
              <w:rPr>
                <w:b/>
                <w:sz w:val="16"/>
                <w:szCs w:val="16"/>
              </w:rPr>
            </w:pPr>
            <w:r w:rsidRPr="00535FE1">
              <w:rPr>
                <w:b/>
                <w:sz w:val="16"/>
                <w:szCs w:val="16"/>
              </w:rPr>
              <w:t>Asian/Pacific Islander</w:t>
            </w:r>
          </w:p>
        </w:tc>
        <w:tc>
          <w:tcPr>
            <w:tcW w:w="440" w:type="pct"/>
            <w:tcBorders>
              <w:top w:val="nil"/>
              <w:left w:val="nil"/>
              <w:bottom w:val="nil"/>
              <w:right w:val="nil"/>
            </w:tcBorders>
            <w:shd w:val="clear" w:color="auto" w:fill="auto"/>
            <w:noWrap/>
            <w:vAlign w:val="bottom"/>
            <w:hideMark/>
          </w:tcPr>
          <w:p w14:paraId="29394E4F" w14:textId="77777777" w:rsidR="00CE19C4" w:rsidRPr="00CE19C4" w:rsidRDefault="00CE19C4" w:rsidP="00CE19C4">
            <w:pPr>
              <w:jc w:val="right"/>
              <w:rPr>
                <w:sz w:val="16"/>
                <w:szCs w:val="16"/>
              </w:rPr>
            </w:pPr>
            <w:r w:rsidRPr="00CE19C4">
              <w:rPr>
                <w:sz w:val="16"/>
                <w:szCs w:val="16"/>
              </w:rPr>
              <w:t>37,680</w:t>
            </w:r>
          </w:p>
        </w:tc>
        <w:tc>
          <w:tcPr>
            <w:tcW w:w="440" w:type="pct"/>
            <w:tcBorders>
              <w:top w:val="nil"/>
              <w:left w:val="nil"/>
              <w:bottom w:val="nil"/>
              <w:right w:val="nil"/>
            </w:tcBorders>
            <w:shd w:val="clear" w:color="auto" w:fill="auto"/>
            <w:noWrap/>
            <w:vAlign w:val="bottom"/>
            <w:hideMark/>
          </w:tcPr>
          <w:p w14:paraId="167DE87F" w14:textId="77777777" w:rsidR="00CE19C4" w:rsidRPr="00CE19C4" w:rsidRDefault="00CE19C4" w:rsidP="00CE19C4">
            <w:pPr>
              <w:jc w:val="right"/>
              <w:rPr>
                <w:sz w:val="16"/>
                <w:szCs w:val="16"/>
              </w:rPr>
            </w:pPr>
            <w:r w:rsidRPr="00CE19C4">
              <w:rPr>
                <w:sz w:val="16"/>
                <w:szCs w:val="16"/>
              </w:rPr>
              <w:t>52,122</w:t>
            </w:r>
          </w:p>
        </w:tc>
        <w:tc>
          <w:tcPr>
            <w:tcW w:w="440" w:type="pct"/>
            <w:tcBorders>
              <w:top w:val="nil"/>
              <w:left w:val="nil"/>
              <w:bottom w:val="nil"/>
              <w:right w:val="nil"/>
            </w:tcBorders>
            <w:shd w:val="clear" w:color="auto" w:fill="auto"/>
            <w:noWrap/>
            <w:vAlign w:val="bottom"/>
            <w:hideMark/>
          </w:tcPr>
          <w:p w14:paraId="774D01A9" w14:textId="77777777" w:rsidR="00CE19C4" w:rsidRPr="00CE19C4" w:rsidRDefault="00CE19C4" w:rsidP="00CE19C4">
            <w:pPr>
              <w:jc w:val="right"/>
              <w:rPr>
                <w:sz w:val="16"/>
                <w:szCs w:val="16"/>
              </w:rPr>
            </w:pPr>
            <w:r w:rsidRPr="00CE19C4">
              <w:rPr>
                <w:sz w:val="16"/>
                <w:szCs w:val="16"/>
              </w:rPr>
              <w:t>76,821</w:t>
            </w:r>
          </w:p>
        </w:tc>
        <w:tc>
          <w:tcPr>
            <w:tcW w:w="440" w:type="pct"/>
            <w:tcBorders>
              <w:top w:val="nil"/>
              <w:left w:val="nil"/>
              <w:bottom w:val="nil"/>
              <w:right w:val="nil"/>
            </w:tcBorders>
            <w:shd w:val="clear" w:color="auto" w:fill="auto"/>
            <w:noWrap/>
            <w:vAlign w:val="bottom"/>
            <w:hideMark/>
          </w:tcPr>
          <w:p w14:paraId="6045B311" w14:textId="77777777" w:rsidR="00CE19C4" w:rsidRPr="00CE19C4" w:rsidRDefault="00CE19C4" w:rsidP="00CE19C4">
            <w:pPr>
              <w:jc w:val="right"/>
              <w:rPr>
                <w:sz w:val="16"/>
                <w:szCs w:val="16"/>
              </w:rPr>
            </w:pPr>
            <w:r w:rsidRPr="00CE19C4">
              <w:rPr>
                <w:sz w:val="16"/>
                <w:szCs w:val="16"/>
              </w:rPr>
              <w:t>83,395</w:t>
            </w:r>
          </w:p>
        </w:tc>
        <w:tc>
          <w:tcPr>
            <w:tcW w:w="440" w:type="pct"/>
            <w:tcBorders>
              <w:top w:val="nil"/>
              <w:left w:val="nil"/>
              <w:bottom w:val="nil"/>
              <w:right w:val="nil"/>
            </w:tcBorders>
            <w:shd w:val="clear" w:color="auto" w:fill="auto"/>
            <w:noWrap/>
            <w:vAlign w:val="bottom"/>
            <w:hideMark/>
          </w:tcPr>
          <w:p w14:paraId="6CF38AFC" w14:textId="77777777" w:rsidR="00CE19C4" w:rsidRPr="00CE19C4" w:rsidRDefault="00CE19C4" w:rsidP="00CE19C4">
            <w:pPr>
              <w:jc w:val="right"/>
              <w:rPr>
                <w:sz w:val="16"/>
                <w:szCs w:val="16"/>
              </w:rPr>
            </w:pPr>
            <w:r w:rsidRPr="00CE19C4">
              <w:rPr>
                <w:sz w:val="16"/>
                <w:szCs w:val="16"/>
              </w:rPr>
              <w:t>70,450</w:t>
            </w:r>
          </w:p>
        </w:tc>
        <w:tc>
          <w:tcPr>
            <w:tcW w:w="440" w:type="pct"/>
            <w:tcBorders>
              <w:top w:val="nil"/>
              <w:left w:val="nil"/>
              <w:bottom w:val="nil"/>
              <w:right w:val="nil"/>
            </w:tcBorders>
            <w:shd w:val="clear" w:color="auto" w:fill="auto"/>
            <w:noWrap/>
            <w:vAlign w:val="bottom"/>
            <w:hideMark/>
          </w:tcPr>
          <w:p w14:paraId="5627D065" w14:textId="77777777" w:rsidR="00CE19C4" w:rsidRPr="00CE19C4" w:rsidRDefault="00CE19C4" w:rsidP="00CE19C4">
            <w:pPr>
              <w:jc w:val="right"/>
              <w:rPr>
                <w:sz w:val="16"/>
                <w:szCs w:val="16"/>
              </w:rPr>
            </w:pPr>
            <w:r w:rsidRPr="00CE19C4">
              <w:rPr>
                <w:sz w:val="16"/>
                <w:szCs w:val="16"/>
              </w:rPr>
              <w:t>57,508</w:t>
            </w:r>
          </w:p>
        </w:tc>
        <w:tc>
          <w:tcPr>
            <w:tcW w:w="440" w:type="pct"/>
            <w:tcBorders>
              <w:top w:val="nil"/>
              <w:left w:val="nil"/>
              <w:bottom w:val="nil"/>
              <w:right w:val="nil"/>
            </w:tcBorders>
            <w:shd w:val="clear" w:color="auto" w:fill="auto"/>
            <w:noWrap/>
            <w:vAlign w:val="bottom"/>
            <w:hideMark/>
          </w:tcPr>
          <w:p w14:paraId="50728D6E" w14:textId="77777777" w:rsidR="00CE19C4" w:rsidRPr="00CE19C4" w:rsidRDefault="00CE19C4" w:rsidP="00CE19C4">
            <w:pPr>
              <w:jc w:val="right"/>
              <w:rPr>
                <w:sz w:val="16"/>
                <w:szCs w:val="16"/>
              </w:rPr>
            </w:pPr>
            <w:r w:rsidRPr="00CE19C4">
              <w:rPr>
                <w:sz w:val="16"/>
                <w:szCs w:val="16"/>
              </w:rPr>
              <w:t>41,108</w:t>
            </w:r>
          </w:p>
        </w:tc>
        <w:tc>
          <w:tcPr>
            <w:tcW w:w="440" w:type="pct"/>
            <w:tcBorders>
              <w:top w:val="nil"/>
              <w:left w:val="nil"/>
              <w:bottom w:val="nil"/>
              <w:right w:val="nil"/>
            </w:tcBorders>
            <w:shd w:val="clear" w:color="auto" w:fill="auto"/>
            <w:noWrap/>
            <w:vAlign w:val="bottom"/>
            <w:hideMark/>
          </w:tcPr>
          <w:p w14:paraId="55A88D86" w14:textId="77777777" w:rsidR="00CE19C4" w:rsidRPr="00CE19C4" w:rsidRDefault="00CE19C4" w:rsidP="00CE19C4">
            <w:pPr>
              <w:jc w:val="right"/>
              <w:rPr>
                <w:sz w:val="16"/>
                <w:szCs w:val="16"/>
              </w:rPr>
            </w:pPr>
            <w:r w:rsidRPr="00CE19C4">
              <w:rPr>
                <w:sz w:val="16"/>
                <w:szCs w:val="16"/>
              </w:rPr>
              <w:t>15,962</w:t>
            </w:r>
          </w:p>
        </w:tc>
        <w:tc>
          <w:tcPr>
            <w:tcW w:w="440" w:type="pct"/>
            <w:tcBorders>
              <w:top w:val="nil"/>
              <w:left w:val="nil"/>
              <w:bottom w:val="nil"/>
              <w:right w:val="nil"/>
            </w:tcBorders>
            <w:shd w:val="clear" w:color="auto" w:fill="auto"/>
            <w:noWrap/>
            <w:vAlign w:val="bottom"/>
            <w:hideMark/>
          </w:tcPr>
          <w:p w14:paraId="3E4A4258" w14:textId="77777777" w:rsidR="00CE19C4" w:rsidRPr="00CE19C4" w:rsidRDefault="00CE19C4" w:rsidP="00CE19C4">
            <w:pPr>
              <w:jc w:val="center"/>
              <w:rPr>
                <w:sz w:val="16"/>
                <w:szCs w:val="16"/>
              </w:rPr>
            </w:pPr>
            <w:r w:rsidRPr="00CE19C4">
              <w:rPr>
                <w:sz w:val="16"/>
                <w:szCs w:val="16"/>
              </w:rPr>
              <w:t>7,271</w:t>
            </w:r>
          </w:p>
        </w:tc>
        <w:tc>
          <w:tcPr>
            <w:tcW w:w="441" w:type="pct"/>
            <w:tcBorders>
              <w:top w:val="nil"/>
              <w:left w:val="nil"/>
              <w:bottom w:val="nil"/>
              <w:right w:val="nil"/>
            </w:tcBorders>
            <w:shd w:val="clear" w:color="auto" w:fill="auto"/>
            <w:noWrap/>
            <w:vAlign w:val="bottom"/>
            <w:hideMark/>
          </w:tcPr>
          <w:p w14:paraId="41DFFCB1" w14:textId="77777777" w:rsidR="00CE19C4" w:rsidRPr="00CE19C4" w:rsidRDefault="00CE19C4" w:rsidP="00CE19C4">
            <w:pPr>
              <w:jc w:val="right"/>
              <w:rPr>
                <w:sz w:val="16"/>
                <w:szCs w:val="16"/>
              </w:rPr>
            </w:pPr>
            <w:r w:rsidRPr="00CE19C4">
              <w:rPr>
                <w:sz w:val="16"/>
                <w:szCs w:val="16"/>
              </w:rPr>
              <w:t>6,821</w:t>
            </w:r>
          </w:p>
        </w:tc>
      </w:tr>
      <w:tr w:rsidR="003216AB" w:rsidRPr="00CE19C4" w14:paraId="006BA27F" w14:textId="77777777" w:rsidTr="003216AB">
        <w:trPr>
          <w:trHeight w:val="255"/>
        </w:trPr>
        <w:tc>
          <w:tcPr>
            <w:tcW w:w="595" w:type="pct"/>
            <w:tcBorders>
              <w:top w:val="nil"/>
              <w:left w:val="nil"/>
              <w:bottom w:val="nil"/>
              <w:right w:val="single" w:sz="8" w:space="0" w:color="auto"/>
            </w:tcBorders>
            <w:shd w:val="clear" w:color="auto" w:fill="auto"/>
            <w:noWrap/>
            <w:vAlign w:val="bottom"/>
            <w:hideMark/>
          </w:tcPr>
          <w:p w14:paraId="67D711C9" w14:textId="77777777" w:rsidR="00CE19C4" w:rsidRPr="00535FE1" w:rsidRDefault="00CE19C4" w:rsidP="00CE19C4">
            <w:pPr>
              <w:rPr>
                <w:b/>
                <w:sz w:val="16"/>
                <w:szCs w:val="16"/>
              </w:rPr>
            </w:pPr>
            <w:r w:rsidRPr="00535FE1">
              <w:rPr>
                <w:b/>
                <w:sz w:val="16"/>
                <w:szCs w:val="16"/>
              </w:rPr>
              <w:t>Black</w:t>
            </w:r>
          </w:p>
        </w:tc>
        <w:tc>
          <w:tcPr>
            <w:tcW w:w="440" w:type="pct"/>
            <w:tcBorders>
              <w:top w:val="nil"/>
              <w:left w:val="nil"/>
              <w:bottom w:val="nil"/>
              <w:right w:val="nil"/>
            </w:tcBorders>
            <w:shd w:val="clear" w:color="auto" w:fill="auto"/>
            <w:noWrap/>
            <w:vAlign w:val="bottom"/>
            <w:hideMark/>
          </w:tcPr>
          <w:p w14:paraId="40D24361" w14:textId="77777777" w:rsidR="00CE19C4" w:rsidRPr="00CE19C4" w:rsidRDefault="00CE19C4" w:rsidP="00CE19C4">
            <w:pPr>
              <w:jc w:val="right"/>
              <w:rPr>
                <w:sz w:val="16"/>
                <w:szCs w:val="16"/>
              </w:rPr>
            </w:pPr>
            <w:r w:rsidRPr="00CE19C4">
              <w:rPr>
                <w:sz w:val="16"/>
                <w:szCs w:val="16"/>
              </w:rPr>
              <w:t>89,196</w:t>
            </w:r>
          </w:p>
        </w:tc>
        <w:tc>
          <w:tcPr>
            <w:tcW w:w="440" w:type="pct"/>
            <w:tcBorders>
              <w:top w:val="nil"/>
              <w:left w:val="nil"/>
              <w:bottom w:val="nil"/>
              <w:right w:val="nil"/>
            </w:tcBorders>
            <w:shd w:val="clear" w:color="auto" w:fill="auto"/>
            <w:noWrap/>
            <w:vAlign w:val="bottom"/>
            <w:hideMark/>
          </w:tcPr>
          <w:p w14:paraId="5D6FC7A3" w14:textId="77777777" w:rsidR="00CE19C4" w:rsidRPr="00CE19C4" w:rsidRDefault="00CE19C4" w:rsidP="00CE19C4">
            <w:pPr>
              <w:jc w:val="right"/>
              <w:rPr>
                <w:sz w:val="16"/>
                <w:szCs w:val="16"/>
              </w:rPr>
            </w:pPr>
            <w:r w:rsidRPr="00CE19C4">
              <w:rPr>
                <w:sz w:val="16"/>
                <w:szCs w:val="16"/>
              </w:rPr>
              <w:t>122,414</w:t>
            </w:r>
          </w:p>
        </w:tc>
        <w:tc>
          <w:tcPr>
            <w:tcW w:w="440" w:type="pct"/>
            <w:tcBorders>
              <w:top w:val="nil"/>
              <w:left w:val="nil"/>
              <w:bottom w:val="nil"/>
              <w:right w:val="nil"/>
            </w:tcBorders>
            <w:shd w:val="clear" w:color="auto" w:fill="auto"/>
            <w:noWrap/>
            <w:vAlign w:val="bottom"/>
            <w:hideMark/>
          </w:tcPr>
          <w:p w14:paraId="244AAB88" w14:textId="77777777" w:rsidR="00CE19C4" w:rsidRPr="00CE19C4" w:rsidRDefault="00CE19C4" w:rsidP="00CE19C4">
            <w:pPr>
              <w:jc w:val="right"/>
              <w:rPr>
                <w:sz w:val="16"/>
                <w:szCs w:val="16"/>
              </w:rPr>
            </w:pPr>
            <w:r w:rsidRPr="00CE19C4">
              <w:rPr>
                <w:sz w:val="16"/>
                <w:szCs w:val="16"/>
              </w:rPr>
              <w:t>195,746</w:t>
            </w:r>
          </w:p>
        </w:tc>
        <w:tc>
          <w:tcPr>
            <w:tcW w:w="440" w:type="pct"/>
            <w:tcBorders>
              <w:top w:val="nil"/>
              <w:left w:val="nil"/>
              <w:bottom w:val="nil"/>
              <w:right w:val="nil"/>
            </w:tcBorders>
            <w:shd w:val="clear" w:color="auto" w:fill="auto"/>
            <w:noWrap/>
            <w:vAlign w:val="bottom"/>
            <w:hideMark/>
          </w:tcPr>
          <w:p w14:paraId="5FA348C9" w14:textId="77777777" w:rsidR="00CE19C4" w:rsidRPr="00CE19C4" w:rsidRDefault="00CE19C4" w:rsidP="00CE19C4">
            <w:pPr>
              <w:jc w:val="right"/>
              <w:rPr>
                <w:sz w:val="16"/>
                <w:szCs w:val="16"/>
              </w:rPr>
            </w:pPr>
            <w:r w:rsidRPr="00CE19C4">
              <w:rPr>
                <w:sz w:val="16"/>
                <w:szCs w:val="16"/>
              </w:rPr>
              <w:t>275,497</w:t>
            </w:r>
          </w:p>
        </w:tc>
        <w:tc>
          <w:tcPr>
            <w:tcW w:w="440" w:type="pct"/>
            <w:tcBorders>
              <w:top w:val="nil"/>
              <w:left w:val="nil"/>
              <w:bottom w:val="nil"/>
              <w:right w:val="nil"/>
            </w:tcBorders>
            <w:shd w:val="clear" w:color="auto" w:fill="auto"/>
            <w:noWrap/>
            <w:vAlign w:val="bottom"/>
            <w:hideMark/>
          </w:tcPr>
          <w:p w14:paraId="162C32B2" w14:textId="77777777" w:rsidR="00CE19C4" w:rsidRPr="00CE19C4" w:rsidRDefault="00CE19C4" w:rsidP="00CE19C4">
            <w:pPr>
              <w:jc w:val="right"/>
              <w:rPr>
                <w:sz w:val="16"/>
                <w:szCs w:val="16"/>
              </w:rPr>
            </w:pPr>
            <w:r w:rsidRPr="00CE19C4">
              <w:rPr>
                <w:sz w:val="16"/>
                <w:szCs w:val="16"/>
              </w:rPr>
              <w:t>241,209</w:t>
            </w:r>
          </w:p>
        </w:tc>
        <w:tc>
          <w:tcPr>
            <w:tcW w:w="440" w:type="pct"/>
            <w:tcBorders>
              <w:top w:val="nil"/>
              <w:left w:val="nil"/>
              <w:bottom w:val="nil"/>
              <w:right w:val="nil"/>
            </w:tcBorders>
            <w:shd w:val="clear" w:color="auto" w:fill="auto"/>
            <w:noWrap/>
            <w:vAlign w:val="bottom"/>
            <w:hideMark/>
          </w:tcPr>
          <w:p w14:paraId="38A18AD1" w14:textId="77777777" w:rsidR="00CE19C4" w:rsidRPr="00CE19C4" w:rsidRDefault="00CE19C4" w:rsidP="00CE19C4">
            <w:pPr>
              <w:jc w:val="right"/>
              <w:rPr>
                <w:sz w:val="16"/>
                <w:szCs w:val="16"/>
              </w:rPr>
            </w:pPr>
            <w:r w:rsidRPr="00CE19C4">
              <w:rPr>
                <w:sz w:val="16"/>
                <w:szCs w:val="16"/>
              </w:rPr>
              <w:t>170,329</w:t>
            </w:r>
          </w:p>
        </w:tc>
        <w:tc>
          <w:tcPr>
            <w:tcW w:w="440" w:type="pct"/>
            <w:tcBorders>
              <w:top w:val="nil"/>
              <w:left w:val="nil"/>
              <w:bottom w:val="nil"/>
              <w:right w:val="nil"/>
            </w:tcBorders>
            <w:shd w:val="clear" w:color="auto" w:fill="auto"/>
            <w:noWrap/>
            <w:vAlign w:val="bottom"/>
            <w:hideMark/>
          </w:tcPr>
          <w:p w14:paraId="28573796" w14:textId="77777777" w:rsidR="00CE19C4" w:rsidRPr="00CE19C4" w:rsidRDefault="00CE19C4" w:rsidP="00CE19C4">
            <w:pPr>
              <w:jc w:val="right"/>
              <w:rPr>
                <w:sz w:val="16"/>
                <w:szCs w:val="16"/>
              </w:rPr>
            </w:pPr>
            <w:r w:rsidRPr="00CE19C4">
              <w:rPr>
                <w:sz w:val="16"/>
                <w:szCs w:val="16"/>
              </w:rPr>
              <w:t>128,619</w:t>
            </w:r>
          </w:p>
        </w:tc>
        <w:tc>
          <w:tcPr>
            <w:tcW w:w="440" w:type="pct"/>
            <w:tcBorders>
              <w:top w:val="nil"/>
              <w:left w:val="nil"/>
              <w:bottom w:val="nil"/>
              <w:right w:val="nil"/>
            </w:tcBorders>
            <w:shd w:val="clear" w:color="auto" w:fill="auto"/>
            <w:noWrap/>
            <w:vAlign w:val="bottom"/>
            <w:hideMark/>
          </w:tcPr>
          <w:p w14:paraId="34FC5028" w14:textId="77777777" w:rsidR="00CE19C4" w:rsidRPr="00CE19C4" w:rsidRDefault="00CE19C4" w:rsidP="00CE19C4">
            <w:pPr>
              <w:jc w:val="right"/>
              <w:rPr>
                <w:sz w:val="16"/>
                <w:szCs w:val="16"/>
              </w:rPr>
            </w:pPr>
            <w:r w:rsidRPr="00CE19C4">
              <w:rPr>
                <w:sz w:val="16"/>
                <w:szCs w:val="16"/>
              </w:rPr>
              <w:t>74,483</w:t>
            </w:r>
          </w:p>
        </w:tc>
        <w:tc>
          <w:tcPr>
            <w:tcW w:w="440" w:type="pct"/>
            <w:tcBorders>
              <w:top w:val="nil"/>
              <w:left w:val="nil"/>
              <w:bottom w:val="nil"/>
              <w:right w:val="nil"/>
            </w:tcBorders>
            <w:shd w:val="clear" w:color="auto" w:fill="auto"/>
            <w:noWrap/>
            <w:vAlign w:val="bottom"/>
            <w:hideMark/>
          </w:tcPr>
          <w:p w14:paraId="4E9BE021" w14:textId="77777777" w:rsidR="00CE19C4" w:rsidRPr="00CE19C4" w:rsidRDefault="00CE19C4" w:rsidP="00CE19C4">
            <w:pPr>
              <w:jc w:val="center"/>
              <w:rPr>
                <w:sz w:val="16"/>
                <w:szCs w:val="16"/>
              </w:rPr>
            </w:pPr>
            <w:r w:rsidRPr="00CE19C4">
              <w:rPr>
                <w:sz w:val="16"/>
                <w:szCs w:val="16"/>
              </w:rPr>
              <w:t>30,783</w:t>
            </w:r>
          </w:p>
        </w:tc>
        <w:tc>
          <w:tcPr>
            <w:tcW w:w="441" w:type="pct"/>
            <w:tcBorders>
              <w:top w:val="nil"/>
              <w:left w:val="nil"/>
              <w:bottom w:val="nil"/>
              <w:right w:val="nil"/>
            </w:tcBorders>
            <w:shd w:val="clear" w:color="auto" w:fill="auto"/>
            <w:noWrap/>
            <w:vAlign w:val="bottom"/>
            <w:hideMark/>
          </w:tcPr>
          <w:p w14:paraId="4CF22469" w14:textId="77777777" w:rsidR="00CE19C4" w:rsidRPr="00CE19C4" w:rsidRDefault="00CE19C4" w:rsidP="00CE19C4">
            <w:pPr>
              <w:jc w:val="right"/>
              <w:rPr>
                <w:sz w:val="16"/>
                <w:szCs w:val="16"/>
              </w:rPr>
            </w:pPr>
            <w:r w:rsidRPr="00CE19C4">
              <w:rPr>
                <w:sz w:val="16"/>
                <w:szCs w:val="16"/>
              </w:rPr>
              <w:t>21,878</w:t>
            </w:r>
          </w:p>
        </w:tc>
      </w:tr>
      <w:tr w:rsidR="003216AB" w:rsidRPr="00CE19C4" w14:paraId="1793765D" w14:textId="77777777" w:rsidTr="003216AB">
        <w:trPr>
          <w:trHeight w:val="255"/>
        </w:trPr>
        <w:tc>
          <w:tcPr>
            <w:tcW w:w="595" w:type="pct"/>
            <w:tcBorders>
              <w:top w:val="nil"/>
              <w:left w:val="nil"/>
              <w:bottom w:val="nil"/>
              <w:right w:val="single" w:sz="8" w:space="0" w:color="auto"/>
            </w:tcBorders>
            <w:shd w:val="clear" w:color="auto" w:fill="auto"/>
            <w:noWrap/>
            <w:vAlign w:val="bottom"/>
            <w:hideMark/>
          </w:tcPr>
          <w:p w14:paraId="3C458727" w14:textId="77777777" w:rsidR="00CE19C4" w:rsidRPr="00535FE1" w:rsidRDefault="00CE19C4" w:rsidP="00CE19C4">
            <w:pPr>
              <w:rPr>
                <w:b/>
                <w:sz w:val="16"/>
                <w:szCs w:val="16"/>
              </w:rPr>
            </w:pPr>
            <w:r w:rsidRPr="00535FE1">
              <w:rPr>
                <w:b/>
                <w:sz w:val="16"/>
                <w:szCs w:val="16"/>
              </w:rPr>
              <w:t>Other</w:t>
            </w:r>
          </w:p>
        </w:tc>
        <w:tc>
          <w:tcPr>
            <w:tcW w:w="440" w:type="pct"/>
            <w:tcBorders>
              <w:top w:val="nil"/>
              <w:left w:val="nil"/>
              <w:bottom w:val="nil"/>
              <w:right w:val="nil"/>
            </w:tcBorders>
            <w:shd w:val="clear" w:color="auto" w:fill="auto"/>
            <w:noWrap/>
            <w:vAlign w:val="bottom"/>
            <w:hideMark/>
          </w:tcPr>
          <w:p w14:paraId="525EB2AB" w14:textId="77777777" w:rsidR="00CE19C4" w:rsidRPr="00CE19C4" w:rsidRDefault="00CE19C4" w:rsidP="00CE19C4">
            <w:pPr>
              <w:jc w:val="right"/>
              <w:rPr>
                <w:sz w:val="16"/>
                <w:szCs w:val="16"/>
              </w:rPr>
            </w:pPr>
            <w:r w:rsidRPr="00CE19C4">
              <w:rPr>
                <w:sz w:val="16"/>
                <w:szCs w:val="16"/>
              </w:rPr>
              <w:t>245,754</w:t>
            </w:r>
          </w:p>
        </w:tc>
        <w:tc>
          <w:tcPr>
            <w:tcW w:w="440" w:type="pct"/>
            <w:tcBorders>
              <w:top w:val="nil"/>
              <w:left w:val="nil"/>
              <w:bottom w:val="nil"/>
              <w:right w:val="nil"/>
            </w:tcBorders>
            <w:shd w:val="clear" w:color="auto" w:fill="auto"/>
            <w:noWrap/>
            <w:vAlign w:val="bottom"/>
            <w:hideMark/>
          </w:tcPr>
          <w:p w14:paraId="15F924B6" w14:textId="77777777" w:rsidR="00CE19C4" w:rsidRPr="00CE19C4" w:rsidRDefault="00CE19C4" w:rsidP="00CE19C4">
            <w:pPr>
              <w:jc w:val="right"/>
              <w:rPr>
                <w:sz w:val="16"/>
                <w:szCs w:val="16"/>
              </w:rPr>
            </w:pPr>
            <w:r w:rsidRPr="00CE19C4">
              <w:rPr>
                <w:sz w:val="16"/>
                <w:szCs w:val="16"/>
              </w:rPr>
              <w:t>261,485</w:t>
            </w:r>
          </w:p>
        </w:tc>
        <w:tc>
          <w:tcPr>
            <w:tcW w:w="440" w:type="pct"/>
            <w:tcBorders>
              <w:top w:val="nil"/>
              <w:left w:val="nil"/>
              <w:bottom w:val="nil"/>
              <w:right w:val="nil"/>
            </w:tcBorders>
            <w:shd w:val="clear" w:color="auto" w:fill="auto"/>
            <w:noWrap/>
            <w:vAlign w:val="bottom"/>
            <w:hideMark/>
          </w:tcPr>
          <w:p w14:paraId="120224C0" w14:textId="77777777" w:rsidR="00CE19C4" w:rsidRPr="00CE19C4" w:rsidRDefault="00CE19C4" w:rsidP="00CE19C4">
            <w:pPr>
              <w:jc w:val="right"/>
              <w:rPr>
                <w:sz w:val="16"/>
                <w:szCs w:val="16"/>
              </w:rPr>
            </w:pPr>
            <w:r w:rsidRPr="00CE19C4">
              <w:rPr>
                <w:sz w:val="16"/>
                <w:szCs w:val="16"/>
              </w:rPr>
              <w:t>386.659</w:t>
            </w:r>
          </w:p>
        </w:tc>
        <w:tc>
          <w:tcPr>
            <w:tcW w:w="440" w:type="pct"/>
            <w:tcBorders>
              <w:top w:val="nil"/>
              <w:left w:val="nil"/>
              <w:bottom w:val="nil"/>
              <w:right w:val="nil"/>
            </w:tcBorders>
            <w:shd w:val="clear" w:color="auto" w:fill="auto"/>
            <w:noWrap/>
            <w:vAlign w:val="bottom"/>
            <w:hideMark/>
          </w:tcPr>
          <w:p w14:paraId="774889ED" w14:textId="77777777" w:rsidR="00CE19C4" w:rsidRPr="00CE19C4" w:rsidRDefault="00CE19C4" w:rsidP="00CE19C4">
            <w:pPr>
              <w:jc w:val="right"/>
              <w:rPr>
                <w:sz w:val="16"/>
                <w:szCs w:val="16"/>
              </w:rPr>
            </w:pPr>
            <w:r w:rsidRPr="00CE19C4">
              <w:rPr>
                <w:sz w:val="16"/>
                <w:szCs w:val="16"/>
              </w:rPr>
              <w:t>455,353</w:t>
            </w:r>
          </w:p>
        </w:tc>
        <w:tc>
          <w:tcPr>
            <w:tcW w:w="440" w:type="pct"/>
            <w:tcBorders>
              <w:top w:val="nil"/>
              <w:left w:val="nil"/>
              <w:bottom w:val="nil"/>
              <w:right w:val="nil"/>
            </w:tcBorders>
            <w:shd w:val="clear" w:color="auto" w:fill="auto"/>
            <w:noWrap/>
            <w:vAlign w:val="bottom"/>
            <w:hideMark/>
          </w:tcPr>
          <w:p w14:paraId="34E0416F" w14:textId="77777777" w:rsidR="00CE19C4" w:rsidRPr="00CE19C4" w:rsidRDefault="00CE19C4" w:rsidP="00CE19C4">
            <w:pPr>
              <w:jc w:val="right"/>
              <w:rPr>
                <w:sz w:val="16"/>
                <w:szCs w:val="16"/>
              </w:rPr>
            </w:pPr>
            <w:r w:rsidRPr="00CE19C4">
              <w:rPr>
                <w:sz w:val="16"/>
                <w:szCs w:val="16"/>
              </w:rPr>
              <w:t>392,820</w:t>
            </w:r>
          </w:p>
        </w:tc>
        <w:tc>
          <w:tcPr>
            <w:tcW w:w="440" w:type="pct"/>
            <w:tcBorders>
              <w:top w:val="nil"/>
              <w:left w:val="nil"/>
              <w:bottom w:val="nil"/>
              <w:right w:val="nil"/>
            </w:tcBorders>
            <w:shd w:val="clear" w:color="auto" w:fill="auto"/>
            <w:noWrap/>
            <w:vAlign w:val="bottom"/>
            <w:hideMark/>
          </w:tcPr>
          <w:p w14:paraId="1A3B0E60" w14:textId="77777777" w:rsidR="00CE19C4" w:rsidRPr="00CE19C4" w:rsidRDefault="00CE19C4" w:rsidP="00CE19C4">
            <w:pPr>
              <w:jc w:val="right"/>
              <w:rPr>
                <w:sz w:val="16"/>
                <w:szCs w:val="16"/>
              </w:rPr>
            </w:pPr>
            <w:r w:rsidRPr="00CE19C4">
              <w:rPr>
                <w:sz w:val="16"/>
                <w:szCs w:val="16"/>
              </w:rPr>
              <w:t>290,372</w:t>
            </w:r>
          </w:p>
        </w:tc>
        <w:tc>
          <w:tcPr>
            <w:tcW w:w="440" w:type="pct"/>
            <w:tcBorders>
              <w:top w:val="nil"/>
              <w:left w:val="nil"/>
              <w:bottom w:val="nil"/>
              <w:right w:val="nil"/>
            </w:tcBorders>
            <w:shd w:val="clear" w:color="auto" w:fill="auto"/>
            <w:noWrap/>
            <w:vAlign w:val="bottom"/>
            <w:hideMark/>
          </w:tcPr>
          <w:p w14:paraId="66A3448D" w14:textId="77777777" w:rsidR="00CE19C4" w:rsidRPr="00CE19C4" w:rsidRDefault="00CE19C4" w:rsidP="00CE19C4">
            <w:pPr>
              <w:jc w:val="right"/>
              <w:rPr>
                <w:sz w:val="16"/>
                <w:szCs w:val="16"/>
              </w:rPr>
            </w:pPr>
            <w:r w:rsidRPr="00CE19C4">
              <w:rPr>
                <w:sz w:val="16"/>
                <w:szCs w:val="16"/>
              </w:rPr>
              <w:t>202,555</w:t>
            </w:r>
          </w:p>
        </w:tc>
        <w:tc>
          <w:tcPr>
            <w:tcW w:w="440" w:type="pct"/>
            <w:tcBorders>
              <w:top w:val="nil"/>
              <w:left w:val="nil"/>
              <w:bottom w:val="nil"/>
              <w:right w:val="nil"/>
            </w:tcBorders>
            <w:shd w:val="clear" w:color="auto" w:fill="auto"/>
            <w:noWrap/>
            <w:vAlign w:val="bottom"/>
            <w:hideMark/>
          </w:tcPr>
          <w:p w14:paraId="2089C099" w14:textId="77777777" w:rsidR="00CE19C4" w:rsidRPr="00CE19C4" w:rsidRDefault="00CE19C4" w:rsidP="00CE19C4">
            <w:pPr>
              <w:jc w:val="right"/>
              <w:rPr>
                <w:sz w:val="16"/>
                <w:szCs w:val="16"/>
              </w:rPr>
            </w:pPr>
            <w:r w:rsidRPr="00CE19C4">
              <w:rPr>
                <w:sz w:val="16"/>
                <w:szCs w:val="16"/>
              </w:rPr>
              <w:t>95,300</w:t>
            </w:r>
          </w:p>
        </w:tc>
        <w:tc>
          <w:tcPr>
            <w:tcW w:w="440" w:type="pct"/>
            <w:tcBorders>
              <w:top w:val="nil"/>
              <w:left w:val="nil"/>
              <w:bottom w:val="nil"/>
              <w:right w:val="nil"/>
            </w:tcBorders>
            <w:shd w:val="clear" w:color="auto" w:fill="auto"/>
            <w:noWrap/>
            <w:vAlign w:val="bottom"/>
            <w:hideMark/>
          </w:tcPr>
          <w:p w14:paraId="5FAE6C38" w14:textId="77777777" w:rsidR="00CE19C4" w:rsidRPr="00CE19C4" w:rsidRDefault="00CE19C4" w:rsidP="00CE19C4">
            <w:pPr>
              <w:jc w:val="center"/>
              <w:rPr>
                <w:sz w:val="16"/>
                <w:szCs w:val="16"/>
              </w:rPr>
            </w:pPr>
            <w:r w:rsidRPr="00CE19C4">
              <w:rPr>
                <w:sz w:val="16"/>
                <w:szCs w:val="16"/>
              </w:rPr>
              <w:t>45,635</w:t>
            </w:r>
          </w:p>
        </w:tc>
        <w:tc>
          <w:tcPr>
            <w:tcW w:w="441" w:type="pct"/>
            <w:tcBorders>
              <w:top w:val="nil"/>
              <w:left w:val="nil"/>
              <w:bottom w:val="nil"/>
              <w:right w:val="nil"/>
            </w:tcBorders>
            <w:shd w:val="clear" w:color="auto" w:fill="auto"/>
            <w:noWrap/>
            <w:vAlign w:val="bottom"/>
            <w:hideMark/>
          </w:tcPr>
          <w:p w14:paraId="417A9ADA" w14:textId="77777777" w:rsidR="00CE19C4" w:rsidRPr="00CE19C4" w:rsidRDefault="00CE19C4" w:rsidP="00CE19C4">
            <w:pPr>
              <w:jc w:val="right"/>
              <w:rPr>
                <w:sz w:val="16"/>
                <w:szCs w:val="16"/>
              </w:rPr>
            </w:pPr>
            <w:r w:rsidRPr="00CE19C4">
              <w:rPr>
                <w:sz w:val="16"/>
                <w:szCs w:val="16"/>
              </w:rPr>
              <w:t>28,096</w:t>
            </w:r>
          </w:p>
        </w:tc>
      </w:tr>
      <w:tr w:rsidR="003216AB" w:rsidRPr="00CE19C4" w14:paraId="41261333" w14:textId="77777777" w:rsidTr="003216AB">
        <w:trPr>
          <w:trHeight w:val="255"/>
        </w:trPr>
        <w:tc>
          <w:tcPr>
            <w:tcW w:w="595" w:type="pct"/>
            <w:tcBorders>
              <w:top w:val="nil"/>
              <w:left w:val="nil"/>
              <w:bottom w:val="single" w:sz="8" w:space="0" w:color="auto"/>
              <w:right w:val="single" w:sz="8" w:space="0" w:color="auto"/>
            </w:tcBorders>
            <w:shd w:val="clear" w:color="auto" w:fill="auto"/>
            <w:noWrap/>
            <w:vAlign w:val="bottom"/>
            <w:hideMark/>
          </w:tcPr>
          <w:p w14:paraId="0F30871C" w14:textId="77777777" w:rsidR="00CE19C4" w:rsidRPr="00535FE1" w:rsidRDefault="00CE19C4" w:rsidP="00CE19C4">
            <w:pPr>
              <w:rPr>
                <w:b/>
                <w:sz w:val="16"/>
                <w:szCs w:val="16"/>
              </w:rPr>
            </w:pPr>
            <w:r w:rsidRPr="00535FE1">
              <w:rPr>
                <w:b/>
                <w:sz w:val="16"/>
                <w:szCs w:val="16"/>
              </w:rPr>
              <w:t>White</w:t>
            </w:r>
          </w:p>
        </w:tc>
        <w:tc>
          <w:tcPr>
            <w:tcW w:w="440" w:type="pct"/>
            <w:tcBorders>
              <w:top w:val="nil"/>
              <w:left w:val="nil"/>
              <w:bottom w:val="single" w:sz="8" w:space="0" w:color="auto"/>
              <w:right w:val="nil"/>
            </w:tcBorders>
            <w:shd w:val="clear" w:color="auto" w:fill="auto"/>
            <w:noWrap/>
            <w:vAlign w:val="bottom"/>
            <w:hideMark/>
          </w:tcPr>
          <w:p w14:paraId="53BBEEEC" w14:textId="77777777" w:rsidR="00CE19C4" w:rsidRPr="00CE19C4" w:rsidRDefault="00CE19C4" w:rsidP="00CE19C4">
            <w:pPr>
              <w:jc w:val="right"/>
              <w:rPr>
                <w:sz w:val="16"/>
                <w:szCs w:val="16"/>
              </w:rPr>
            </w:pPr>
            <w:r w:rsidRPr="00CE19C4">
              <w:rPr>
                <w:sz w:val="16"/>
                <w:szCs w:val="16"/>
              </w:rPr>
              <w:t>883,016</w:t>
            </w:r>
          </w:p>
        </w:tc>
        <w:tc>
          <w:tcPr>
            <w:tcW w:w="440" w:type="pct"/>
            <w:tcBorders>
              <w:top w:val="nil"/>
              <w:left w:val="nil"/>
              <w:bottom w:val="single" w:sz="8" w:space="0" w:color="auto"/>
              <w:right w:val="nil"/>
            </w:tcBorders>
            <w:shd w:val="clear" w:color="auto" w:fill="auto"/>
            <w:noWrap/>
            <w:vAlign w:val="bottom"/>
            <w:hideMark/>
          </w:tcPr>
          <w:p w14:paraId="6BC9C4F3" w14:textId="77777777" w:rsidR="00CE19C4" w:rsidRPr="00CE19C4" w:rsidRDefault="00CE19C4" w:rsidP="00CE19C4">
            <w:pPr>
              <w:jc w:val="right"/>
              <w:rPr>
                <w:sz w:val="16"/>
                <w:szCs w:val="16"/>
              </w:rPr>
            </w:pPr>
            <w:r w:rsidRPr="00CE19C4">
              <w:rPr>
                <w:sz w:val="16"/>
                <w:szCs w:val="16"/>
              </w:rPr>
              <w:t>1,085,457</w:t>
            </w:r>
          </w:p>
        </w:tc>
        <w:tc>
          <w:tcPr>
            <w:tcW w:w="440" w:type="pct"/>
            <w:tcBorders>
              <w:top w:val="nil"/>
              <w:left w:val="nil"/>
              <w:bottom w:val="single" w:sz="8" w:space="0" w:color="auto"/>
              <w:right w:val="nil"/>
            </w:tcBorders>
            <w:shd w:val="clear" w:color="auto" w:fill="auto"/>
            <w:noWrap/>
            <w:vAlign w:val="bottom"/>
            <w:hideMark/>
          </w:tcPr>
          <w:p w14:paraId="369589BA" w14:textId="77777777" w:rsidR="00CE19C4" w:rsidRPr="00CE19C4" w:rsidRDefault="00CE19C4" w:rsidP="00CE19C4">
            <w:pPr>
              <w:jc w:val="right"/>
              <w:rPr>
                <w:sz w:val="16"/>
                <w:szCs w:val="16"/>
              </w:rPr>
            </w:pPr>
            <w:r w:rsidRPr="00CE19C4">
              <w:rPr>
                <w:sz w:val="16"/>
                <w:szCs w:val="16"/>
              </w:rPr>
              <w:t>1,584,487</w:t>
            </w:r>
          </w:p>
        </w:tc>
        <w:tc>
          <w:tcPr>
            <w:tcW w:w="440" w:type="pct"/>
            <w:tcBorders>
              <w:top w:val="nil"/>
              <w:left w:val="nil"/>
              <w:bottom w:val="single" w:sz="8" w:space="0" w:color="auto"/>
              <w:right w:val="nil"/>
            </w:tcBorders>
            <w:shd w:val="clear" w:color="auto" w:fill="auto"/>
            <w:noWrap/>
            <w:vAlign w:val="bottom"/>
            <w:hideMark/>
          </w:tcPr>
          <w:p w14:paraId="21D16A55" w14:textId="77777777" w:rsidR="00CE19C4" w:rsidRPr="00CE19C4" w:rsidRDefault="00CE19C4" w:rsidP="00CE19C4">
            <w:pPr>
              <w:jc w:val="right"/>
              <w:rPr>
                <w:sz w:val="16"/>
                <w:szCs w:val="16"/>
              </w:rPr>
            </w:pPr>
            <w:r w:rsidRPr="00CE19C4">
              <w:rPr>
                <w:sz w:val="16"/>
                <w:szCs w:val="16"/>
              </w:rPr>
              <w:t>1,753,162</w:t>
            </w:r>
          </w:p>
        </w:tc>
        <w:tc>
          <w:tcPr>
            <w:tcW w:w="440" w:type="pct"/>
            <w:tcBorders>
              <w:top w:val="nil"/>
              <w:left w:val="nil"/>
              <w:bottom w:val="single" w:sz="8" w:space="0" w:color="auto"/>
              <w:right w:val="nil"/>
            </w:tcBorders>
            <w:shd w:val="clear" w:color="auto" w:fill="auto"/>
            <w:noWrap/>
            <w:vAlign w:val="bottom"/>
            <w:hideMark/>
          </w:tcPr>
          <w:p w14:paraId="79E8F679" w14:textId="77777777" w:rsidR="00CE19C4" w:rsidRPr="00CE19C4" w:rsidRDefault="00CE19C4" w:rsidP="00CE19C4">
            <w:pPr>
              <w:jc w:val="right"/>
              <w:rPr>
                <w:sz w:val="16"/>
                <w:szCs w:val="16"/>
              </w:rPr>
            </w:pPr>
            <w:r w:rsidRPr="00CE19C4">
              <w:rPr>
                <w:sz w:val="16"/>
                <w:szCs w:val="16"/>
              </w:rPr>
              <w:t>1,340,267</w:t>
            </w:r>
          </w:p>
        </w:tc>
        <w:tc>
          <w:tcPr>
            <w:tcW w:w="440" w:type="pct"/>
            <w:tcBorders>
              <w:top w:val="nil"/>
              <w:left w:val="nil"/>
              <w:bottom w:val="single" w:sz="8" w:space="0" w:color="auto"/>
              <w:right w:val="nil"/>
            </w:tcBorders>
            <w:shd w:val="clear" w:color="auto" w:fill="auto"/>
            <w:noWrap/>
            <w:vAlign w:val="bottom"/>
            <w:hideMark/>
          </w:tcPr>
          <w:p w14:paraId="7944779D" w14:textId="77777777" w:rsidR="00CE19C4" w:rsidRPr="00CE19C4" w:rsidRDefault="00CE19C4" w:rsidP="00CE19C4">
            <w:pPr>
              <w:jc w:val="right"/>
              <w:rPr>
                <w:sz w:val="16"/>
                <w:szCs w:val="16"/>
              </w:rPr>
            </w:pPr>
            <w:r w:rsidRPr="00CE19C4">
              <w:rPr>
                <w:sz w:val="16"/>
                <w:szCs w:val="16"/>
              </w:rPr>
              <w:t>857,128</w:t>
            </w:r>
          </w:p>
        </w:tc>
        <w:tc>
          <w:tcPr>
            <w:tcW w:w="440" w:type="pct"/>
            <w:tcBorders>
              <w:top w:val="nil"/>
              <w:left w:val="nil"/>
              <w:bottom w:val="single" w:sz="8" w:space="0" w:color="auto"/>
              <w:right w:val="nil"/>
            </w:tcBorders>
            <w:shd w:val="clear" w:color="auto" w:fill="auto"/>
            <w:noWrap/>
            <w:vAlign w:val="bottom"/>
            <w:hideMark/>
          </w:tcPr>
          <w:p w14:paraId="52ADC562" w14:textId="77777777" w:rsidR="00CE19C4" w:rsidRPr="00CE19C4" w:rsidRDefault="00CE19C4" w:rsidP="00CE19C4">
            <w:pPr>
              <w:jc w:val="right"/>
              <w:rPr>
                <w:sz w:val="16"/>
                <w:szCs w:val="16"/>
              </w:rPr>
            </w:pPr>
            <w:r w:rsidRPr="00CE19C4">
              <w:rPr>
                <w:sz w:val="16"/>
                <w:szCs w:val="16"/>
              </w:rPr>
              <w:t>617,292</w:t>
            </w:r>
          </w:p>
        </w:tc>
        <w:tc>
          <w:tcPr>
            <w:tcW w:w="440" w:type="pct"/>
            <w:tcBorders>
              <w:top w:val="nil"/>
              <w:left w:val="nil"/>
              <w:bottom w:val="single" w:sz="8" w:space="0" w:color="auto"/>
              <w:right w:val="nil"/>
            </w:tcBorders>
            <w:shd w:val="clear" w:color="auto" w:fill="auto"/>
            <w:noWrap/>
            <w:vAlign w:val="bottom"/>
            <w:hideMark/>
          </w:tcPr>
          <w:p w14:paraId="6F7A2A79" w14:textId="77777777" w:rsidR="00CE19C4" w:rsidRPr="00CE19C4" w:rsidRDefault="00CE19C4" w:rsidP="00CE19C4">
            <w:pPr>
              <w:jc w:val="right"/>
              <w:rPr>
                <w:sz w:val="16"/>
                <w:szCs w:val="16"/>
              </w:rPr>
            </w:pPr>
            <w:r w:rsidRPr="00CE19C4">
              <w:rPr>
                <w:sz w:val="16"/>
                <w:szCs w:val="16"/>
              </w:rPr>
              <w:t>319,392</w:t>
            </w:r>
          </w:p>
        </w:tc>
        <w:tc>
          <w:tcPr>
            <w:tcW w:w="440" w:type="pct"/>
            <w:tcBorders>
              <w:top w:val="nil"/>
              <w:left w:val="nil"/>
              <w:bottom w:val="single" w:sz="8" w:space="0" w:color="auto"/>
              <w:right w:val="nil"/>
            </w:tcBorders>
            <w:shd w:val="clear" w:color="auto" w:fill="auto"/>
            <w:noWrap/>
            <w:vAlign w:val="bottom"/>
            <w:hideMark/>
          </w:tcPr>
          <w:p w14:paraId="3CBC570C" w14:textId="77777777" w:rsidR="00CE19C4" w:rsidRPr="00CE19C4" w:rsidRDefault="00CE19C4" w:rsidP="00CE19C4">
            <w:pPr>
              <w:jc w:val="center"/>
              <w:rPr>
                <w:sz w:val="16"/>
                <w:szCs w:val="16"/>
              </w:rPr>
            </w:pPr>
            <w:r w:rsidRPr="00CE19C4">
              <w:rPr>
                <w:sz w:val="16"/>
                <w:szCs w:val="16"/>
              </w:rPr>
              <w:t>120,313</w:t>
            </w:r>
          </w:p>
        </w:tc>
        <w:tc>
          <w:tcPr>
            <w:tcW w:w="441" w:type="pct"/>
            <w:tcBorders>
              <w:top w:val="nil"/>
              <w:left w:val="nil"/>
              <w:bottom w:val="single" w:sz="8" w:space="0" w:color="auto"/>
              <w:right w:val="nil"/>
            </w:tcBorders>
            <w:shd w:val="clear" w:color="auto" w:fill="auto"/>
            <w:noWrap/>
            <w:vAlign w:val="bottom"/>
            <w:hideMark/>
          </w:tcPr>
          <w:p w14:paraId="20644133" w14:textId="77777777" w:rsidR="00CE19C4" w:rsidRPr="00CE19C4" w:rsidRDefault="00CE19C4" w:rsidP="00CE19C4">
            <w:pPr>
              <w:jc w:val="right"/>
              <w:rPr>
                <w:sz w:val="16"/>
                <w:szCs w:val="16"/>
              </w:rPr>
            </w:pPr>
            <w:r w:rsidRPr="00CE19C4">
              <w:rPr>
                <w:sz w:val="16"/>
                <w:szCs w:val="16"/>
              </w:rPr>
              <w:t>83,668</w:t>
            </w:r>
          </w:p>
        </w:tc>
      </w:tr>
      <w:tr w:rsidR="003216AB" w:rsidRPr="00CE19C4" w14:paraId="0E57BEC2" w14:textId="77777777" w:rsidTr="003216AB">
        <w:trPr>
          <w:trHeight w:val="255"/>
        </w:trPr>
        <w:tc>
          <w:tcPr>
            <w:tcW w:w="595" w:type="pct"/>
            <w:tcBorders>
              <w:top w:val="nil"/>
              <w:left w:val="nil"/>
              <w:bottom w:val="single" w:sz="8" w:space="0" w:color="auto"/>
              <w:right w:val="single" w:sz="8" w:space="0" w:color="auto"/>
            </w:tcBorders>
            <w:shd w:val="clear" w:color="auto" w:fill="auto"/>
            <w:noWrap/>
            <w:hideMark/>
          </w:tcPr>
          <w:p w14:paraId="6CBB64EA" w14:textId="77777777" w:rsidR="00CE19C4" w:rsidRPr="00535FE1" w:rsidRDefault="00CE19C4" w:rsidP="00CE19C4">
            <w:pPr>
              <w:rPr>
                <w:b/>
                <w:sz w:val="16"/>
                <w:szCs w:val="16"/>
              </w:rPr>
            </w:pPr>
            <w:r w:rsidRPr="00535FE1">
              <w:rPr>
                <w:b/>
                <w:sz w:val="16"/>
                <w:szCs w:val="16"/>
              </w:rPr>
              <w:t>Grand Total</w:t>
            </w:r>
          </w:p>
        </w:tc>
        <w:tc>
          <w:tcPr>
            <w:tcW w:w="440" w:type="pct"/>
            <w:tcBorders>
              <w:top w:val="nil"/>
              <w:left w:val="nil"/>
              <w:bottom w:val="single" w:sz="8" w:space="0" w:color="auto"/>
              <w:right w:val="nil"/>
            </w:tcBorders>
            <w:shd w:val="clear" w:color="auto" w:fill="auto"/>
            <w:noWrap/>
            <w:hideMark/>
          </w:tcPr>
          <w:p w14:paraId="6C1B5998" w14:textId="77777777" w:rsidR="00CE19C4" w:rsidRPr="00CE19C4" w:rsidRDefault="00CE19C4" w:rsidP="00CE19C4">
            <w:pPr>
              <w:jc w:val="right"/>
              <w:rPr>
                <w:sz w:val="16"/>
                <w:szCs w:val="16"/>
              </w:rPr>
            </w:pPr>
            <w:r w:rsidRPr="00CE19C4">
              <w:rPr>
                <w:sz w:val="16"/>
                <w:szCs w:val="16"/>
              </w:rPr>
              <w:t>1,255,646</w:t>
            </w:r>
          </w:p>
        </w:tc>
        <w:tc>
          <w:tcPr>
            <w:tcW w:w="440" w:type="pct"/>
            <w:tcBorders>
              <w:top w:val="nil"/>
              <w:left w:val="nil"/>
              <w:bottom w:val="single" w:sz="8" w:space="0" w:color="auto"/>
              <w:right w:val="nil"/>
            </w:tcBorders>
            <w:shd w:val="clear" w:color="auto" w:fill="auto"/>
            <w:noWrap/>
            <w:hideMark/>
          </w:tcPr>
          <w:p w14:paraId="70490E55" w14:textId="77777777" w:rsidR="00CE19C4" w:rsidRPr="00CE19C4" w:rsidRDefault="00CE19C4" w:rsidP="00CE19C4">
            <w:pPr>
              <w:jc w:val="right"/>
              <w:rPr>
                <w:sz w:val="16"/>
                <w:szCs w:val="16"/>
              </w:rPr>
            </w:pPr>
            <w:r w:rsidRPr="00CE19C4">
              <w:rPr>
                <w:sz w:val="16"/>
                <w:szCs w:val="16"/>
              </w:rPr>
              <w:t>1,521,478</w:t>
            </w:r>
          </w:p>
        </w:tc>
        <w:tc>
          <w:tcPr>
            <w:tcW w:w="440" w:type="pct"/>
            <w:tcBorders>
              <w:top w:val="nil"/>
              <w:left w:val="nil"/>
              <w:bottom w:val="single" w:sz="8" w:space="0" w:color="auto"/>
              <w:right w:val="nil"/>
            </w:tcBorders>
            <w:shd w:val="clear" w:color="auto" w:fill="auto"/>
            <w:noWrap/>
            <w:hideMark/>
          </w:tcPr>
          <w:p w14:paraId="3DB7C54B" w14:textId="77777777" w:rsidR="00CE19C4" w:rsidRPr="00CE19C4" w:rsidRDefault="00CE19C4" w:rsidP="00CE19C4">
            <w:pPr>
              <w:jc w:val="right"/>
              <w:rPr>
                <w:sz w:val="16"/>
                <w:szCs w:val="16"/>
              </w:rPr>
            </w:pPr>
            <w:r w:rsidRPr="00CE19C4">
              <w:rPr>
                <w:sz w:val="16"/>
                <w:szCs w:val="16"/>
              </w:rPr>
              <w:t>2,243,713</w:t>
            </w:r>
          </w:p>
        </w:tc>
        <w:tc>
          <w:tcPr>
            <w:tcW w:w="440" w:type="pct"/>
            <w:tcBorders>
              <w:top w:val="nil"/>
              <w:left w:val="nil"/>
              <w:bottom w:val="single" w:sz="8" w:space="0" w:color="auto"/>
              <w:right w:val="nil"/>
            </w:tcBorders>
            <w:shd w:val="clear" w:color="auto" w:fill="auto"/>
            <w:noWrap/>
            <w:hideMark/>
          </w:tcPr>
          <w:p w14:paraId="4E18B62C" w14:textId="77777777" w:rsidR="00CE19C4" w:rsidRPr="00CE19C4" w:rsidRDefault="00CE19C4" w:rsidP="00CE19C4">
            <w:pPr>
              <w:jc w:val="right"/>
              <w:rPr>
                <w:sz w:val="16"/>
                <w:szCs w:val="16"/>
              </w:rPr>
            </w:pPr>
            <w:r w:rsidRPr="00CE19C4">
              <w:rPr>
                <w:sz w:val="16"/>
                <w:szCs w:val="16"/>
              </w:rPr>
              <w:t>2,567,407</w:t>
            </w:r>
          </w:p>
        </w:tc>
        <w:tc>
          <w:tcPr>
            <w:tcW w:w="440" w:type="pct"/>
            <w:tcBorders>
              <w:top w:val="nil"/>
              <w:left w:val="nil"/>
              <w:bottom w:val="single" w:sz="8" w:space="0" w:color="auto"/>
              <w:right w:val="nil"/>
            </w:tcBorders>
            <w:shd w:val="clear" w:color="auto" w:fill="auto"/>
            <w:noWrap/>
            <w:hideMark/>
          </w:tcPr>
          <w:p w14:paraId="25118D5A" w14:textId="77777777" w:rsidR="00CE19C4" w:rsidRPr="00CE19C4" w:rsidRDefault="00CE19C4" w:rsidP="00CE19C4">
            <w:pPr>
              <w:jc w:val="right"/>
              <w:rPr>
                <w:sz w:val="16"/>
                <w:szCs w:val="16"/>
              </w:rPr>
            </w:pPr>
            <w:r w:rsidRPr="00CE19C4">
              <w:rPr>
                <w:sz w:val="16"/>
                <w:szCs w:val="16"/>
              </w:rPr>
              <w:t>2,044,746</w:t>
            </w:r>
          </w:p>
        </w:tc>
        <w:tc>
          <w:tcPr>
            <w:tcW w:w="440" w:type="pct"/>
            <w:tcBorders>
              <w:top w:val="nil"/>
              <w:left w:val="nil"/>
              <w:bottom w:val="single" w:sz="8" w:space="0" w:color="auto"/>
              <w:right w:val="nil"/>
            </w:tcBorders>
            <w:shd w:val="clear" w:color="auto" w:fill="auto"/>
            <w:noWrap/>
            <w:hideMark/>
          </w:tcPr>
          <w:p w14:paraId="2D688798" w14:textId="77777777" w:rsidR="00CE19C4" w:rsidRPr="00CE19C4" w:rsidRDefault="00CE19C4" w:rsidP="00CE19C4">
            <w:pPr>
              <w:jc w:val="right"/>
              <w:rPr>
                <w:sz w:val="16"/>
                <w:szCs w:val="16"/>
              </w:rPr>
            </w:pPr>
            <w:r w:rsidRPr="00CE19C4">
              <w:rPr>
                <w:sz w:val="16"/>
                <w:szCs w:val="16"/>
              </w:rPr>
              <w:t>1,375,337</w:t>
            </w:r>
          </w:p>
        </w:tc>
        <w:tc>
          <w:tcPr>
            <w:tcW w:w="440" w:type="pct"/>
            <w:tcBorders>
              <w:top w:val="nil"/>
              <w:left w:val="nil"/>
              <w:bottom w:val="single" w:sz="8" w:space="0" w:color="auto"/>
              <w:right w:val="nil"/>
            </w:tcBorders>
            <w:shd w:val="clear" w:color="auto" w:fill="auto"/>
            <w:noWrap/>
            <w:hideMark/>
          </w:tcPr>
          <w:p w14:paraId="1E269A27" w14:textId="77777777" w:rsidR="00CE19C4" w:rsidRPr="00CE19C4" w:rsidRDefault="00CE19C4" w:rsidP="00CE19C4">
            <w:pPr>
              <w:jc w:val="right"/>
              <w:rPr>
                <w:sz w:val="16"/>
                <w:szCs w:val="16"/>
              </w:rPr>
            </w:pPr>
            <w:r w:rsidRPr="00CE19C4">
              <w:rPr>
                <w:sz w:val="16"/>
                <w:szCs w:val="16"/>
              </w:rPr>
              <w:t>989,574</w:t>
            </w:r>
          </w:p>
        </w:tc>
        <w:tc>
          <w:tcPr>
            <w:tcW w:w="440" w:type="pct"/>
            <w:tcBorders>
              <w:top w:val="nil"/>
              <w:left w:val="nil"/>
              <w:bottom w:val="single" w:sz="8" w:space="0" w:color="auto"/>
              <w:right w:val="nil"/>
            </w:tcBorders>
            <w:shd w:val="clear" w:color="auto" w:fill="auto"/>
            <w:noWrap/>
            <w:hideMark/>
          </w:tcPr>
          <w:p w14:paraId="49F48C08" w14:textId="77777777" w:rsidR="00CE19C4" w:rsidRPr="00CE19C4" w:rsidRDefault="00CE19C4" w:rsidP="00CE19C4">
            <w:pPr>
              <w:jc w:val="right"/>
              <w:rPr>
                <w:sz w:val="16"/>
                <w:szCs w:val="16"/>
              </w:rPr>
            </w:pPr>
            <w:r w:rsidRPr="00CE19C4">
              <w:rPr>
                <w:sz w:val="16"/>
                <w:szCs w:val="16"/>
              </w:rPr>
              <w:t>505,137</w:t>
            </w:r>
          </w:p>
        </w:tc>
        <w:tc>
          <w:tcPr>
            <w:tcW w:w="440" w:type="pct"/>
            <w:tcBorders>
              <w:top w:val="nil"/>
              <w:left w:val="nil"/>
              <w:bottom w:val="single" w:sz="8" w:space="0" w:color="auto"/>
              <w:right w:val="nil"/>
            </w:tcBorders>
            <w:shd w:val="clear" w:color="auto" w:fill="auto"/>
            <w:noWrap/>
            <w:hideMark/>
          </w:tcPr>
          <w:p w14:paraId="45ACDBC8" w14:textId="77777777" w:rsidR="00CE19C4" w:rsidRPr="00CE19C4" w:rsidRDefault="00CE19C4" w:rsidP="00CE19C4">
            <w:pPr>
              <w:jc w:val="center"/>
              <w:rPr>
                <w:sz w:val="16"/>
                <w:szCs w:val="16"/>
              </w:rPr>
            </w:pPr>
            <w:r w:rsidRPr="00CE19C4">
              <w:rPr>
                <w:sz w:val="16"/>
                <w:szCs w:val="16"/>
              </w:rPr>
              <w:t>204,002</w:t>
            </w:r>
          </w:p>
        </w:tc>
        <w:tc>
          <w:tcPr>
            <w:tcW w:w="441" w:type="pct"/>
            <w:tcBorders>
              <w:top w:val="nil"/>
              <w:left w:val="nil"/>
              <w:bottom w:val="single" w:sz="8" w:space="0" w:color="auto"/>
              <w:right w:val="nil"/>
            </w:tcBorders>
            <w:shd w:val="clear" w:color="auto" w:fill="auto"/>
            <w:noWrap/>
            <w:hideMark/>
          </w:tcPr>
          <w:p w14:paraId="13786F6F" w14:textId="77777777" w:rsidR="00CE19C4" w:rsidRPr="00CE19C4" w:rsidRDefault="00CE19C4" w:rsidP="00CE19C4">
            <w:pPr>
              <w:jc w:val="right"/>
              <w:rPr>
                <w:sz w:val="16"/>
                <w:szCs w:val="16"/>
              </w:rPr>
            </w:pPr>
            <w:r w:rsidRPr="00CE19C4">
              <w:rPr>
                <w:sz w:val="16"/>
                <w:szCs w:val="16"/>
              </w:rPr>
              <w:t>140,463</w:t>
            </w:r>
          </w:p>
        </w:tc>
      </w:tr>
    </w:tbl>
    <w:p w14:paraId="3B539E76" w14:textId="77777777" w:rsidR="00AB6DB7" w:rsidRPr="00884062" w:rsidRDefault="00AB6DB7" w:rsidP="00F302FC">
      <w:pPr>
        <w:pStyle w:val="BayerBodyTextFull"/>
        <w:rPr>
          <w:szCs w:val="24"/>
        </w:rPr>
      </w:pPr>
    </w:p>
    <w:p w14:paraId="390E447E" w14:textId="12DB5555" w:rsidR="00E909C7" w:rsidRDefault="00FD1328" w:rsidP="00F302FC">
      <w:pPr>
        <w:pStyle w:val="Heading2"/>
      </w:pPr>
      <w:bookmarkStart w:id="44" w:name="_Toc395111880"/>
      <w:bookmarkStart w:id="45" w:name="_Toc433812491"/>
      <w:r w:rsidRPr="00884062">
        <w:t>Variables</w:t>
      </w:r>
      <w:bookmarkEnd w:id="44"/>
      <w:bookmarkEnd w:id="45"/>
    </w:p>
    <w:p w14:paraId="726478E9" w14:textId="77777777" w:rsidR="005750C9" w:rsidRDefault="005750C9" w:rsidP="005750C9">
      <w:pPr>
        <w:pStyle w:val="BayerBodyTextFull"/>
        <w:rPr>
          <w:szCs w:val="24"/>
        </w:rPr>
      </w:pPr>
      <w:r>
        <w:rPr>
          <w:szCs w:val="24"/>
        </w:rPr>
        <w:t>The data for the analysis will contain the below set of variables.</w:t>
      </w:r>
    </w:p>
    <w:p w14:paraId="1AE5F1F3" w14:textId="5A2694EE" w:rsidR="005750C9" w:rsidRDefault="005750C9" w:rsidP="000C5A7C">
      <w:pPr>
        <w:pStyle w:val="BayerBodyTextFull"/>
        <w:numPr>
          <w:ilvl w:val="0"/>
          <w:numId w:val="71"/>
        </w:numPr>
        <w:rPr>
          <w:szCs w:val="24"/>
        </w:rPr>
      </w:pPr>
      <w:r>
        <w:rPr>
          <w:szCs w:val="24"/>
        </w:rPr>
        <w:t>Demographic information</w:t>
      </w:r>
      <w:r w:rsidR="000C5A7C">
        <w:rPr>
          <w:szCs w:val="24"/>
        </w:rPr>
        <w:t>:</w:t>
      </w:r>
      <w:r>
        <w:rPr>
          <w:szCs w:val="24"/>
        </w:rPr>
        <w:t xml:space="preserve"> Age, Sex, Race, Tobacco Us</w:t>
      </w:r>
      <w:r w:rsidR="000C5A7C">
        <w:rPr>
          <w:szCs w:val="24"/>
        </w:rPr>
        <w:t>age</w:t>
      </w:r>
      <w:r>
        <w:rPr>
          <w:szCs w:val="24"/>
        </w:rPr>
        <w:t>, Weight, BMI</w:t>
      </w:r>
    </w:p>
    <w:p w14:paraId="027FA656" w14:textId="612BC922" w:rsidR="005750C9" w:rsidRDefault="005750C9" w:rsidP="000C5A7C">
      <w:pPr>
        <w:pStyle w:val="BayerBodyTextFull"/>
        <w:numPr>
          <w:ilvl w:val="0"/>
          <w:numId w:val="71"/>
        </w:numPr>
        <w:rPr>
          <w:szCs w:val="24"/>
        </w:rPr>
      </w:pPr>
      <w:r w:rsidRPr="00D25B29">
        <w:rPr>
          <w:szCs w:val="24"/>
          <w:highlight w:val="yellow"/>
        </w:rPr>
        <w:t>Comorbidities</w:t>
      </w:r>
      <w:r w:rsidR="000C5A7C" w:rsidRPr="00D25B29">
        <w:rPr>
          <w:szCs w:val="24"/>
          <w:highlight w:val="yellow"/>
        </w:rPr>
        <w:t>:</w:t>
      </w:r>
      <w:r>
        <w:rPr>
          <w:szCs w:val="24"/>
        </w:rPr>
        <w:t xml:space="preserve"> </w:t>
      </w:r>
      <w:r w:rsidRPr="00104A91">
        <w:rPr>
          <w:szCs w:val="24"/>
        </w:rPr>
        <w:t>Atrial Fibrillation</w:t>
      </w:r>
      <w:r>
        <w:rPr>
          <w:szCs w:val="24"/>
        </w:rPr>
        <w:t xml:space="preserve">, </w:t>
      </w:r>
      <w:r w:rsidRPr="00104A91">
        <w:rPr>
          <w:szCs w:val="24"/>
        </w:rPr>
        <w:t>Acute Myocardial Infraction</w:t>
      </w:r>
      <w:r>
        <w:rPr>
          <w:szCs w:val="24"/>
        </w:rPr>
        <w:t xml:space="preserve">, </w:t>
      </w:r>
      <w:r w:rsidRPr="00104A91">
        <w:rPr>
          <w:szCs w:val="24"/>
        </w:rPr>
        <w:t>Coronary Artery Disease (Excluding AMI)</w:t>
      </w:r>
      <w:r>
        <w:rPr>
          <w:szCs w:val="24"/>
        </w:rPr>
        <w:t>, Type II Diabetes, Chronic Kidney Diease, DKD, Hypotension, Hypertension</w:t>
      </w:r>
    </w:p>
    <w:p w14:paraId="761CE76A" w14:textId="77E5270C" w:rsidR="005750C9" w:rsidRDefault="000C5A7C" w:rsidP="000C5A7C">
      <w:pPr>
        <w:pStyle w:val="BayerBodyTextFull"/>
        <w:numPr>
          <w:ilvl w:val="0"/>
          <w:numId w:val="71"/>
        </w:numPr>
        <w:rPr>
          <w:szCs w:val="24"/>
        </w:rPr>
      </w:pPr>
      <w:r>
        <w:rPr>
          <w:szCs w:val="24"/>
        </w:rPr>
        <w:t>Pre-Conditions:</w:t>
      </w:r>
      <w:r w:rsidR="005750C9">
        <w:rPr>
          <w:szCs w:val="24"/>
        </w:rPr>
        <w:t xml:space="preserve"> Hyperkalemia</w:t>
      </w:r>
    </w:p>
    <w:p w14:paraId="4DE6B3DD" w14:textId="003E661A" w:rsidR="005750C9" w:rsidRDefault="000C5A7C" w:rsidP="000C5A7C">
      <w:pPr>
        <w:pStyle w:val="BayerBodyTextFull"/>
        <w:numPr>
          <w:ilvl w:val="0"/>
          <w:numId w:val="71"/>
        </w:numPr>
        <w:rPr>
          <w:szCs w:val="24"/>
        </w:rPr>
      </w:pPr>
      <w:r w:rsidRPr="00D25B29">
        <w:rPr>
          <w:szCs w:val="24"/>
          <w:highlight w:val="yellow"/>
        </w:rPr>
        <w:t>Clinical Measures:</w:t>
      </w:r>
      <w:r w:rsidR="005750C9">
        <w:rPr>
          <w:szCs w:val="24"/>
        </w:rPr>
        <w:t xml:space="preserve"> </w:t>
      </w:r>
      <w:r w:rsidR="005750C9" w:rsidRPr="00961112">
        <w:rPr>
          <w:szCs w:val="24"/>
        </w:rPr>
        <w:t>BNP/NT-Pro-BNP</w:t>
      </w:r>
      <w:r w:rsidR="005750C9">
        <w:rPr>
          <w:szCs w:val="24"/>
        </w:rPr>
        <w:t xml:space="preserve">, LVEF, </w:t>
      </w:r>
      <w:r>
        <w:rPr>
          <w:szCs w:val="24"/>
        </w:rPr>
        <w:t xml:space="preserve">hyperkalemia (serum creatinine), </w:t>
      </w:r>
      <w:r w:rsidR="005750C9" w:rsidRPr="00961112">
        <w:rPr>
          <w:szCs w:val="24"/>
        </w:rPr>
        <w:t>renal dysfunction</w:t>
      </w:r>
      <w:r>
        <w:rPr>
          <w:szCs w:val="24"/>
        </w:rPr>
        <w:t xml:space="preserve"> (eGFR)</w:t>
      </w:r>
    </w:p>
    <w:p w14:paraId="268EF47C" w14:textId="5C968192" w:rsidR="005750C9" w:rsidRDefault="000C5A7C" w:rsidP="000C5A7C">
      <w:pPr>
        <w:pStyle w:val="BayerBodyTextFull"/>
        <w:numPr>
          <w:ilvl w:val="0"/>
          <w:numId w:val="71"/>
        </w:numPr>
        <w:rPr>
          <w:szCs w:val="24"/>
        </w:rPr>
      </w:pPr>
      <w:r>
        <w:rPr>
          <w:szCs w:val="24"/>
        </w:rPr>
        <w:t xml:space="preserve">Medication Usage: </w:t>
      </w:r>
      <w:r w:rsidR="005750C9">
        <w:rPr>
          <w:szCs w:val="24"/>
        </w:rPr>
        <w:t xml:space="preserve">MRAs, BiDil, Long-Acting Nitrates, </w:t>
      </w:r>
      <w:r>
        <w:rPr>
          <w:szCs w:val="24"/>
        </w:rPr>
        <w:t xml:space="preserve">and </w:t>
      </w:r>
      <w:r w:rsidR="005750C9">
        <w:rPr>
          <w:szCs w:val="24"/>
        </w:rPr>
        <w:t>other CV drugs</w:t>
      </w:r>
    </w:p>
    <w:p w14:paraId="554612A9" w14:textId="17F82B0E" w:rsidR="005750C9" w:rsidRDefault="005750C9" w:rsidP="000C5A7C">
      <w:pPr>
        <w:pStyle w:val="BayerBodyTextFull"/>
        <w:numPr>
          <w:ilvl w:val="1"/>
          <w:numId w:val="71"/>
        </w:numPr>
        <w:rPr>
          <w:szCs w:val="24"/>
        </w:rPr>
      </w:pPr>
      <w:r>
        <w:rPr>
          <w:szCs w:val="24"/>
        </w:rPr>
        <w:t>The medication usage includes the dosage, timing of therapy</w:t>
      </w:r>
      <w:r w:rsidR="000C5A7C">
        <w:rPr>
          <w:szCs w:val="24"/>
        </w:rPr>
        <w:t>, and duration and frequency of therapy.</w:t>
      </w:r>
    </w:p>
    <w:p w14:paraId="7C46C085" w14:textId="0C4AED36" w:rsidR="005750C9" w:rsidRDefault="000C5A7C" w:rsidP="000C5A7C">
      <w:pPr>
        <w:pStyle w:val="BayerBodyTextFull"/>
        <w:numPr>
          <w:ilvl w:val="0"/>
          <w:numId w:val="71"/>
        </w:numPr>
        <w:rPr>
          <w:szCs w:val="24"/>
        </w:rPr>
      </w:pPr>
      <w:r>
        <w:rPr>
          <w:szCs w:val="24"/>
        </w:rPr>
        <w:t>Readmission: All-cause and HF-</w:t>
      </w:r>
      <w:r w:rsidR="005750C9">
        <w:rPr>
          <w:szCs w:val="24"/>
        </w:rPr>
        <w:t xml:space="preserve">related readmissions, </w:t>
      </w:r>
      <w:r>
        <w:rPr>
          <w:szCs w:val="24"/>
        </w:rPr>
        <w:t>clinical setting (i.e. inpatient vs outpatient)</w:t>
      </w:r>
    </w:p>
    <w:p w14:paraId="4154BA6F" w14:textId="5D64F8A7" w:rsidR="005750C9" w:rsidRDefault="000C5A7C" w:rsidP="000C5A7C">
      <w:pPr>
        <w:pStyle w:val="BayerBodyTextFull"/>
        <w:numPr>
          <w:ilvl w:val="0"/>
          <w:numId w:val="71"/>
        </w:numPr>
        <w:rPr>
          <w:szCs w:val="24"/>
        </w:rPr>
      </w:pPr>
      <w:r w:rsidRPr="00D25B29">
        <w:rPr>
          <w:szCs w:val="24"/>
          <w:highlight w:val="yellow"/>
        </w:rPr>
        <w:t>Mortality:</w:t>
      </w:r>
      <w:r w:rsidR="005750C9">
        <w:rPr>
          <w:szCs w:val="24"/>
        </w:rPr>
        <w:t xml:space="preserve"> Death year and time to death from the diagnosis date in years</w:t>
      </w:r>
    </w:p>
    <w:p w14:paraId="6A810193" w14:textId="77777777" w:rsidR="005750C9" w:rsidRDefault="005750C9" w:rsidP="000C5A7C">
      <w:pPr>
        <w:pStyle w:val="BayerBodyTextFull"/>
        <w:numPr>
          <w:ilvl w:val="0"/>
          <w:numId w:val="71"/>
        </w:numPr>
        <w:rPr>
          <w:szCs w:val="24"/>
        </w:rPr>
      </w:pPr>
      <w:r>
        <w:rPr>
          <w:szCs w:val="24"/>
        </w:rPr>
        <w:t>Usage of medical devices</w:t>
      </w:r>
    </w:p>
    <w:p w14:paraId="22335167" w14:textId="77777777" w:rsidR="005703C4" w:rsidRPr="00A94ECE" w:rsidRDefault="005703C4" w:rsidP="00A94ECE">
      <w:pPr>
        <w:pStyle w:val="BayerBodyTextFull"/>
      </w:pPr>
    </w:p>
    <w:p w14:paraId="390E447F" w14:textId="6EA274E2" w:rsidR="00FD1328" w:rsidRPr="00884062" w:rsidRDefault="00FD1328" w:rsidP="000417A0">
      <w:pPr>
        <w:pStyle w:val="Heading3"/>
      </w:pPr>
      <w:bookmarkStart w:id="46" w:name="_Toc395111881"/>
      <w:bookmarkStart w:id="47" w:name="_Toc433812492"/>
      <w:r w:rsidRPr="00884062">
        <w:t>Baseline characteristics</w:t>
      </w:r>
      <w:bookmarkEnd w:id="46"/>
      <w:r w:rsidR="00061523">
        <w:rPr>
          <w:rStyle w:val="FootnoteReference"/>
          <w:szCs w:val="24"/>
        </w:rPr>
        <w:footnoteReference w:id="1"/>
      </w:r>
      <w:bookmarkEnd w:id="47"/>
    </w:p>
    <w:p w14:paraId="4225E07C" w14:textId="59B4AF19" w:rsidR="00FD6D9B" w:rsidRPr="00884062" w:rsidRDefault="00FD6D9B" w:rsidP="00F302FC">
      <w:pPr>
        <w:pStyle w:val="BayerBodyTextFull"/>
      </w:pPr>
      <w:r w:rsidRPr="00884062">
        <w:t xml:space="preserve">The table below describes the baseline characteristics of </w:t>
      </w:r>
      <w:r w:rsidR="00061523">
        <w:t>patients based on EF segmentation:</w:t>
      </w:r>
    </w:p>
    <w:p w14:paraId="18AD6BD1" w14:textId="5E88D107" w:rsidR="00E90815" w:rsidRPr="00884062" w:rsidRDefault="00E90815" w:rsidP="00F302FC">
      <w:pPr>
        <w:pStyle w:val="BayerBodyTextFull"/>
        <w:jc w:val="center"/>
        <w:rPr>
          <w:szCs w:val="24"/>
          <w:u w:val="single"/>
        </w:rPr>
      </w:pPr>
      <w:r w:rsidRPr="00884062">
        <w:rPr>
          <w:szCs w:val="24"/>
          <w:u w:val="single"/>
        </w:rPr>
        <w:t>Cohort Characteristics</w:t>
      </w:r>
      <w:r w:rsidR="00E17301" w:rsidRPr="00884062">
        <w:rPr>
          <w:szCs w:val="24"/>
          <w:u w:val="single"/>
        </w:rPr>
        <w:t xml:space="preserve"> (% of Patients With Condition)</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15"/>
        <w:gridCol w:w="2314"/>
        <w:gridCol w:w="2314"/>
        <w:gridCol w:w="2344"/>
      </w:tblGrid>
      <w:tr w:rsidR="00D502B4" w:rsidRPr="00884062" w14:paraId="4F0C2398" w14:textId="77777777" w:rsidTr="00457B5A">
        <w:trPr>
          <w:trHeight w:val="20"/>
        </w:trPr>
        <w:tc>
          <w:tcPr>
            <w:tcW w:w="1246" w:type="pct"/>
            <w:tcBorders>
              <w:top w:val="single" w:sz="4" w:space="0" w:color="auto"/>
              <w:bottom w:val="single" w:sz="4" w:space="0" w:color="auto"/>
            </w:tcBorders>
            <w:hideMark/>
          </w:tcPr>
          <w:p w14:paraId="500DE6CC" w14:textId="77777777" w:rsidR="00E90815" w:rsidRPr="00884062" w:rsidRDefault="00E90815" w:rsidP="00F302FC">
            <w:pPr>
              <w:pStyle w:val="BayerBodyTextFull"/>
              <w:spacing w:before="0" w:after="0"/>
              <w:rPr>
                <w:sz w:val="20"/>
              </w:rPr>
            </w:pPr>
          </w:p>
        </w:tc>
        <w:tc>
          <w:tcPr>
            <w:tcW w:w="1246" w:type="pct"/>
            <w:tcBorders>
              <w:top w:val="single" w:sz="4" w:space="0" w:color="auto"/>
              <w:bottom w:val="single" w:sz="4" w:space="0" w:color="auto"/>
            </w:tcBorders>
            <w:hideMark/>
          </w:tcPr>
          <w:p w14:paraId="405C10F4" w14:textId="77777777" w:rsidR="00E90815" w:rsidRPr="00884062" w:rsidRDefault="00E90815" w:rsidP="00F302FC">
            <w:pPr>
              <w:pStyle w:val="BayerBodyTextFull"/>
              <w:spacing w:before="0" w:after="0"/>
              <w:rPr>
                <w:sz w:val="20"/>
              </w:rPr>
            </w:pPr>
            <w:r w:rsidRPr="00884062">
              <w:rPr>
                <w:b/>
                <w:bCs/>
                <w:sz w:val="20"/>
              </w:rPr>
              <w:t>HFpEF</w:t>
            </w:r>
          </w:p>
        </w:tc>
        <w:tc>
          <w:tcPr>
            <w:tcW w:w="1246" w:type="pct"/>
            <w:tcBorders>
              <w:top w:val="single" w:sz="4" w:space="0" w:color="auto"/>
              <w:bottom w:val="single" w:sz="4" w:space="0" w:color="auto"/>
            </w:tcBorders>
            <w:hideMark/>
          </w:tcPr>
          <w:p w14:paraId="2703293F" w14:textId="77777777" w:rsidR="00E90815" w:rsidRPr="00884062" w:rsidRDefault="00E90815" w:rsidP="00F302FC">
            <w:pPr>
              <w:pStyle w:val="BayerBodyTextFull"/>
              <w:spacing w:before="0" w:after="0"/>
              <w:rPr>
                <w:sz w:val="20"/>
              </w:rPr>
            </w:pPr>
            <w:r w:rsidRPr="00884062">
              <w:rPr>
                <w:b/>
                <w:bCs/>
                <w:sz w:val="20"/>
              </w:rPr>
              <w:t>HFrEF</w:t>
            </w:r>
          </w:p>
        </w:tc>
        <w:tc>
          <w:tcPr>
            <w:tcW w:w="1262" w:type="pct"/>
            <w:tcBorders>
              <w:top w:val="single" w:sz="4" w:space="0" w:color="auto"/>
              <w:bottom w:val="single" w:sz="4" w:space="0" w:color="auto"/>
            </w:tcBorders>
            <w:hideMark/>
          </w:tcPr>
          <w:p w14:paraId="3F52301A" w14:textId="77777777" w:rsidR="00E90815" w:rsidRPr="00884062" w:rsidRDefault="00E90815" w:rsidP="00F302FC">
            <w:pPr>
              <w:pStyle w:val="BayerBodyTextFull"/>
              <w:spacing w:before="0" w:after="0"/>
              <w:rPr>
                <w:sz w:val="20"/>
              </w:rPr>
            </w:pPr>
            <w:r w:rsidRPr="00884062">
              <w:rPr>
                <w:b/>
                <w:bCs/>
                <w:sz w:val="20"/>
              </w:rPr>
              <w:t>NoEF</w:t>
            </w:r>
          </w:p>
        </w:tc>
      </w:tr>
      <w:tr w:rsidR="00172621" w:rsidRPr="00884062" w14:paraId="307FF522" w14:textId="77777777" w:rsidTr="00457B5A">
        <w:trPr>
          <w:trHeight w:val="20"/>
        </w:trPr>
        <w:tc>
          <w:tcPr>
            <w:tcW w:w="1246" w:type="pct"/>
            <w:tcBorders>
              <w:top w:val="single" w:sz="4" w:space="0" w:color="auto"/>
              <w:bottom w:val="nil"/>
            </w:tcBorders>
            <w:hideMark/>
          </w:tcPr>
          <w:p w14:paraId="49055065" w14:textId="5D825032" w:rsidR="00E90815" w:rsidRPr="00884062" w:rsidRDefault="00D50B60" w:rsidP="00457B5A">
            <w:pPr>
              <w:pStyle w:val="BayerBodyTextFull"/>
              <w:spacing w:before="0" w:after="0"/>
              <w:ind w:left="270" w:hanging="270"/>
              <w:rPr>
                <w:sz w:val="20"/>
              </w:rPr>
            </w:pPr>
            <w:r w:rsidRPr="00884062">
              <w:rPr>
                <w:sz w:val="20"/>
              </w:rPr>
              <w:t xml:space="preserve"> </w:t>
            </w:r>
            <w:r w:rsidR="00E17301" w:rsidRPr="00884062">
              <w:rPr>
                <w:sz w:val="20"/>
              </w:rPr>
              <w:t>Patients</w:t>
            </w:r>
          </w:p>
        </w:tc>
        <w:tc>
          <w:tcPr>
            <w:tcW w:w="1246" w:type="pct"/>
            <w:tcBorders>
              <w:top w:val="single" w:sz="4" w:space="0" w:color="auto"/>
              <w:bottom w:val="nil"/>
            </w:tcBorders>
            <w:hideMark/>
          </w:tcPr>
          <w:p w14:paraId="6BEA0ABB" w14:textId="77777777" w:rsidR="00E90815" w:rsidRPr="00884062" w:rsidRDefault="00E90815" w:rsidP="00F302FC">
            <w:pPr>
              <w:pStyle w:val="BayerBodyTextFull"/>
              <w:spacing w:before="0" w:after="0"/>
              <w:rPr>
                <w:sz w:val="20"/>
              </w:rPr>
            </w:pPr>
            <w:r w:rsidRPr="00884062">
              <w:rPr>
                <w:sz w:val="20"/>
              </w:rPr>
              <w:t>18,413</w:t>
            </w:r>
          </w:p>
        </w:tc>
        <w:tc>
          <w:tcPr>
            <w:tcW w:w="1246" w:type="pct"/>
            <w:tcBorders>
              <w:top w:val="single" w:sz="4" w:space="0" w:color="auto"/>
              <w:bottom w:val="nil"/>
            </w:tcBorders>
            <w:hideMark/>
          </w:tcPr>
          <w:p w14:paraId="0CAA922F" w14:textId="77777777" w:rsidR="00E90815" w:rsidRPr="00884062" w:rsidRDefault="00E90815" w:rsidP="00F302FC">
            <w:pPr>
              <w:pStyle w:val="BayerBodyTextFull"/>
              <w:spacing w:before="0" w:after="0"/>
              <w:rPr>
                <w:sz w:val="20"/>
              </w:rPr>
            </w:pPr>
            <w:r w:rsidRPr="00884062">
              <w:rPr>
                <w:sz w:val="20"/>
              </w:rPr>
              <w:t>8,193</w:t>
            </w:r>
          </w:p>
        </w:tc>
        <w:tc>
          <w:tcPr>
            <w:tcW w:w="1262" w:type="pct"/>
            <w:tcBorders>
              <w:top w:val="single" w:sz="4" w:space="0" w:color="auto"/>
              <w:bottom w:val="nil"/>
            </w:tcBorders>
            <w:hideMark/>
          </w:tcPr>
          <w:p w14:paraId="06B6DE6F" w14:textId="77777777" w:rsidR="00E90815" w:rsidRPr="00884062" w:rsidRDefault="00E90815" w:rsidP="00F302FC">
            <w:pPr>
              <w:pStyle w:val="BayerBodyTextFull"/>
              <w:spacing w:before="0" w:after="0"/>
              <w:rPr>
                <w:sz w:val="20"/>
              </w:rPr>
            </w:pPr>
            <w:r w:rsidRPr="00884062">
              <w:rPr>
                <w:sz w:val="20"/>
              </w:rPr>
              <w:t>309,776</w:t>
            </w:r>
          </w:p>
        </w:tc>
      </w:tr>
      <w:tr w:rsidR="00172621" w:rsidRPr="00884062" w14:paraId="478E3AFD" w14:textId="77777777" w:rsidTr="00457B5A">
        <w:trPr>
          <w:trHeight w:val="20"/>
        </w:trPr>
        <w:tc>
          <w:tcPr>
            <w:tcW w:w="1246" w:type="pct"/>
            <w:tcBorders>
              <w:top w:val="nil"/>
              <w:bottom w:val="nil"/>
            </w:tcBorders>
          </w:tcPr>
          <w:p w14:paraId="37EBE4A8" w14:textId="6B4B7197" w:rsidR="00E90815" w:rsidRPr="00884062" w:rsidRDefault="00E90815" w:rsidP="00457B5A">
            <w:pPr>
              <w:pStyle w:val="BayerBodyTextFull"/>
              <w:spacing w:before="0" w:after="0"/>
              <w:ind w:left="270" w:hanging="270"/>
              <w:rPr>
                <w:sz w:val="20"/>
              </w:rPr>
            </w:pPr>
          </w:p>
        </w:tc>
        <w:tc>
          <w:tcPr>
            <w:tcW w:w="1246" w:type="pct"/>
            <w:tcBorders>
              <w:top w:val="nil"/>
              <w:bottom w:val="nil"/>
            </w:tcBorders>
          </w:tcPr>
          <w:p w14:paraId="6FAFC98F" w14:textId="4851AF7B" w:rsidR="00E90815" w:rsidRPr="00884062" w:rsidRDefault="00E90815" w:rsidP="00F302FC">
            <w:pPr>
              <w:pStyle w:val="BayerBodyTextFull"/>
              <w:spacing w:before="0" w:after="0"/>
              <w:rPr>
                <w:sz w:val="20"/>
              </w:rPr>
            </w:pPr>
          </w:p>
        </w:tc>
        <w:tc>
          <w:tcPr>
            <w:tcW w:w="1246" w:type="pct"/>
            <w:tcBorders>
              <w:top w:val="nil"/>
              <w:bottom w:val="nil"/>
            </w:tcBorders>
          </w:tcPr>
          <w:p w14:paraId="45D46C8F" w14:textId="00C5E4D1" w:rsidR="00E90815" w:rsidRPr="00884062" w:rsidRDefault="00E90815" w:rsidP="00F302FC">
            <w:pPr>
              <w:pStyle w:val="BayerBodyTextFull"/>
              <w:spacing w:before="0" w:after="0"/>
              <w:rPr>
                <w:sz w:val="20"/>
              </w:rPr>
            </w:pPr>
          </w:p>
        </w:tc>
        <w:tc>
          <w:tcPr>
            <w:tcW w:w="1262" w:type="pct"/>
            <w:tcBorders>
              <w:top w:val="nil"/>
              <w:bottom w:val="nil"/>
            </w:tcBorders>
          </w:tcPr>
          <w:p w14:paraId="01557C4D" w14:textId="42E7E551" w:rsidR="00E90815" w:rsidRPr="00884062" w:rsidRDefault="00E90815" w:rsidP="00F302FC">
            <w:pPr>
              <w:pStyle w:val="BayerBodyTextFull"/>
              <w:spacing w:before="0" w:after="0"/>
              <w:rPr>
                <w:sz w:val="20"/>
              </w:rPr>
            </w:pPr>
          </w:p>
        </w:tc>
      </w:tr>
      <w:tr w:rsidR="00172621" w:rsidRPr="00884062" w14:paraId="4DA42476" w14:textId="77777777" w:rsidTr="00457B5A">
        <w:trPr>
          <w:trHeight w:val="20"/>
        </w:trPr>
        <w:tc>
          <w:tcPr>
            <w:tcW w:w="1246" w:type="pct"/>
            <w:tcBorders>
              <w:top w:val="nil"/>
              <w:bottom w:val="nil"/>
            </w:tcBorders>
            <w:hideMark/>
          </w:tcPr>
          <w:p w14:paraId="23D89667" w14:textId="77777777" w:rsidR="00E90815" w:rsidRPr="00884062" w:rsidRDefault="00E90815" w:rsidP="00457B5A">
            <w:pPr>
              <w:pStyle w:val="BayerBodyTextFull"/>
              <w:spacing w:before="0" w:after="0"/>
              <w:ind w:left="270" w:hanging="270"/>
              <w:rPr>
                <w:sz w:val="20"/>
              </w:rPr>
            </w:pPr>
            <w:r w:rsidRPr="00884062">
              <w:rPr>
                <w:sz w:val="20"/>
              </w:rPr>
              <w:t>Average Age (Std. Dev.)</w:t>
            </w:r>
          </w:p>
        </w:tc>
        <w:tc>
          <w:tcPr>
            <w:tcW w:w="1246" w:type="pct"/>
            <w:tcBorders>
              <w:top w:val="nil"/>
              <w:bottom w:val="nil"/>
            </w:tcBorders>
            <w:hideMark/>
          </w:tcPr>
          <w:p w14:paraId="470EAB62" w14:textId="77777777" w:rsidR="00E90815" w:rsidRPr="00884062" w:rsidRDefault="00E90815" w:rsidP="00F302FC">
            <w:pPr>
              <w:pStyle w:val="BayerBodyTextFull"/>
              <w:spacing w:before="0" w:after="0"/>
              <w:rPr>
                <w:sz w:val="20"/>
              </w:rPr>
            </w:pPr>
            <w:r w:rsidRPr="00884062">
              <w:rPr>
                <w:sz w:val="20"/>
              </w:rPr>
              <w:t>70 (14)</w:t>
            </w:r>
          </w:p>
        </w:tc>
        <w:tc>
          <w:tcPr>
            <w:tcW w:w="1246" w:type="pct"/>
            <w:tcBorders>
              <w:top w:val="nil"/>
              <w:bottom w:val="nil"/>
            </w:tcBorders>
            <w:hideMark/>
          </w:tcPr>
          <w:p w14:paraId="18D1B0C3" w14:textId="77777777" w:rsidR="00E90815" w:rsidRPr="00884062" w:rsidRDefault="00E90815" w:rsidP="00F302FC">
            <w:pPr>
              <w:pStyle w:val="BayerBodyTextFull"/>
              <w:spacing w:before="0" w:after="0"/>
              <w:rPr>
                <w:sz w:val="20"/>
              </w:rPr>
            </w:pPr>
            <w:r w:rsidRPr="00884062">
              <w:rPr>
                <w:sz w:val="20"/>
              </w:rPr>
              <w:t>67 (14)</w:t>
            </w:r>
          </w:p>
        </w:tc>
        <w:tc>
          <w:tcPr>
            <w:tcW w:w="1262" w:type="pct"/>
            <w:tcBorders>
              <w:top w:val="nil"/>
              <w:bottom w:val="nil"/>
            </w:tcBorders>
            <w:hideMark/>
          </w:tcPr>
          <w:p w14:paraId="3F76DA5E" w14:textId="77777777" w:rsidR="00E90815" w:rsidRPr="00884062" w:rsidRDefault="00E90815" w:rsidP="00F302FC">
            <w:pPr>
              <w:pStyle w:val="BayerBodyTextFull"/>
              <w:spacing w:before="0" w:after="0"/>
              <w:rPr>
                <w:sz w:val="20"/>
              </w:rPr>
            </w:pPr>
            <w:r w:rsidRPr="00884062">
              <w:rPr>
                <w:sz w:val="20"/>
              </w:rPr>
              <w:t>72 (14)</w:t>
            </w:r>
          </w:p>
        </w:tc>
      </w:tr>
      <w:tr w:rsidR="00172621" w:rsidRPr="00884062" w14:paraId="736CB802" w14:textId="77777777" w:rsidTr="00457B5A">
        <w:trPr>
          <w:trHeight w:val="20"/>
        </w:trPr>
        <w:tc>
          <w:tcPr>
            <w:tcW w:w="1246" w:type="pct"/>
            <w:tcBorders>
              <w:top w:val="nil"/>
              <w:bottom w:val="nil"/>
            </w:tcBorders>
          </w:tcPr>
          <w:p w14:paraId="2D179451" w14:textId="55552187" w:rsidR="00E90815" w:rsidRPr="00884062" w:rsidRDefault="00E90815" w:rsidP="00457B5A">
            <w:pPr>
              <w:pStyle w:val="BayerBodyTextFull"/>
              <w:spacing w:before="0" w:after="0"/>
              <w:ind w:left="270" w:hanging="270"/>
              <w:rPr>
                <w:sz w:val="20"/>
              </w:rPr>
            </w:pPr>
          </w:p>
        </w:tc>
        <w:tc>
          <w:tcPr>
            <w:tcW w:w="1246" w:type="pct"/>
            <w:tcBorders>
              <w:top w:val="nil"/>
              <w:bottom w:val="nil"/>
            </w:tcBorders>
          </w:tcPr>
          <w:p w14:paraId="7CA1ABE8" w14:textId="3DF419D3" w:rsidR="00E90815" w:rsidRPr="00884062" w:rsidRDefault="00E90815" w:rsidP="00F302FC">
            <w:pPr>
              <w:pStyle w:val="BayerBodyTextFull"/>
              <w:spacing w:before="0" w:after="0"/>
              <w:rPr>
                <w:sz w:val="20"/>
              </w:rPr>
            </w:pPr>
          </w:p>
        </w:tc>
        <w:tc>
          <w:tcPr>
            <w:tcW w:w="1246" w:type="pct"/>
            <w:tcBorders>
              <w:top w:val="nil"/>
              <w:bottom w:val="nil"/>
            </w:tcBorders>
          </w:tcPr>
          <w:p w14:paraId="614CE43B" w14:textId="588F8F10" w:rsidR="00E90815" w:rsidRPr="00884062" w:rsidRDefault="00E90815" w:rsidP="00F302FC">
            <w:pPr>
              <w:pStyle w:val="BayerBodyTextFull"/>
              <w:spacing w:before="0" w:after="0"/>
              <w:rPr>
                <w:sz w:val="20"/>
              </w:rPr>
            </w:pPr>
          </w:p>
        </w:tc>
        <w:tc>
          <w:tcPr>
            <w:tcW w:w="1262" w:type="pct"/>
            <w:tcBorders>
              <w:top w:val="nil"/>
              <w:bottom w:val="nil"/>
            </w:tcBorders>
          </w:tcPr>
          <w:p w14:paraId="5DDC9C80" w14:textId="167049BB" w:rsidR="00E90815" w:rsidRPr="00884062" w:rsidRDefault="00E90815" w:rsidP="00F302FC">
            <w:pPr>
              <w:pStyle w:val="BayerBodyTextFull"/>
              <w:spacing w:before="0" w:after="0"/>
              <w:rPr>
                <w:sz w:val="20"/>
              </w:rPr>
            </w:pPr>
          </w:p>
        </w:tc>
      </w:tr>
      <w:tr w:rsidR="00172621" w:rsidRPr="00884062" w14:paraId="6D78CCF0" w14:textId="77777777" w:rsidTr="00457B5A">
        <w:trPr>
          <w:trHeight w:val="20"/>
        </w:trPr>
        <w:tc>
          <w:tcPr>
            <w:tcW w:w="1246" w:type="pct"/>
            <w:tcBorders>
              <w:top w:val="nil"/>
              <w:bottom w:val="nil"/>
            </w:tcBorders>
            <w:hideMark/>
          </w:tcPr>
          <w:p w14:paraId="0B61E2FC" w14:textId="77777777" w:rsidR="00E90815" w:rsidRPr="00884062" w:rsidRDefault="00E90815" w:rsidP="00457B5A">
            <w:pPr>
              <w:pStyle w:val="BayerBodyTextFull"/>
              <w:spacing w:before="0" w:after="0"/>
              <w:ind w:left="270" w:hanging="270"/>
              <w:rPr>
                <w:sz w:val="20"/>
              </w:rPr>
            </w:pPr>
            <w:r w:rsidRPr="00884062">
              <w:rPr>
                <w:sz w:val="20"/>
              </w:rPr>
              <w:t>Atrial Fibrillation</w:t>
            </w:r>
          </w:p>
        </w:tc>
        <w:tc>
          <w:tcPr>
            <w:tcW w:w="1246" w:type="pct"/>
            <w:tcBorders>
              <w:top w:val="nil"/>
              <w:bottom w:val="nil"/>
            </w:tcBorders>
            <w:hideMark/>
          </w:tcPr>
          <w:p w14:paraId="454DA747" w14:textId="77777777" w:rsidR="00E90815" w:rsidRPr="00884062" w:rsidRDefault="00E90815" w:rsidP="00F302FC">
            <w:pPr>
              <w:pStyle w:val="BayerBodyTextFull"/>
              <w:spacing w:before="0" w:after="0"/>
              <w:rPr>
                <w:sz w:val="20"/>
              </w:rPr>
            </w:pPr>
            <w:r w:rsidRPr="00884062">
              <w:rPr>
                <w:sz w:val="20"/>
              </w:rPr>
              <w:t>28%</w:t>
            </w:r>
          </w:p>
        </w:tc>
        <w:tc>
          <w:tcPr>
            <w:tcW w:w="1246" w:type="pct"/>
            <w:tcBorders>
              <w:top w:val="nil"/>
              <w:bottom w:val="nil"/>
            </w:tcBorders>
            <w:hideMark/>
          </w:tcPr>
          <w:p w14:paraId="4F171E71" w14:textId="77777777" w:rsidR="00E90815" w:rsidRPr="00884062" w:rsidRDefault="00E90815" w:rsidP="00F302FC">
            <w:pPr>
              <w:pStyle w:val="BayerBodyTextFull"/>
              <w:spacing w:before="0" w:after="0"/>
              <w:rPr>
                <w:sz w:val="20"/>
              </w:rPr>
            </w:pPr>
            <w:r w:rsidRPr="00884062">
              <w:rPr>
                <w:sz w:val="20"/>
              </w:rPr>
              <w:t>22%</w:t>
            </w:r>
          </w:p>
        </w:tc>
        <w:tc>
          <w:tcPr>
            <w:tcW w:w="1262" w:type="pct"/>
            <w:tcBorders>
              <w:top w:val="nil"/>
              <w:bottom w:val="nil"/>
            </w:tcBorders>
            <w:hideMark/>
          </w:tcPr>
          <w:p w14:paraId="44F7B21D" w14:textId="77777777" w:rsidR="00E90815" w:rsidRPr="00884062" w:rsidRDefault="00E90815" w:rsidP="00F302FC">
            <w:pPr>
              <w:pStyle w:val="BayerBodyTextFull"/>
              <w:spacing w:before="0" w:after="0"/>
              <w:rPr>
                <w:sz w:val="20"/>
              </w:rPr>
            </w:pPr>
            <w:r w:rsidRPr="00884062">
              <w:rPr>
                <w:sz w:val="20"/>
              </w:rPr>
              <w:t>22%</w:t>
            </w:r>
          </w:p>
        </w:tc>
      </w:tr>
      <w:tr w:rsidR="00172621" w:rsidRPr="00884062" w14:paraId="5F0CA327" w14:textId="77777777" w:rsidTr="00457B5A">
        <w:trPr>
          <w:trHeight w:val="20"/>
        </w:trPr>
        <w:tc>
          <w:tcPr>
            <w:tcW w:w="1246" w:type="pct"/>
            <w:tcBorders>
              <w:top w:val="nil"/>
              <w:bottom w:val="nil"/>
            </w:tcBorders>
            <w:hideMark/>
          </w:tcPr>
          <w:p w14:paraId="4E5AFB30" w14:textId="77777777" w:rsidR="00E90815" w:rsidRPr="00884062" w:rsidRDefault="00E90815" w:rsidP="00457B5A">
            <w:pPr>
              <w:pStyle w:val="BayerBodyTextFull"/>
              <w:spacing w:before="0" w:after="0"/>
              <w:ind w:left="270" w:hanging="270"/>
              <w:rPr>
                <w:sz w:val="20"/>
              </w:rPr>
            </w:pPr>
            <w:r w:rsidRPr="00884062">
              <w:rPr>
                <w:sz w:val="20"/>
              </w:rPr>
              <w:t>Acute Myocardial Infraction</w:t>
            </w:r>
          </w:p>
        </w:tc>
        <w:tc>
          <w:tcPr>
            <w:tcW w:w="1246" w:type="pct"/>
            <w:tcBorders>
              <w:top w:val="nil"/>
              <w:bottom w:val="nil"/>
            </w:tcBorders>
            <w:hideMark/>
          </w:tcPr>
          <w:p w14:paraId="13633EC6" w14:textId="77777777" w:rsidR="00E90815" w:rsidRPr="00884062" w:rsidRDefault="00E90815" w:rsidP="00F302FC">
            <w:pPr>
              <w:pStyle w:val="BayerBodyTextFull"/>
              <w:spacing w:before="0" w:after="0"/>
              <w:rPr>
                <w:sz w:val="20"/>
              </w:rPr>
            </w:pPr>
            <w:r w:rsidRPr="00884062">
              <w:rPr>
                <w:sz w:val="20"/>
              </w:rPr>
              <w:t>14%</w:t>
            </w:r>
          </w:p>
        </w:tc>
        <w:tc>
          <w:tcPr>
            <w:tcW w:w="1246" w:type="pct"/>
            <w:tcBorders>
              <w:top w:val="nil"/>
              <w:bottom w:val="nil"/>
            </w:tcBorders>
            <w:hideMark/>
          </w:tcPr>
          <w:p w14:paraId="616BFFB4" w14:textId="77777777" w:rsidR="00E90815" w:rsidRPr="00884062" w:rsidRDefault="00E90815" w:rsidP="00F302FC">
            <w:pPr>
              <w:pStyle w:val="BayerBodyTextFull"/>
              <w:spacing w:before="0" w:after="0"/>
              <w:rPr>
                <w:sz w:val="20"/>
              </w:rPr>
            </w:pPr>
            <w:r w:rsidRPr="00884062">
              <w:rPr>
                <w:sz w:val="20"/>
              </w:rPr>
              <w:t>9%</w:t>
            </w:r>
          </w:p>
        </w:tc>
        <w:tc>
          <w:tcPr>
            <w:tcW w:w="1262" w:type="pct"/>
            <w:tcBorders>
              <w:top w:val="nil"/>
              <w:bottom w:val="nil"/>
            </w:tcBorders>
            <w:hideMark/>
          </w:tcPr>
          <w:p w14:paraId="073D8B10" w14:textId="77777777" w:rsidR="00E90815" w:rsidRPr="00884062" w:rsidRDefault="00E90815" w:rsidP="00F302FC">
            <w:pPr>
              <w:pStyle w:val="BayerBodyTextFull"/>
              <w:spacing w:before="0" w:after="0"/>
              <w:rPr>
                <w:sz w:val="20"/>
              </w:rPr>
            </w:pPr>
            <w:r w:rsidRPr="00884062">
              <w:rPr>
                <w:sz w:val="20"/>
              </w:rPr>
              <w:t>8%</w:t>
            </w:r>
          </w:p>
        </w:tc>
      </w:tr>
      <w:tr w:rsidR="00172621" w:rsidRPr="00884062" w14:paraId="6D85A73E" w14:textId="77777777" w:rsidTr="00457B5A">
        <w:trPr>
          <w:trHeight w:val="20"/>
        </w:trPr>
        <w:tc>
          <w:tcPr>
            <w:tcW w:w="1246" w:type="pct"/>
            <w:tcBorders>
              <w:top w:val="nil"/>
              <w:bottom w:val="nil"/>
            </w:tcBorders>
            <w:hideMark/>
          </w:tcPr>
          <w:p w14:paraId="02DBEDCE" w14:textId="77777777" w:rsidR="00E90815" w:rsidRPr="00884062" w:rsidRDefault="00E90815" w:rsidP="00457B5A">
            <w:pPr>
              <w:pStyle w:val="BayerBodyTextFull"/>
              <w:spacing w:before="0" w:after="0"/>
              <w:ind w:left="270" w:hanging="270"/>
              <w:rPr>
                <w:sz w:val="20"/>
              </w:rPr>
            </w:pPr>
            <w:r w:rsidRPr="00884062">
              <w:rPr>
                <w:sz w:val="20"/>
              </w:rPr>
              <w:t>Coronary Artery Disease (Excluding AMI)</w:t>
            </w:r>
          </w:p>
        </w:tc>
        <w:tc>
          <w:tcPr>
            <w:tcW w:w="1246" w:type="pct"/>
            <w:tcBorders>
              <w:top w:val="nil"/>
              <w:bottom w:val="nil"/>
            </w:tcBorders>
            <w:hideMark/>
          </w:tcPr>
          <w:p w14:paraId="4A3EBB1F" w14:textId="77777777" w:rsidR="00E90815" w:rsidRPr="00884062" w:rsidRDefault="00E90815" w:rsidP="00F302FC">
            <w:pPr>
              <w:pStyle w:val="BayerBodyTextFull"/>
              <w:spacing w:before="0" w:after="0"/>
              <w:rPr>
                <w:sz w:val="20"/>
              </w:rPr>
            </w:pPr>
            <w:r w:rsidRPr="00884062">
              <w:rPr>
                <w:sz w:val="20"/>
              </w:rPr>
              <w:t>32%</w:t>
            </w:r>
          </w:p>
        </w:tc>
        <w:tc>
          <w:tcPr>
            <w:tcW w:w="1246" w:type="pct"/>
            <w:tcBorders>
              <w:top w:val="nil"/>
              <w:bottom w:val="nil"/>
            </w:tcBorders>
            <w:hideMark/>
          </w:tcPr>
          <w:p w14:paraId="639D7272" w14:textId="77777777" w:rsidR="00E90815" w:rsidRPr="00884062" w:rsidRDefault="00E90815" w:rsidP="00F302FC">
            <w:pPr>
              <w:pStyle w:val="BayerBodyTextFull"/>
              <w:spacing w:before="0" w:after="0"/>
              <w:rPr>
                <w:sz w:val="20"/>
              </w:rPr>
            </w:pPr>
            <w:r w:rsidRPr="00884062">
              <w:rPr>
                <w:sz w:val="20"/>
              </w:rPr>
              <w:t>34%</w:t>
            </w:r>
          </w:p>
        </w:tc>
        <w:tc>
          <w:tcPr>
            <w:tcW w:w="1262" w:type="pct"/>
            <w:tcBorders>
              <w:top w:val="nil"/>
              <w:bottom w:val="nil"/>
            </w:tcBorders>
            <w:hideMark/>
          </w:tcPr>
          <w:p w14:paraId="2A3C7C9F" w14:textId="77777777" w:rsidR="00E90815" w:rsidRPr="00884062" w:rsidRDefault="00E90815" w:rsidP="00F302FC">
            <w:pPr>
              <w:pStyle w:val="BayerBodyTextFull"/>
              <w:spacing w:before="0" w:after="0"/>
              <w:rPr>
                <w:sz w:val="20"/>
              </w:rPr>
            </w:pPr>
            <w:r w:rsidRPr="00884062">
              <w:rPr>
                <w:sz w:val="20"/>
              </w:rPr>
              <w:t>31%</w:t>
            </w:r>
          </w:p>
        </w:tc>
      </w:tr>
      <w:tr w:rsidR="00172621" w:rsidRPr="00884062" w14:paraId="70903729" w14:textId="77777777" w:rsidTr="00457B5A">
        <w:trPr>
          <w:trHeight w:val="20"/>
        </w:trPr>
        <w:tc>
          <w:tcPr>
            <w:tcW w:w="1246" w:type="pct"/>
            <w:tcBorders>
              <w:top w:val="nil"/>
              <w:bottom w:val="nil"/>
            </w:tcBorders>
            <w:hideMark/>
          </w:tcPr>
          <w:p w14:paraId="3B6DDA4D" w14:textId="77777777" w:rsidR="00E90815" w:rsidRPr="00884062" w:rsidRDefault="00E90815" w:rsidP="00457B5A">
            <w:pPr>
              <w:pStyle w:val="BayerBodyTextFull"/>
              <w:spacing w:before="0" w:after="0"/>
              <w:ind w:left="270" w:hanging="270"/>
              <w:rPr>
                <w:sz w:val="20"/>
              </w:rPr>
            </w:pPr>
            <w:r w:rsidRPr="00884062">
              <w:rPr>
                <w:sz w:val="20"/>
              </w:rPr>
              <w:t>Type II Diabetes</w:t>
            </w:r>
          </w:p>
        </w:tc>
        <w:tc>
          <w:tcPr>
            <w:tcW w:w="1246" w:type="pct"/>
            <w:tcBorders>
              <w:top w:val="nil"/>
              <w:bottom w:val="nil"/>
            </w:tcBorders>
            <w:hideMark/>
          </w:tcPr>
          <w:p w14:paraId="005CA1A8" w14:textId="77777777" w:rsidR="00E90815" w:rsidRPr="00884062" w:rsidRDefault="00E90815" w:rsidP="00F302FC">
            <w:pPr>
              <w:pStyle w:val="BayerBodyTextFull"/>
              <w:spacing w:before="0" w:after="0"/>
              <w:rPr>
                <w:sz w:val="20"/>
              </w:rPr>
            </w:pPr>
            <w:r w:rsidRPr="00884062">
              <w:rPr>
                <w:sz w:val="20"/>
              </w:rPr>
              <w:t>27%</w:t>
            </w:r>
          </w:p>
        </w:tc>
        <w:tc>
          <w:tcPr>
            <w:tcW w:w="1246" w:type="pct"/>
            <w:tcBorders>
              <w:top w:val="nil"/>
              <w:bottom w:val="nil"/>
            </w:tcBorders>
            <w:hideMark/>
          </w:tcPr>
          <w:p w14:paraId="7CB249CC" w14:textId="77777777" w:rsidR="00E90815" w:rsidRPr="00884062" w:rsidRDefault="00E90815" w:rsidP="00F302FC">
            <w:pPr>
              <w:pStyle w:val="BayerBodyTextFull"/>
              <w:spacing w:before="0" w:after="0"/>
              <w:rPr>
                <w:sz w:val="20"/>
              </w:rPr>
            </w:pPr>
            <w:r w:rsidRPr="00884062">
              <w:rPr>
                <w:sz w:val="20"/>
              </w:rPr>
              <w:t>25%</w:t>
            </w:r>
          </w:p>
        </w:tc>
        <w:tc>
          <w:tcPr>
            <w:tcW w:w="1262" w:type="pct"/>
            <w:tcBorders>
              <w:top w:val="nil"/>
              <w:bottom w:val="nil"/>
            </w:tcBorders>
            <w:hideMark/>
          </w:tcPr>
          <w:p w14:paraId="5EC617E9" w14:textId="77777777" w:rsidR="00E90815" w:rsidRPr="00884062" w:rsidRDefault="00E90815" w:rsidP="00F302FC">
            <w:pPr>
              <w:pStyle w:val="BayerBodyTextFull"/>
              <w:spacing w:before="0" w:after="0"/>
              <w:rPr>
                <w:sz w:val="20"/>
              </w:rPr>
            </w:pPr>
            <w:r w:rsidRPr="00884062">
              <w:rPr>
                <w:sz w:val="20"/>
              </w:rPr>
              <w:t>29%</w:t>
            </w:r>
          </w:p>
        </w:tc>
      </w:tr>
      <w:tr w:rsidR="00172621" w:rsidRPr="00884062" w14:paraId="310361B8" w14:textId="77777777" w:rsidTr="00457B5A">
        <w:trPr>
          <w:trHeight w:val="20"/>
        </w:trPr>
        <w:tc>
          <w:tcPr>
            <w:tcW w:w="1246" w:type="pct"/>
            <w:tcBorders>
              <w:top w:val="nil"/>
              <w:bottom w:val="nil"/>
            </w:tcBorders>
            <w:hideMark/>
          </w:tcPr>
          <w:p w14:paraId="67A100DA" w14:textId="77777777" w:rsidR="00E90815" w:rsidRPr="00884062" w:rsidRDefault="00E90815" w:rsidP="00457B5A">
            <w:pPr>
              <w:pStyle w:val="BayerBodyTextFull"/>
              <w:spacing w:before="0" w:after="0"/>
              <w:ind w:left="270" w:hanging="270"/>
              <w:rPr>
                <w:sz w:val="20"/>
              </w:rPr>
            </w:pPr>
            <w:r w:rsidRPr="00884062">
              <w:rPr>
                <w:sz w:val="20"/>
              </w:rPr>
              <w:t>Chronic Kidney Disease</w:t>
            </w:r>
          </w:p>
        </w:tc>
        <w:tc>
          <w:tcPr>
            <w:tcW w:w="1246" w:type="pct"/>
            <w:tcBorders>
              <w:top w:val="nil"/>
              <w:bottom w:val="nil"/>
            </w:tcBorders>
            <w:hideMark/>
          </w:tcPr>
          <w:p w14:paraId="26AA86D6" w14:textId="77777777" w:rsidR="00E90815" w:rsidRPr="00884062" w:rsidRDefault="00E90815" w:rsidP="00F302FC">
            <w:pPr>
              <w:pStyle w:val="BayerBodyTextFull"/>
              <w:spacing w:before="0" w:after="0"/>
              <w:rPr>
                <w:sz w:val="20"/>
              </w:rPr>
            </w:pPr>
            <w:r w:rsidRPr="00884062">
              <w:rPr>
                <w:sz w:val="20"/>
              </w:rPr>
              <w:t>38%</w:t>
            </w:r>
          </w:p>
        </w:tc>
        <w:tc>
          <w:tcPr>
            <w:tcW w:w="1246" w:type="pct"/>
            <w:tcBorders>
              <w:top w:val="nil"/>
              <w:bottom w:val="nil"/>
            </w:tcBorders>
            <w:hideMark/>
          </w:tcPr>
          <w:p w14:paraId="770378D6" w14:textId="77777777" w:rsidR="00E90815" w:rsidRPr="00884062" w:rsidRDefault="00E90815" w:rsidP="00F302FC">
            <w:pPr>
              <w:pStyle w:val="BayerBodyTextFull"/>
              <w:spacing w:before="0" w:after="0"/>
              <w:rPr>
                <w:sz w:val="20"/>
              </w:rPr>
            </w:pPr>
            <w:r w:rsidRPr="00884062">
              <w:rPr>
                <w:sz w:val="20"/>
              </w:rPr>
              <w:t>29%</w:t>
            </w:r>
          </w:p>
        </w:tc>
        <w:tc>
          <w:tcPr>
            <w:tcW w:w="1262" w:type="pct"/>
            <w:tcBorders>
              <w:top w:val="nil"/>
              <w:bottom w:val="nil"/>
            </w:tcBorders>
            <w:hideMark/>
          </w:tcPr>
          <w:p w14:paraId="5B3F9351" w14:textId="77777777" w:rsidR="00E90815" w:rsidRPr="00884062" w:rsidRDefault="00E90815" w:rsidP="00F302FC">
            <w:pPr>
              <w:pStyle w:val="BayerBodyTextFull"/>
              <w:spacing w:before="0" w:after="0"/>
              <w:rPr>
                <w:sz w:val="20"/>
              </w:rPr>
            </w:pPr>
            <w:r w:rsidRPr="00884062">
              <w:rPr>
                <w:sz w:val="20"/>
              </w:rPr>
              <w:t>29%</w:t>
            </w:r>
          </w:p>
        </w:tc>
      </w:tr>
      <w:tr w:rsidR="00172621" w:rsidRPr="00884062" w14:paraId="07C4D524" w14:textId="77777777" w:rsidTr="00457B5A">
        <w:trPr>
          <w:trHeight w:val="20"/>
        </w:trPr>
        <w:tc>
          <w:tcPr>
            <w:tcW w:w="1246" w:type="pct"/>
            <w:tcBorders>
              <w:top w:val="nil"/>
              <w:bottom w:val="nil"/>
            </w:tcBorders>
            <w:hideMark/>
          </w:tcPr>
          <w:p w14:paraId="69C89AC5" w14:textId="77777777" w:rsidR="00E90815" w:rsidRPr="00884062" w:rsidRDefault="00E90815" w:rsidP="00457B5A">
            <w:pPr>
              <w:pStyle w:val="BayerBodyTextFull"/>
              <w:spacing w:before="0" w:after="0"/>
              <w:ind w:left="270" w:hanging="270"/>
              <w:rPr>
                <w:sz w:val="20"/>
              </w:rPr>
            </w:pPr>
            <w:r w:rsidRPr="00884062">
              <w:rPr>
                <w:sz w:val="20"/>
              </w:rPr>
              <w:t>Diabetic Kidney Disease</w:t>
            </w:r>
          </w:p>
        </w:tc>
        <w:tc>
          <w:tcPr>
            <w:tcW w:w="1246" w:type="pct"/>
            <w:tcBorders>
              <w:top w:val="nil"/>
              <w:bottom w:val="nil"/>
            </w:tcBorders>
            <w:hideMark/>
          </w:tcPr>
          <w:p w14:paraId="4FE669FB" w14:textId="77777777" w:rsidR="00E90815" w:rsidRPr="00884062" w:rsidRDefault="00E90815" w:rsidP="00F302FC">
            <w:pPr>
              <w:pStyle w:val="BayerBodyTextFull"/>
              <w:spacing w:before="0" w:after="0"/>
              <w:rPr>
                <w:sz w:val="20"/>
              </w:rPr>
            </w:pPr>
            <w:r w:rsidRPr="00884062">
              <w:rPr>
                <w:sz w:val="20"/>
              </w:rPr>
              <w:t>14%</w:t>
            </w:r>
          </w:p>
        </w:tc>
        <w:tc>
          <w:tcPr>
            <w:tcW w:w="1246" w:type="pct"/>
            <w:tcBorders>
              <w:top w:val="nil"/>
              <w:bottom w:val="nil"/>
            </w:tcBorders>
            <w:hideMark/>
          </w:tcPr>
          <w:p w14:paraId="557CAA09" w14:textId="77777777" w:rsidR="00E90815" w:rsidRPr="00884062" w:rsidRDefault="00E90815" w:rsidP="00F302FC">
            <w:pPr>
              <w:pStyle w:val="BayerBodyTextFull"/>
              <w:spacing w:before="0" w:after="0"/>
              <w:rPr>
                <w:sz w:val="20"/>
              </w:rPr>
            </w:pPr>
            <w:r w:rsidRPr="00884062">
              <w:rPr>
                <w:sz w:val="20"/>
              </w:rPr>
              <w:t>11%</w:t>
            </w:r>
          </w:p>
        </w:tc>
        <w:tc>
          <w:tcPr>
            <w:tcW w:w="1262" w:type="pct"/>
            <w:tcBorders>
              <w:top w:val="nil"/>
              <w:bottom w:val="nil"/>
            </w:tcBorders>
            <w:hideMark/>
          </w:tcPr>
          <w:p w14:paraId="2A93EBAB" w14:textId="77777777" w:rsidR="00E90815" w:rsidRPr="00884062" w:rsidRDefault="00E90815" w:rsidP="00F302FC">
            <w:pPr>
              <w:pStyle w:val="BayerBodyTextFull"/>
              <w:spacing w:before="0" w:after="0"/>
              <w:rPr>
                <w:sz w:val="20"/>
              </w:rPr>
            </w:pPr>
            <w:r w:rsidRPr="00884062">
              <w:rPr>
                <w:sz w:val="20"/>
              </w:rPr>
              <w:t>12%</w:t>
            </w:r>
          </w:p>
        </w:tc>
      </w:tr>
      <w:tr w:rsidR="00172621" w:rsidRPr="00884062" w14:paraId="1EC50477" w14:textId="77777777" w:rsidTr="00457B5A">
        <w:trPr>
          <w:trHeight w:val="20"/>
        </w:trPr>
        <w:tc>
          <w:tcPr>
            <w:tcW w:w="1246" w:type="pct"/>
            <w:tcBorders>
              <w:top w:val="nil"/>
              <w:bottom w:val="nil"/>
            </w:tcBorders>
            <w:hideMark/>
          </w:tcPr>
          <w:p w14:paraId="25318DA3" w14:textId="77777777" w:rsidR="00E90815" w:rsidRPr="00884062" w:rsidRDefault="00E90815" w:rsidP="00457B5A">
            <w:pPr>
              <w:pStyle w:val="BayerBodyTextFull"/>
              <w:spacing w:before="0" w:after="0"/>
              <w:ind w:left="270" w:hanging="270"/>
              <w:rPr>
                <w:sz w:val="20"/>
              </w:rPr>
            </w:pPr>
            <w:r w:rsidRPr="00884062">
              <w:rPr>
                <w:sz w:val="20"/>
              </w:rPr>
              <w:t>Hypotension</w:t>
            </w:r>
          </w:p>
        </w:tc>
        <w:tc>
          <w:tcPr>
            <w:tcW w:w="1246" w:type="pct"/>
            <w:tcBorders>
              <w:top w:val="nil"/>
              <w:bottom w:val="nil"/>
            </w:tcBorders>
            <w:hideMark/>
          </w:tcPr>
          <w:p w14:paraId="79136B98" w14:textId="77777777" w:rsidR="00E90815" w:rsidRPr="00884062" w:rsidRDefault="00E90815" w:rsidP="00F302FC">
            <w:pPr>
              <w:pStyle w:val="BayerBodyTextFull"/>
              <w:spacing w:before="0" w:after="0"/>
              <w:rPr>
                <w:sz w:val="20"/>
              </w:rPr>
            </w:pPr>
            <w:r w:rsidRPr="00884062">
              <w:rPr>
                <w:sz w:val="20"/>
              </w:rPr>
              <w:t>14%</w:t>
            </w:r>
          </w:p>
        </w:tc>
        <w:tc>
          <w:tcPr>
            <w:tcW w:w="1246" w:type="pct"/>
            <w:tcBorders>
              <w:top w:val="nil"/>
              <w:bottom w:val="nil"/>
            </w:tcBorders>
            <w:hideMark/>
          </w:tcPr>
          <w:p w14:paraId="7913AE10" w14:textId="77777777" w:rsidR="00E90815" w:rsidRPr="00884062" w:rsidRDefault="00E90815" w:rsidP="00F302FC">
            <w:pPr>
              <w:pStyle w:val="BayerBodyTextFull"/>
              <w:spacing w:before="0" w:after="0"/>
              <w:rPr>
                <w:sz w:val="20"/>
              </w:rPr>
            </w:pPr>
            <w:r w:rsidRPr="00884062">
              <w:rPr>
                <w:sz w:val="20"/>
              </w:rPr>
              <w:t>9%</w:t>
            </w:r>
          </w:p>
        </w:tc>
        <w:tc>
          <w:tcPr>
            <w:tcW w:w="1262" w:type="pct"/>
            <w:tcBorders>
              <w:top w:val="nil"/>
              <w:bottom w:val="nil"/>
            </w:tcBorders>
            <w:hideMark/>
          </w:tcPr>
          <w:p w14:paraId="030981CB" w14:textId="77777777" w:rsidR="00E90815" w:rsidRPr="00884062" w:rsidRDefault="00E90815" w:rsidP="00F302FC">
            <w:pPr>
              <w:pStyle w:val="BayerBodyTextFull"/>
              <w:spacing w:before="0" w:after="0"/>
              <w:rPr>
                <w:sz w:val="20"/>
              </w:rPr>
            </w:pPr>
            <w:r w:rsidRPr="00884062">
              <w:rPr>
                <w:sz w:val="20"/>
              </w:rPr>
              <w:t>8%</w:t>
            </w:r>
          </w:p>
        </w:tc>
      </w:tr>
      <w:tr w:rsidR="00172621" w:rsidRPr="00884062" w14:paraId="7B263FBB" w14:textId="77777777" w:rsidTr="00457B5A">
        <w:trPr>
          <w:trHeight w:val="20"/>
        </w:trPr>
        <w:tc>
          <w:tcPr>
            <w:tcW w:w="1246" w:type="pct"/>
            <w:tcBorders>
              <w:top w:val="nil"/>
              <w:bottom w:val="nil"/>
            </w:tcBorders>
            <w:hideMark/>
          </w:tcPr>
          <w:p w14:paraId="07491A29" w14:textId="77777777" w:rsidR="00E90815" w:rsidRPr="00884062" w:rsidRDefault="00E90815" w:rsidP="00457B5A">
            <w:pPr>
              <w:pStyle w:val="BayerBodyTextFull"/>
              <w:spacing w:before="0" w:after="0"/>
              <w:ind w:left="270" w:hanging="270"/>
              <w:rPr>
                <w:sz w:val="20"/>
              </w:rPr>
            </w:pPr>
            <w:r w:rsidRPr="00884062">
              <w:rPr>
                <w:sz w:val="20"/>
              </w:rPr>
              <w:t>Hypertension</w:t>
            </w:r>
          </w:p>
        </w:tc>
        <w:tc>
          <w:tcPr>
            <w:tcW w:w="1246" w:type="pct"/>
            <w:tcBorders>
              <w:top w:val="nil"/>
              <w:bottom w:val="nil"/>
            </w:tcBorders>
            <w:hideMark/>
          </w:tcPr>
          <w:p w14:paraId="1A7D419B" w14:textId="77777777" w:rsidR="00E90815" w:rsidRPr="00884062" w:rsidRDefault="00E90815" w:rsidP="00F302FC">
            <w:pPr>
              <w:pStyle w:val="BayerBodyTextFull"/>
              <w:spacing w:before="0" w:after="0"/>
              <w:rPr>
                <w:sz w:val="20"/>
              </w:rPr>
            </w:pPr>
            <w:r w:rsidRPr="00884062">
              <w:rPr>
                <w:sz w:val="20"/>
              </w:rPr>
              <w:t>72%</w:t>
            </w:r>
          </w:p>
        </w:tc>
        <w:tc>
          <w:tcPr>
            <w:tcW w:w="1246" w:type="pct"/>
            <w:tcBorders>
              <w:top w:val="nil"/>
              <w:bottom w:val="nil"/>
            </w:tcBorders>
            <w:hideMark/>
          </w:tcPr>
          <w:p w14:paraId="524A9F50" w14:textId="77777777" w:rsidR="00E90815" w:rsidRPr="00884062" w:rsidRDefault="00E90815" w:rsidP="00F302FC">
            <w:pPr>
              <w:pStyle w:val="BayerBodyTextFull"/>
              <w:spacing w:before="0" w:after="0"/>
              <w:rPr>
                <w:sz w:val="20"/>
              </w:rPr>
            </w:pPr>
            <w:r w:rsidRPr="00884062">
              <w:rPr>
                <w:sz w:val="20"/>
              </w:rPr>
              <w:t>58%</w:t>
            </w:r>
          </w:p>
        </w:tc>
        <w:tc>
          <w:tcPr>
            <w:tcW w:w="1262" w:type="pct"/>
            <w:tcBorders>
              <w:top w:val="nil"/>
              <w:bottom w:val="nil"/>
            </w:tcBorders>
            <w:hideMark/>
          </w:tcPr>
          <w:p w14:paraId="13CEAF42" w14:textId="77777777" w:rsidR="00E90815" w:rsidRPr="00884062" w:rsidRDefault="00E90815" w:rsidP="00F302FC">
            <w:pPr>
              <w:pStyle w:val="BayerBodyTextFull"/>
              <w:spacing w:before="0" w:after="0"/>
              <w:rPr>
                <w:sz w:val="20"/>
              </w:rPr>
            </w:pPr>
            <w:r w:rsidRPr="00884062">
              <w:rPr>
                <w:sz w:val="20"/>
              </w:rPr>
              <w:t>63%</w:t>
            </w:r>
          </w:p>
        </w:tc>
      </w:tr>
      <w:tr w:rsidR="004E688C" w:rsidRPr="00884062" w14:paraId="0257C1F8" w14:textId="77777777" w:rsidTr="00457B5A">
        <w:trPr>
          <w:trHeight w:val="20"/>
        </w:trPr>
        <w:tc>
          <w:tcPr>
            <w:tcW w:w="1246" w:type="pct"/>
            <w:tcBorders>
              <w:top w:val="nil"/>
              <w:bottom w:val="nil"/>
            </w:tcBorders>
          </w:tcPr>
          <w:p w14:paraId="51A3C57B" w14:textId="77777777" w:rsidR="004E688C" w:rsidRPr="00884062" w:rsidRDefault="004E688C" w:rsidP="00457B5A">
            <w:pPr>
              <w:pStyle w:val="BayerBodyTextFull"/>
              <w:spacing w:before="0" w:after="0"/>
              <w:ind w:left="270" w:hanging="270"/>
              <w:rPr>
                <w:sz w:val="20"/>
              </w:rPr>
            </w:pPr>
          </w:p>
        </w:tc>
        <w:tc>
          <w:tcPr>
            <w:tcW w:w="1246" w:type="pct"/>
            <w:tcBorders>
              <w:top w:val="nil"/>
              <w:bottom w:val="nil"/>
            </w:tcBorders>
          </w:tcPr>
          <w:p w14:paraId="12DBEDC2" w14:textId="77777777" w:rsidR="004E688C" w:rsidRPr="00884062" w:rsidRDefault="004E688C" w:rsidP="00F302FC">
            <w:pPr>
              <w:pStyle w:val="BayerBodyTextFull"/>
              <w:spacing w:before="0" w:after="0"/>
              <w:rPr>
                <w:sz w:val="20"/>
              </w:rPr>
            </w:pPr>
          </w:p>
        </w:tc>
        <w:tc>
          <w:tcPr>
            <w:tcW w:w="1246" w:type="pct"/>
            <w:tcBorders>
              <w:top w:val="nil"/>
              <w:bottom w:val="nil"/>
            </w:tcBorders>
          </w:tcPr>
          <w:p w14:paraId="1A3CD870" w14:textId="77777777" w:rsidR="004E688C" w:rsidRPr="00884062" w:rsidRDefault="004E688C" w:rsidP="00F302FC">
            <w:pPr>
              <w:pStyle w:val="BayerBodyTextFull"/>
              <w:spacing w:before="0" w:after="0"/>
              <w:rPr>
                <w:sz w:val="20"/>
              </w:rPr>
            </w:pPr>
          </w:p>
        </w:tc>
        <w:tc>
          <w:tcPr>
            <w:tcW w:w="1262" w:type="pct"/>
            <w:tcBorders>
              <w:top w:val="nil"/>
              <w:bottom w:val="nil"/>
            </w:tcBorders>
          </w:tcPr>
          <w:p w14:paraId="2B47F391" w14:textId="77777777" w:rsidR="004E688C" w:rsidRPr="00884062" w:rsidRDefault="004E688C" w:rsidP="00F302FC">
            <w:pPr>
              <w:pStyle w:val="BayerBodyTextFull"/>
              <w:spacing w:before="0" w:after="0"/>
              <w:rPr>
                <w:sz w:val="20"/>
              </w:rPr>
            </w:pPr>
          </w:p>
        </w:tc>
      </w:tr>
      <w:tr w:rsidR="00172621" w:rsidRPr="00884062" w14:paraId="65F4714D" w14:textId="77777777" w:rsidTr="00457B5A">
        <w:trPr>
          <w:trHeight w:val="20"/>
        </w:trPr>
        <w:tc>
          <w:tcPr>
            <w:tcW w:w="1246" w:type="pct"/>
            <w:tcBorders>
              <w:top w:val="nil"/>
              <w:bottom w:val="nil"/>
            </w:tcBorders>
            <w:hideMark/>
          </w:tcPr>
          <w:p w14:paraId="25616932" w14:textId="77777777" w:rsidR="00E90815" w:rsidRPr="00884062" w:rsidRDefault="00E90815" w:rsidP="00457B5A">
            <w:pPr>
              <w:pStyle w:val="BayerBodyTextFull"/>
              <w:spacing w:before="0" w:after="0"/>
              <w:ind w:left="270" w:hanging="270"/>
              <w:rPr>
                <w:sz w:val="20"/>
              </w:rPr>
            </w:pPr>
            <w:r w:rsidRPr="00884062">
              <w:rPr>
                <w:sz w:val="20"/>
              </w:rPr>
              <w:t>Hyperkalemia</w:t>
            </w:r>
          </w:p>
        </w:tc>
        <w:tc>
          <w:tcPr>
            <w:tcW w:w="1246" w:type="pct"/>
            <w:tcBorders>
              <w:top w:val="nil"/>
              <w:bottom w:val="nil"/>
            </w:tcBorders>
            <w:hideMark/>
          </w:tcPr>
          <w:p w14:paraId="250D6421" w14:textId="77777777" w:rsidR="00E90815" w:rsidRPr="00884062" w:rsidRDefault="00E90815" w:rsidP="00F302FC">
            <w:pPr>
              <w:pStyle w:val="BayerBodyTextFull"/>
              <w:spacing w:before="0" w:after="0"/>
              <w:rPr>
                <w:sz w:val="20"/>
              </w:rPr>
            </w:pPr>
            <w:r w:rsidRPr="00884062">
              <w:rPr>
                <w:sz w:val="20"/>
              </w:rPr>
              <w:t>7%</w:t>
            </w:r>
          </w:p>
        </w:tc>
        <w:tc>
          <w:tcPr>
            <w:tcW w:w="1246" w:type="pct"/>
            <w:tcBorders>
              <w:top w:val="nil"/>
              <w:bottom w:val="nil"/>
            </w:tcBorders>
            <w:hideMark/>
          </w:tcPr>
          <w:p w14:paraId="0DC70BFA" w14:textId="77777777" w:rsidR="00E90815" w:rsidRPr="00884062" w:rsidRDefault="00E90815" w:rsidP="00F302FC">
            <w:pPr>
              <w:pStyle w:val="BayerBodyTextFull"/>
              <w:spacing w:before="0" w:after="0"/>
              <w:rPr>
                <w:sz w:val="20"/>
              </w:rPr>
            </w:pPr>
            <w:r w:rsidRPr="00884062">
              <w:rPr>
                <w:sz w:val="20"/>
              </w:rPr>
              <w:t>6%</w:t>
            </w:r>
          </w:p>
        </w:tc>
        <w:tc>
          <w:tcPr>
            <w:tcW w:w="1262" w:type="pct"/>
            <w:tcBorders>
              <w:top w:val="nil"/>
              <w:bottom w:val="nil"/>
            </w:tcBorders>
            <w:hideMark/>
          </w:tcPr>
          <w:p w14:paraId="28231BF6" w14:textId="77777777" w:rsidR="00E90815" w:rsidRPr="00884062" w:rsidRDefault="00E90815" w:rsidP="00F302FC">
            <w:pPr>
              <w:pStyle w:val="BayerBodyTextFull"/>
              <w:spacing w:before="0" w:after="0"/>
              <w:rPr>
                <w:sz w:val="20"/>
              </w:rPr>
            </w:pPr>
            <w:r w:rsidRPr="00884062">
              <w:rPr>
                <w:sz w:val="20"/>
              </w:rPr>
              <w:t>7%</w:t>
            </w:r>
          </w:p>
        </w:tc>
      </w:tr>
      <w:tr w:rsidR="004E688C" w:rsidRPr="00884062" w14:paraId="231C9DFA" w14:textId="77777777" w:rsidTr="00457B5A">
        <w:trPr>
          <w:trHeight w:val="20"/>
        </w:trPr>
        <w:tc>
          <w:tcPr>
            <w:tcW w:w="1246" w:type="pct"/>
            <w:tcBorders>
              <w:top w:val="nil"/>
              <w:bottom w:val="nil"/>
            </w:tcBorders>
          </w:tcPr>
          <w:p w14:paraId="588C990F" w14:textId="77777777" w:rsidR="004E688C" w:rsidRPr="00884062" w:rsidRDefault="004E688C" w:rsidP="00457B5A">
            <w:pPr>
              <w:pStyle w:val="BayerBodyTextFull"/>
              <w:spacing w:before="0" w:after="0"/>
              <w:ind w:left="270" w:hanging="270"/>
              <w:rPr>
                <w:sz w:val="20"/>
              </w:rPr>
            </w:pPr>
          </w:p>
        </w:tc>
        <w:tc>
          <w:tcPr>
            <w:tcW w:w="1246" w:type="pct"/>
            <w:tcBorders>
              <w:top w:val="nil"/>
              <w:bottom w:val="nil"/>
            </w:tcBorders>
          </w:tcPr>
          <w:p w14:paraId="24D8AC6B" w14:textId="77777777" w:rsidR="004E688C" w:rsidRPr="00884062" w:rsidRDefault="004E688C" w:rsidP="00F302FC">
            <w:pPr>
              <w:pStyle w:val="BayerBodyTextFull"/>
              <w:spacing w:before="0" w:after="0"/>
              <w:rPr>
                <w:sz w:val="20"/>
              </w:rPr>
            </w:pPr>
          </w:p>
        </w:tc>
        <w:tc>
          <w:tcPr>
            <w:tcW w:w="1246" w:type="pct"/>
            <w:tcBorders>
              <w:top w:val="nil"/>
              <w:bottom w:val="nil"/>
            </w:tcBorders>
          </w:tcPr>
          <w:p w14:paraId="275B41CA" w14:textId="77777777" w:rsidR="004E688C" w:rsidRPr="00884062" w:rsidRDefault="004E688C" w:rsidP="00F302FC">
            <w:pPr>
              <w:pStyle w:val="BayerBodyTextFull"/>
              <w:spacing w:before="0" w:after="0"/>
              <w:rPr>
                <w:sz w:val="20"/>
              </w:rPr>
            </w:pPr>
          </w:p>
        </w:tc>
        <w:tc>
          <w:tcPr>
            <w:tcW w:w="1262" w:type="pct"/>
            <w:tcBorders>
              <w:top w:val="nil"/>
              <w:bottom w:val="nil"/>
            </w:tcBorders>
          </w:tcPr>
          <w:p w14:paraId="72F7AFB5" w14:textId="77777777" w:rsidR="004E688C" w:rsidRPr="00884062" w:rsidRDefault="004E688C" w:rsidP="00F302FC">
            <w:pPr>
              <w:pStyle w:val="BayerBodyTextFull"/>
              <w:spacing w:before="0" w:after="0"/>
              <w:rPr>
                <w:sz w:val="20"/>
              </w:rPr>
            </w:pPr>
          </w:p>
        </w:tc>
      </w:tr>
      <w:tr w:rsidR="004E688C" w:rsidRPr="00884062" w14:paraId="35EBBF31" w14:textId="77777777" w:rsidTr="00457B5A">
        <w:trPr>
          <w:trHeight w:val="20"/>
        </w:trPr>
        <w:tc>
          <w:tcPr>
            <w:tcW w:w="1246" w:type="pct"/>
            <w:tcBorders>
              <w:top w:val="nil"/>
              <w:bottom w:val="nil"/>
            </w:tcBorders>
          </w:tcPr>
          <w:p w14:paraId="20A73764" w14:textId="382067DB" w:rsidR="004E688C" w:rsidRPr="00884062" w:rsidRDefault="004E688C" w:rsidP="00457B5A">
            <w:pPr>
              <w:pStyle w:val="BayerBodyTextFull"/>
              <w:spacing w:before="0" w:after="0"/>
              <w:ind w:left="270" w:hanging="270"/>
              <w:rPr>
                <w:sz w:val="20"/>
              </w:rPr>
            </w:pPr>
            <w:r w:rsidRPr="00884062">
              <w:rPr>
                <w:sz w:val="20"/>
                <w:szCs w:val="24"/>
              </w:rPr>
              <w:t>No Pacemaker or Cardioverter Defibrillator</w:t>
            </w:r>
          </w:p>
        </w:tc>
        <w:tc>
          <w:tcPr>
            <w:tcW w:w="1246" w:type="pct"/>
            <w:tcBorders>
              <w:top w:val="nil"/>
              <w:bottom w:val="nil"/>
            </w:tcBorders>
          </w:tcPr>
          <w:p w14:paraId="4A04A9E8" w14:textId="4E3D0DDB" w:rsidR="004E688C" w:rsidRPr="00884062" w:rsidRDefault="004E688C" w:rsidP="00F302FC">
            <w:pPr>
              <w:pStyle w:val="BayerBodyTextFull"/>
              <w:spacing w:before="0" w:after="0"/>
              <w:rPr>
                <w:sz w:val="20"/>
              </w:rPr>
            </w:pPr>
            <w:r w:rsidRPr="00884062">
              <w:rPr>
                <w:sz w:val="20"/>
                <w:szCs w:val="24"/>
              </w:rPr>
              <w:t>94%</w:t>
            </w:r>
          </w:p>
        </w:tc>
        <w:tc>
          <w:tcPr>
            <w:tcW w:w="1246" w:type="pct"/>
            <w:tcBorders>
              <w:top w:val="nil"/>
              <w:bottom w:val="nil"/>
            </w:tcBorders>
          </w:tcPr>
          <w:p w14:paraId="2FF6F410" w14:textId="17496779" w:rsidR="004E688C" w:rsidRPr="00884062" w:rsidRDefault="004E688C" w:rsidP="00F302FC">
            <w:pPr>
              <w:pStyle w:val="BayerBodyTextFull"/>
              <w:spacing w:before="0" w:after="0"/>
              <w:rPr>
                <w:sz w:val="20"/>
              </w:rPr>
            </w:pPr>
            <w:r w:rsidRPr="00884062">
              <w:rPr>
                <w:sz w:val="20"/>
                <w:szCs w:val="24"/>
              </w:rPr>
              <w:t>84%</w:t>
            </w:r>
          </w:p>
        </w:tc>
        <w:tc>
          <w:tcPr>
            <w:tcW w:w="1262" w:type="pct"/>
            <w:tcBorders>
              <w:top w:val="nil"/>
              <w:bottom w:val="nil"/>
            </w:tcBorders>
          </w:tcPr>
          <w:p w14:paraId="2FFDC7EE" w14:textId="7613496C" w:rsidR="004E688C" w:rsidRPr="00884062" w:rsidRDefault="004E688C" w:rsidP="00F302FC">
            <w:pPr>
              <w:pStyle w:val="BayerBodyTextFull"/>
              <w:spacing w:before="0" w:after="0"/>
              <w:rPr>
                <w:sz w:val="20"/>
              </w:rPr>
            </w:pPr>
            <w:r w:rsidRPr="00884062">
              <w:rPr>
                <w:sz w:val="20"/>
                <w:szCs w:val="24"/>
              </w:rPr>
              <w:t>93%</w:t>
            </w:r>
          </w:p>
        </w:tc>
      </w:tr>
      <w:tr w:rsidR="004E688C" w:rsidRPr="00884062" w14:paraId="6ECE8B0F" w14:textId="77777777" w:rsidTr="00457B5A">
        <w:trPr>
          <w:trHeight w:val="20"/>
        </w:trPr>
        <w:tc>
          <w:tcPr>
            <w:tcW w:w="1246" w:type="pct"/>
            <w:tcBorders>
              <w:top w:val="nil"/>
              <w:bottom w:val="single" w:sz="4" w:space="0" w:color="auto"/>
            </w:tcBorders>
          </w:tcPr>
          <w:p w14:paraId="1A5B3A68" w14:textId="5CF4A47A" w:rsidR="004E688C" w:rsidRPr="00884062" w:rsidRDefault="004E688C" w:rsidP="00457B5A">
            <w:pPr>
              <w:pStyle w:val="BayerBodyTextFull"/>
              <w:spacing w:before="0" w:after="0"/>
              <w:ind w:left="270" w:hanging="270"/>
              <w:rPr>
                <w:sz w:val="20"/>
              </w:rPr>
            </w:pPr>
            <w:r w:rsidRPr="00884062">
              <w:rPr>
                <w:sz w:val="20"/>
                <w:szCs w:val="24"/>
              </w:rPr>
              <w:t>Pacemaker or Cardioverter Defibrillator Implanted Prior to Index Event</w:t>
            </w:r>
          </w:p>
        </w:tc>
        <w:tc>
          <w:tcPr>
            <w:tcW w:w="1246" w:type="pct"/>
            <w:tcBorders>
              <w:top w:val="nil"/>
              <w:bottom w:val="single" w:sz="4" w:space="0" w:color="auto"/>
            </w:tcBorders>
          </w:tcPr>
          <w:p w14:paraId="38DC758F" w14:textId="3056BA0F" w:rsidR="004E688C" w:rsidRPr="00884062" w:rsidRDefault="004E688C" w:rsidP="00F302FC">
            <w:pPr>
              <w:pStyle w:val="BayerBodyTextFull"/>
              <w:spacing w:before="0" w:after="0"/>
              <w:rPr>
                <w:sz w:val="20"/>
              </w:rPr>
            </w:pPr>
            <w:r w:rsidRPr="00884062">
              <w:rPr>
                <w:sz w:val="20"/>
                <w:szCs w:val="24"/>
              </w:rPr>
              <w:t>4%</w:t>
            </w:r>
          </w:p>
        </w:tc>
        <w:tc>
          <w:tcPr>
            <w:tcW w:w="1246" w:type="pct"/>
            <w:tcBorders>
              <w:top w:val="nil"/>
              <w:bottom w:val="single" w:sz="4" w:space="0" w:color="auto"/>
            </w:tcBorders>
          </w:tcPr>
          <w:p w14:paraId="7C96B740" w14:textId="0A2C8DD8" w:rsidR="004E688C" w:rsidRPr="00884062" w:rsidRDefault="004E688C" w:rsidP="00F302FC">
            <w:pPr>
              <w:pStyle w:val="BayerBodyTextFull"/>
              <w:spacing w:before="0" w:after="0"/>
              <w:rPr>
                <w:sz w:val="20"/>
              </w:rPr>
            </w:pPr>
            <w:r w:rsidRPr="00884062">
              <w:rPr>
                <w:sz w:val="20"/>
                <w:szCs w:val="24"/>
              </w:rPr>
              <w:t>13%</w:t>
            </w:r>
          </w:p>
        </w:tc>
        <w:tc>
          <w:tcPr>
            <w:tcW w:w="1262" w:type="pct"/>
            <w:tcBorders>
              <w:top w:val="nil"/>
              <w:bottom w:val="single" w:sz="4" w:space="0" w:color="auto"/>
            </w:tcBorders>
          </w:tcPr>
          <w:p w14:paraId="3D011D51" w14:textId="6A4A5A61" w:rsidR="004E688C" w:rsidRPr="00884062" w:rsidRDefault="004E688C" w:rsidP="00F302FC">
            <w:pPr>
              <w:pStyle w:val="BayerBodyTextFull"/>
              <w:spacing w:before="0" w:after="0"/>
              <w:rPr>
                <w:sz w:val="20"/>
              </w:rPr>
            </w:pPr>
            <w:r w:rsidRPr="00884062">
              <w:rPr>
                <w:sz w:val="20"/>
                <w:szCs w:val="24"/>
              </w:rPr>
              <w:t>5%</w:t>
            </w:r>
          </w:p>
        </w:tc>
      </w:tr>
    </w:tbl>
    <w:p w14:paraId="756B08F4" w14:textId="643A3B1F" w:rsidR="00E90815" w:rsidRPr="00884062" w:rsidRDefault="00FE06DE" w:rsidP="00F302FC">
      <w:pPr>
        <w:pStyle w:val="BayerBodyTextFull"/>
        <w:rPr>
          <w:szCs w:val="24"/>
        </w:rPr>
      </w:pPr>
      <w:r w:rsidRPr="00884062">
        <w:rPr>
          <w:szCs w:val="24"/>
        </w:rPr>
        <w:t xml:space="preserve">The characteristics of </w:t>
      </w:r>
      <w:r w:rsidR="00C50769" w:rsidRPr="00884062">
        <w:rPr>
          <w:szCs w:val="24"/>
        </w:rPr>
        <w:t>the Transitiona</w:t>
      </w:r>
      <w:r w:rsidR="006B2F4A">
        <w:rPr>
          <w:szCs w:val="24"/>
        </w:rPr>
        <w:t xml:space="preserve"> </w:t>
      </w:r>
      <w:r w:rsidR="00C50769" w:rsidRPr="00884062">
        <w:rPr>
          <w:szCs w:val="24"/>
        </w:rPr>
        <w:t>lEF group, compared with those not in the group but with an EF and those without any EF values are shown below:</w:t>
      </w:r>
    </w:p>
    <w:p w14:paraId="0B02F579" w14:textId="25E94892" w:rsidR="00E17301" w:rsidRPr="00884062" w:rsidRDefault="00E17301" w:rsidP="00457B5A">
      <w:pPr>
        <w:pStyle w:val="BayerBodyTextFull"/>
        <w:jc w:val="center"/>
        <w:rPr>
          <w:szCs w:val="24"/>
          <w:u w:val="single"/>
        </w:rPr>
      </w:pPr>
      <w:r w:rsidRPr="00884062">
        <w:rPr>
          <w:szCs w:val="24"/>
          <w:u w:val="single"/>
        </w:rPr>
        <w:t>Cohort Characteristics (% of Patients With Condition)</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15"/>
        <w:gridCol w:w="2314"/>
        <w:gridCol w:w="2314"/>
        <w:gridCol w:w="2344"/>
      </w:tblGrid>
      <w:tr w:rsidR="00A11D01" w:rsidRPr="00884062" w14:paraId="38F415B6" w14:textId="77777777" w:rsidTr="00457B5A">
        <w:tc>
          <w:tcPr>
            <w:tcW w:w="1246" w:type="pct"/>
            <w:tcBorders>
              <w:top w:val="single" w:sz="4" w:space="0" w:color="auto"/>
              <w:bottom w:val="single" w:sz="4" w:space="0" w:color="auto"/>
            </w:tcBorders>
            <w:hideMark/>
          </w:tcPr>
          <w:p w14:paraId="264368BC" w14:textId="77777777" w:rsidR="00E90815" w:rsidRPr="00884062" w:rsidRDefault="00E90815" w:rsidP="00F302FC">
            <w:pPr>
              <w:pStyle w:val="BayerBodyTextFull"/>
              <w:spacing w:before="0" w:after="0"/>
              <w:rPr>
                <w:sz w:val="20"/>
              </w:rPr>
            </w:pPr>
          </w:p>
        </w:tc>
        <w:tc>
          <w:tcPr>
            <w:tcW w:w="1246" w:type="pct"/>
            <w:tcBorders>
              <w:top w:val="single" w:sz="4" w:space="0" w:color="auto"/>
              <w:bottom w:val="single" w:sz="4" w:space="0" w:color="auto"/>
            </w:tcBorders>
            <w:vAlign w:val="bottom"/>
            <w:hideMark/>
          </w:tcPr>
          <w:p w14:paraId="0315C3F3" w14:textId="621407CA" w:rsidR="00E90815" w:rsidRPr="00884062" w:rsidRDefault="00E90815" w:rsidP="00F302FC">
            <w:pPr>
              <w:pStyle w:val="BayerBodyTextFull"/>
              <w:spacing w:before="0" w:after="0"/>
              <w:rPr>
                <w:sz w:val="20"/>
              </w:rPr>
            </w:pPr>
            <w:r w:rsidRPr="00884062">
              <w:rPr>
                <w:b/>
                <w:bCs/>
                <w:sz w:val="20"/>
              </w:rPr>
              <w:t>Transitional</w:t>
            </w:r>
            <w:r w:rsidR="00433B76">
              <w:rPr>
                <w:b/>
                <w:bCs/>
                <w:sz w:val="20"/>
              </w:rPr>
              <w:t xml:space="preserve"> </w:t>
            </w:r>
            <w:r w:rsidRPr="00884062">
              <w:rPr>
                <w:b/>
                <w:bCs/>
                <w:sz w:val="20"/>
              </w:rPr>
              <w:t>EF</w:t>
            </w:r>
          </w:p>
        </w:tc>
        <w:tc>
          <w:tcPr>
            <w:tcW w:w="1246" w:type="pct"/>
            <w:tcBorders>
              <w:top w:val="single" w:sz="4" w:space="0" w:color="auto"/>
              <w:bottom w:val="single" w:sz="4" w:space="0" w:color="auto"/>
            </w:tcBorders>
            <w:vAlign w:val="bottom"/>
            <w:hideMark/>
          </w:tcPr>
          <w:p w14:paraId="750AF7F9" w14:textId="56359EA5" w:rsidR="00E90815" w:rsidRPr="00884062" w:rsidRDefault="00E90815" w:rsidP="00F302FC">
            <w:pPr>
              <w:pStyle w:val="BayerBodyTextFull"/>
              <w:spacing w:before="0" w:after="0"/>
              <w:rPr>
                <w:sz w:val="20"/>
              </w:rPr>
            </w:pPr>
            <w:r w:rsidRPr="00884062">
              <w:rPr>
                <w:b/>
                <w:bCs/>
                <w:sz w:val="20"/>
              </w:rPr>
              <w:t>Not Transitional</w:t>
            </w:r>
            <w:r w:rsidR="00433B76">
              <w:rPr>
                <w:b/>
                <w:bCs/>
                <w:sz w:val="20"/>
              </w:rPr>
              <w:t xml:space="preserve"> </w:t>
            </w:r>
            <w:r w:rsidRPr="00884062">
              <w:rPr>
                <w:b/>
                <w:bCs/>
                <w:sz w:val="20"/>
              </w:rPr>
              <w:t>EF w/ LVEF</w:t>
            </w:r>
          </w:p>
        </w:tc>
        <w:tc>
          <w:tcPr>
            <w:tcW w:w="1262" w:type="pct"/>
            <w:tcBorders>
              <w:top w:val="single" w:sz="4" w:space="0" w:color="auto"/>
              <w:bottom w:val="single" w:sz="4" w:space="0" w:color="auto"/>
            </w:tcBorders>
            <w:vAlign w:val="bottom"/>
            <w:hideMark/>
          </w:tcPr>
          <w:p w14:paraId="40D7FC3A" w14:textId="77777777" w:rsidR="00E90815" w:rsidRPr="00884062" w:rsidRDefault="00E90815" w:rsidP="00F302FC">
            <w:pPr>
              <w:pStyle w:val="BayerBodyTextFull"/>
              <w:spacing w:before="0" w:after="0"/>
              <w:rPr>
                <w:sz w:val="20"/>
              </w:rPr>
            </w:pPr>
            <w:r w:rsidRPr="00884062">
              <w:rPr>
                <w:b/>
                <w:bCs/>
                <w:sz w:val="20"/>
              </w:rPr>
              <w:t>NoEF</w:t>
            </w:r>
          </w:p>
        </w:tc>
      </w:tr>
      <w:tr w:rsidR="00172621" w:rsidRPr="00884062" w14:paraId="2BFE232F" w14:textId="77777777" w:rsidTr="00457B5A">
        <w:tc>
          <w:tcPr>
            <w:tcW w:w="1246" w:type="pct"/>
            <w:tcBorders>
              <w:top w:val="single" w:sz="4" w:space="0" w:color="auto"/>
              <w:bottom w:val="nil"/>
            </w:tcBorders>
            <w:hideMark/>
          </w:tcPr>
          <w:p w14:paraId="3E1DB2E8" w14:textId="6CC95A81" w:rsidR="00E90815" w:rsidRPr="00884062" w:rsidRDefault="00E17301" w:rsidP="00457B5A">
            <w:pPr>
              <w:pStyle w:val="BayerBodyTextFull"/>
              <w:spacing w:before="0" w:after="0"/>
              <w:ind w:left="270" w:hanging="270"/>
              <w:rPr>
                <w:sz w:val="20"/>
              </w:rPr>
            </w:pPr>
            <w:r w:rsidRPr="00884062">
              <w:rPr>
                <w:sz w:val="20"/>
              </w:rPr>
              <w:t>Patients</w:t>
            </w:r>
          </w:p>
        </w:tc>
        <w:tc>
          <w:tcPr>
            <w:tcW w:w="1246" w:type="pct"/>
            <w:tcBorders>
              <w:top w:val="single" w:sz="4" w:space="0" w:color="auto"/>
              <w:bottom w:val="nil"/>
            </w:tcBorders>
            <w:hideMark/>
          </w:tcPr>
          <w:p w14:paraId="14654C06" w14:textId="77777777" w:rsidR="00E90815" w:rsidRPr="00884062" w:rsidRDefault="00E90815" w:rsidP="00F302FC">
            <w:pPr>
              <w:pStyle w:val="BayerBodyTextFull"/>
              <w:spacing w:before="0" w:after="0"/>
              <w:rPr>
                <w:sz w:val="20"/>
              </w:rPr>
            </w:pPr>
            <w:r w:rsidRPr="00884062">
              <w:rPr>
                <w:sz w:val="20"/>
              </w:rPr>
              <w:t>5,281</w:t>
            </w:r>
          </w:p>
        </w:tc>
        <w:tc>
          <w:tcPr>
            <w:tcW w:w="1246" w:type="pct"/>
            <w:tcBorders>
              <w:top w:val="single" w:sz="4" w:space="0" w:color="auto"/>
              <w:bottom w:val="nil"/>
            </w:tcBorders>
            <w:hideMark/>
          </w:tcPr>
          <w:p w14:paraId="0D222F37" w14:textId="77777777" w:rsidR="00E90815" w:rsidRPr="00884062" w:rsidRDefault="00E90815" w:rsidP="00F302FC">
            <w:pPr>
              <w:pStyle w:val="BayerBodyTextFull"/>
              <w:spacing w:before="0" w:after="0"/>
              <w:rPr>
                <w:sz w:val="20"/>
              </w:rPr>
            </w:pPr>
            <w:r w:rsidRPr="00884062">
              <w:rPr>
                <w:sz w:val="20"/>
              </w:rPr>
              <w:t>21,325</w:t>
            </w:r>
          </w:p>
        </w:tc>
        <w:tc>
          <w:tcPr>
            <w:tcW w:w="1262" w:type="pct"/>
            <w:tcBorders>
              <w:top w:val="single" w:sz="4" w:space="0" w:color="auto"/>
              <w:bottom w:val="nil"/>
            </w:tcBorders>
            <w:hideMark/>
          </w:tcPr>
          <w:p w14:paraId="737A0AD3" w14:textId="77777777" w:rsidR="00E90815" w:rsidRPr="00884062" w:rsidRDefault="00E90815" w:rsidP="00F302FC">
            <w:pPr>
              <w:pStyle w:val="BayerBodyTextFull"/>
              <w:spacing w:before="0" w:after="0"/>
              <w:rPr>
                <w:sz w:val="20"/>
              </w:rPr>
            </w:pPr>
            <w:r w:rsidRPr="00884062">
              <w:rPr>
                <w:sz w:val="20"/>
              </w:rPr>
              <w:t>309,776</w:t>
            </w:r>
          </w:p>
        </w:tc>
      </w:tr>
      <w:tr w:rsidR="00172621" w:rsidRPr="00884062" w14:paraId="4EF1E3B4" w14:textId="77777777" w:rsidTr="00457B5A">
        <w:tc>
          <w:tcPr>
            <w:tcW w:w="1246" w:type="pct"/>
          </w:tcPr>
          <w:p w14:paraId="266D5360" w14:textId="03A20353" w:rsidR="00E90815" w:rsidRPr="00884062" w:rsidRDefault="00E90815" w:rsidP="00457B5A">
            <w:pPr>
              <w:pStyle w:val="BayerBodyTextFull"/>
              <w:spacing w:before="0" w:after="0"/>
              <w:ind w:left="270" w:hanging="270"/>
              <w:rPr>
                <w:sz w:val="20"/>
              </w:rPr>
            </w:pPr>
          </w:p>
        </w:tc>
        <w:tc>
          <w:tcPr>
            <w:tcW w:w="1246" w:type="pct"/>
          </w:tcPr>
          <w:p w14:paraId="4B2456FA" w14:textId="79662F63" w:rsidR="00E90815" w:rsidRPr="00884062" w:rsidRDefault="00E90815" w:rsidP="00F302FC">
            <w:pPr>
              <w:pStyle w:val="BayerBodyTextFull"/>
              <w:spacing w:before="0" w:after="0"/>
              <w:rPr>
                <w:sz w:val="20"/>
              </w:rPr>
            </w:pPr>
          </w:p>
        </w:tc>
        <w:tc>
          <w:tcPr>
            <w:tcW w:w="1246" w:type="pct"/>
          </w:tcPr>
          <w:p w14:paraId="4C298B23" w14:textId="6034D78F" w:rsidR="00E90815" w:rsidRPr="00884062" w:rsidRDefault="00E90815" w:rsidP="00F302FC">
            <w:pPr>
              <w:pStyle w:val="BayerBodyTextFull"/>
              <w:spacing w:before="0" w:after="0"/>
              <w:rPr>
                <w:sz w:val="20"/>
              </w:rPr>
            </w:pPr>
          </w:p>
        </w:tc>
        <w:tc>
          <w:tcPr>
            <w:tcW w:w="1262" w:type="pct"/>
          </w:tcPr>
          <w:p w14:paraId="70CBA124" w14:textId="663E66AF" w:rsidR="00E90815" w:rsidRPr="00884062" w:rsidRDefault="00E90815" w:rsidP="00F302FC">
            <w:pPr>
              <w:pStyle w:val="BayerBodyTextFull"/>
              <w:spacing w:before="0" w:after="0"/>
              <w:rPr>
                <w:sz w:val="20"/>
              </w:rPr>
            </w:pPr>
          </w:p>
        </w:tc>
      </w:tr>
      <w:tr w:rsidR="00172621" w:rsidRPr="00884062" w14:paraId="2CEF4B29" w14:textId="77777777" w:rsidTr="00457B5A">
        <w:tc>
          <w:tcPr>
            <w:tcW w:w="1246" w:type="pct"/>
            <w:hideMark/>
          </w:tcPr>
          <w:p w14:paraId="563DAEA4" w14:textId="77777777" w:rsidR="00E90815" w:rsidRPr="00884062" w:rsidRDefault="00E90815" w:rsidP="00457B5A">
            <w:pPr>
              <w:pStyle w:val="BayerBodyTextFull"/>
              <w:spacing w:before="0" w:after="0"/>
              <w:ind w:left="270" w:hanging="270"/>
              <w:rPr>
                <w:sz w:val="20"/>
              </w:rPr>
            </w:pPr>
            <w:r w:rsidRPr="00884062">
              <w:rPr>
                <w:sz w:val="20"/>
              </w:rPr>
              <w:t>Average Age (Std. Dev.)</w:t>
            </w:r>
          </w:p>
        </w:tc>
        <w:tc>
          <w:tcPr>
            <w:tcW w:w="1246" w:type="pct"/>
            <w:hideMark/>
          </w:tcPr>
          <w:p w14:paraId="17619FE6" w14:textId="77777777" w:rsidR="00E90815" w:rsidRPr="00884062" w:rsidRDefault="00E90815" w:rsidP="00F302FC">
            <w:pPr>
              <w:pStyle w:val="BayerBodyTextFull"/>
              <w:spacing w:before="0" w:after="0"/>
              <w:rPr>
                <w:sz w:val="20"/>
              </w:rPr>
            </w:pPr>
            <w:r w:rsidRPr="00884062">
              <w:rPr>
                <w:sz w:val="20"/>
              </w:rPr>
              <w:t>69 (14)</w:t>
            </w:r>
          </w:p>
        </w:tc>
        <w:tc>
          <w:tcPr>
            <w:tcW w:w="1246" w:type="pct"/>
            <w:hideMark/>
          </w:tcPr>
          <w:p w14:paraId="173FF7A0" w14:textId="77777777" w:rsidR="00E90815" w:rsidRPr="00884062" w:rsidRDefault="00E90815" w:rsidP="00F302FC">
            <w:pPr>
              <w:pStyle w:val="BayerBodyTextFull"/>
              <w:spacing w:before="0" w:after="0"/>
              <w:rPr>
                <w:sz w:val="20"/>
              </w:rPr>
            </w:pPr>
            <w:r w:rsidRPr="00884062">
              <w:rPr>
                <w:sz w:val="20"/>
              </w:rPr>
              <w:t>69 (14)</w:t>
            </w:r>
          </w:p>
        </w:tc>
        <w:tc>
          <w:tcPr>
            <w:tcW w:w="1262" w:type="pct"/>
            <w:hideMark/>
          </w:tcPr>
          <w:p w14:paraId="0C0B6A07" w14:textId="77777777" w:rsidR="00E90815" w:rsidRPr="00884062" w:rsidRDefault="00E90815" w:rsidP="00F302FC">
            <w:pPr>
              <w:pStyle w:val="BayerBodyTextFull"/>
              <w:spacing w:before="0" w:after="0"/>
              <w:rPr>
                <w:sz w:val="20"/>
              </w:rPr>
            </w:pPr>
            <w:r w:rsidRPr="00884062">
              <w:rPr>
                <w:sz w:val="20"/>
              </w:rPr>
              <w:t>72 (14)</w:t>
            </w:r>
          </w:p>
        </w:tc>
      </w:tr>
      <w:tr w:rsidR="00172621" w:rsidRPr="00884062" w14:paraId="3EC00C1C" w14:textId="77777777" w:rsidTr="00457B5A">
        <w:tc>
          <w:tcPr>
            <w:tcW w:w="1246" w:type="pct"/>
          </w:tcPr>
          <w:p w14:paraId="73233BB5" w14:textId="02F62A55" w:rsidR="00E90815" w:rsidRPr="00884062" w:rsidRDefault="00E90815" w:rsidP="00457B5A">
            <w:pPr>
              <w:pStyle w:val="BayerBodyTextFull"/>
              <w:spacing w:before="0" w:after="0"/>
              <w:ind w:left="270" w:hanging="270"/>
              <w:rPr>
                <w:sz w:val="20"/>
              </w:rPr>
            </w:pPr>
          </w:p>
        </w:tc>
        <w:tc>
          <w:tcPr>
            <w:tcW w:w="1246" w:type="pct"/>
          </w:tcPr>
          <w:p w14:paraId="29B68A76" w14:textId="38C2C1CA" w:rsidR="00E90815" w:rsidRPr="00884062" w:rsidRDefault="00E90815" w:rsidP="00F302FC">
            <w:pPr>
              <w:pStyle w:val="BayerBodyTextFull"/>
              <w:spacing w:before="0" w:after="0"/>
              <w:rPr>
                <w:sz w:val="20"/>
              </w:rPr>
            </w:pPr>
          </w:p>
        </w:tc>
        <w:tc>
          <w:tcPr>
            <w:tcW w:w="1246" w:type="pct"/>
          </w:tcPr>
          <w:p w14:paraId="5AEAA682" w14:textId="22914418" w:rsidR="00E90815" w:rsidRPr="00884062" w:rsidRDefault="00E90815" w:rsidP="00F302FC">
            <w:pPr>
              <w:pStyle w:val="BayerBodyTextFull"/>
              <w:spacing w:before="0" w:after="0"/>
              <w:rPr>
                <w:sz w:val="20"/>
              </w:rPr>
            </w:pPr>
          </w:p>
        </w:tc>
        <w:tc>
          <w:tcPr>
            <w:tcW w:w="1262" w:type="pct"/>
          </w:tcPr>
          <w:p w14:paraId="7702BAAA" w14:textId="39EE11CE" w:rsidR="00E90815" w:rsidRPr="00884062" w:rsidRDefault="00E90815" w:rsidP="00F302FC">
            <w:pPr>
              <w:pStyle w:val="BayerBodyTextFull"/>
              <w:spacing w:before="0" w:after="0"/>
              <w:rPr>
                <w:sz w:val="20"/>
              </w:rPr>
            </w:pPr>
          </w:p>
        </w:tc>
      </w:tr>
      <w:tr w:rsidR="00172621" w:rsidRPr="00884062" w14:paraId="41BC3BFA" w14:textId="77777777" w:rsidTr="00457B5A">
        <w:tc>
          <w:tcPr>
            <w:tcW w:w="1246" w:type="pct"/>
            <w:hideMark/>
          </w:tcPr>
          <w:p w14:paraId="6B1BC586" w14:textId="77777777" w:rsidR="00E90815" w:rsidRPr="00884062" w:rsidRDefault="00E90815" w:rsidP="00457B5A">
            <w:pPr>
              <w:pStyle w:val="BayerBodyTextFull"/>
              <w:spacing w:before="0" w:after="0"/>
              <w:ind w:left="270" w:hanging="270"/>
              <w:rPr>
                <w:sz w:val="20"/>
              </w:rPr>
            </w:pPr>
            <w:r w:rsidRPr="00884062">
              <w:rPr>
                <w:sz w:val="20"/>
              </w:rPr>
              <w:t>Atrial Fibrillation</w:t>
            </w:r>
          </w:p>
        </w:tc>
        <w:tc>
          <w:tcPr>
            <w:tcW w:w="1246" w:type="pct"/>
            <w:hideMark/>
          </w:tcPr>
          <w:p w14:paraId="2375A92E" w14:textId="77777777" w:rsidR="00E90815" w:rsidRPr="00884062" w:rsidRDefault="00E90815" w:rsidP="00F302FC">
            <w:pPr>
              <w:pStyle w:val="BayerBodyTextFull"/>
              <w:spacing w:before="0" w:after="0"/>
              <w:rPr>
                <w:sz w:val="20"/>
              </w:rPr>
            </w:pPr>
            <w:r w:rsidRPr="00884062">
              <w:rPr>
                <w:sz w:val="20"/>
              </w:rPr>
              <w:t>29%</w:t>
            </w:r>
          </w:p>
        </w:tc>
        <w:tc>
          <w:tcPr>
            <w:tcW w:w="1246" w:type="pct"/>
            <w:hideMark/>
          </w:tcPr>
          <w:p w14:paraId="73E81B28" w14:textId="77777777" w:rsidR="00E90815" w:rsidRPr="00884062" w:rsidRDefault="00E90815" w:rsidP="00F302FC">
            <w:pPr>
              <w:pStyle w:val="BayerBodyTextFull"/>
              <w:spacing w:before="0" w:after="0"/>
              <w:rPr>
                <w:sz w:val="20"/>
              </w:rPr>
            </w:pPr>
            <w:r w:rsidRPr="00884062">
              <w:rPr>
                <w:sz w:val="20"/>
              </w:rPr>
              <w:t>25%</w:t>
            </w:r>
          </w:p>
        </w:tc>
        <w:tc>
          <w:tcPr>
            <w:tcW w:w="1262" w:type="pct"/>
            <w:hideMark/>
          </w:tcPr>
          <w:p w14:paraId="2A66B861" w14:textId="77777777" w:rsidR="00E90815" w:rsidRPr="00884062" w:rsidRDefault="00E90815" w:rsidP="00F302FC">
            <w:pPr>
              <w:pStyle w:val="BayerBodyTextFull"/>
              <w:spacing w:before="0" w:after="0"/>
              <w:rPr>
                <w:sz w:val="20"/>
              </w:rPr>
            </w:pPr>
            <w:r w:rsidRPr="00884062">
              <w:rPr>
                <w:sz w:val="20"/>
              </w:rPr>
              <w:t>22%</w:t>
            </w:r>
          </w:p>
        </w:tc>
      </w:tr>
      <w:tr w:rsidR="00172621" w:rsidRPr="00884062" w14:paraId="02AAE34B" w14:textId="77777777" w:rsidTr="00A11D01">
        <w:tc>
          <w:tcPr>
            <w:tcW w:w="1246" w:type="pct"/>
            <w:hideMark/>
          </w:tcPr>
          <w:p w14:paraId="6D55BE62" w14:textId="77777777" w:rsidR="00E90815" w:rsidRPr="00884062" w:rsidRDefault="00E90815" w:rsidP="00457B5A">
            <w:pPr>
              <w:pStyle w:val="BayerBodyTextFull"/>
              <w:spacing w:before="0" w:after="0"/>
              <w:ind w:left="270" w:hanging="270"/>
              <w:rPr>
                <w:sz w:val="20"/>
              </w:rPr>
            </w:pPr>
            <w:r w:rsidRPr="00884062">
              <w:rPr>
                <w:sz w:val="20"/>
              </w:rPr>
              <w:t>Acute Myocardial Infraction</w:t>
            </w:r>
          </w:p>
        </w:tc>
        <w:tc>
          <w:tcPr>
            <w:tcW w:w="1246" w:type="pct"/>
            <w:hideMark/>
          </w:tcPr>
          <w:p w14:paraId="0D75AA45" w14:textId="77777777" w:rsidR="00E90815" w:rsidRPr="00884062" w:rsidRDefault="00E90815" w:rsidP="00F302FC">
            <w:pPr>
              <w:pStyle w:val="BayerBodyTextFull"/>
              <w:spacing w:before="0" w:after="0"/>
              <w:rPr>
                <w:sz w:val="20"/>
              </w:rPr>
            </w:pPr>
            <w:r w:rsidRPr="00884062">
              <w:rPr>
                <w:sz w:val="20"/>
              </w:rPr>
              <w:t>12%</w:t>
            </w:r>
          </w:p>
        </w:tc>
        <w:tc>
          <w:tcPr>
            <w:tcW w:w="1246" w:type="pct"/>
            <w:hideMark/>
          </w:tcPr>
          <w:p w14:paraId="7611C57F" w14:textId="77777777" w:rsidR="00E90815" w:rsidRPr="00884062" w:rsidRDefault="00E90815" w:rsidP="00F302FC">
            <w:pPr>
              <w:pStyle w:val="BayerBodyTextFull"/>
              <w:spacing w:before="0" w:after="0"/>
              <w:rPr>
                <w:sz w:val="20"/>
              </w:rPr>
            </w:pPr>
            <w:r w:rsidRPr="00884062">
              <w:rPr>
                <w:sz w:val="20"/>
              </w:rPr>
              <w:t>13%</w:t>
            </w:r>
          </w:p>
        </w:tc>
        <w:tc>
          <w:tcPr>
            <w:tcW w:w="1262" w:type="pct"/>
            <w:hideMark/>
          </w:tcPr>
          <w:p w14:paraId="22D28E54" w14:textId="77777777" w:rsidR="00E90815" w:rsidRPr="00884062" w:rsidRDefault="00E90815" w:rsidP="00F302FC">
            <w:pPr>
              <w:pStyle w:val="BayerBodyTextFull"/>
              <w:spacing w:before="0" w:after="0"/>
              <w:rPr>
                <w:sz w:val="20"/>
              </w:rPr>
            </w:pPr>
            <w:r w:rsidRPr="00884062">
              <w:rPr>
                <w:sz w:val="20"/>
              </w:rPr>
              <w:t>8%</w:t>
            </w:r>
          </w:p>
        </w:tc>
      </w:tr>
      <w:tr w:rsidR="00172621" w:rsidRPr="00884062" w14:paraId="3EB4579F" w14:textId="77777777" w:rsidTr="00A11D01">
        <w:tc>
          <w:tcPr>
            <w:tcW w:w="1246" w:type="pct"/>
            <w:hideMark/>
          </w:tcPr>
          <w:p w14:paraId="70DE5F41" w14:textId="77777777" w:rsidR="00E90815" w:rsidRPr="00884062" w:rsidRDefault="00E90815" w:rsidP="00457B5A">
            <w:pPr>
              <w:pStyle w:val="BayerBodyTextFull"/>
              <w:spacing w:before="0" w:after="0"/>
              <w:ind w:left="270" w:hanging="270"/>
              <w:rPr>
                <w:sz w:val="20"/>
              </w:rPr>
            </w:pPr>
            <w:r w:rsidRPr="00884062">
              <w:rPr>
                <w:sz w:val="20"/>
              </w:rPr>
              <w:t>Coronary Artery Disease (Excluding AMI)</w:t>
            </w:r>
          </w:p>
        </w:tc>
        <w:tc>
          <w:tcPr>
            <w:tcW w:w="1246" w:type="pct"/>
            <w:hideMark/>
          </w:tcPr>
          <w:p w14:paraId="1DF9247F" w14:textId="77777777" w:rsidR="00E90815" w:rsidRPr="00884062" w:rsidRDefault="00E90815" w:rsidP="00F302FC">
            <w:pPr>
              <w:pStyle w:val="BayerBodyTextFull"/>
              <w:spacing w:before="0" w:after="0"/>
              <w:rPr>
                <w:sz w:val="20"/>
              </w:rPr>
            </w:pPr>
            <w:r w:rsidRPr="00884062">
              <w:rPr>
                <w:sz w:val="20"/>
              </w:rPr>
              <w:t>38%</w:t>
            </w:r>
          </w:p>
        </w:tc>
        <w:tc>
          <w:tcPr>
            <w:tcW w:w="1246" w:type="pct"/>
            <w:hideMark/>
          </w:tcPr>
          <w:p w14:paraId="79F9EB7C" w14:textId="77777777" w:rsidR="00E90815" w:rsidRPr="00884062" w:rsidRDefault="00E90815" w:rsidP="00F302FC">
            <w:pPr>
              <w:pStyle w:val="BayerBodyTextFull"/>
              <w:spacing w:before="0" w:after="0"/>
              <w:rPr>
                <w:sz w:val="20"/>
              </w:rPr>
            </w:pPr>
            <w:r w:rsidRPr="00884062">
              <w:rPr>
                <w:sz w:val="20"/>
              </w:rPr>
              <w:t>31%</w:t>
            </w:r>
          </w:p>
        </w:tc>
        <w:tc>
          <w:tcPr>
            <w:tcW w:w="1262" w:type="pct"/>
            <w:hideMark/>
          </w:tcPr>
          <w:p w14:paraId="03CBDB9A" w14:textId="77777777" w:rsidR="00E90815" w:rsidRPr="00884062" w:rsidRDefault="00E90815" w:rsidP="00F302FC">
            <w:pPr>
              <w:pStyle w:val="BayerBodyTextFull"/>
              <w:spacing w:before="0" w:after="0"/>
              <w:rPr>
                <w:sz w:val="20"/>
              </w:rPr>
            </w:pPr>
            <w:r w:rsidRPr="00884062">
              <w:rPr>
                <w:sz w:val="20"/>
              </w:rPr>
              <w:t>31%</w:t>
            </w:r>
          </w:p>
        </w:tc>
      </w:tr>
      <w:tr w:rsidR="00172621" w:rsidRPr="00884062" w14:paraId="09937592" w14:textId="77777777" w:rsidTr="00A11D01">
        <w:tc>
          <w:tcPr>
            <w:tcW w:w="1246" w:type="pct"/>
            <w:hideMark/>
          </w:tcPr>
          <w:p w14:paraId="27923CD7" w14:textId="77777777" w:rsidR="00E90815" w:rsidRPr="00884062" w:rsidRDefault="00E90815" w:rsidP="00457B5A">
            <w:pPr>
              <w:pStyle w:val="BayerBodyTextFull"/>
              <w:spacing w:before="0" w:after="0"/>
              <w:ind w:left="270" w:hanging="270"/>
              <w:rPr>
                <w:sz w:val="20"/>
              </w:rPr>
            </w:pPr>
            <w:r w:rsidRPr="00884062">
              <w:rPr>
                <w:sz w:val="20"/>
              </w:rPr>
              <w:t>Type II Diabetes</w:t>
            </w:r>
          </w:p>
        </w:tc>
        <w:tc>
          <w:tcPr>
            <w:tcW w:w="1246" w:type="pct"/>
            <w:hideMark/>
          </w:tcPr>
          <w:p w14:paraId="3034C1EC" w14:textId="77777777" w:rsidR="00E90815" w:rsidRPr="00884062" w:rsidRDefault="00E90815" w:rsidP="00F302FC">
            <w:pPr>
              <w:pStyle w:val="BayerBodyTextFull"/>
              <w:spacing w:before="0" w:after="0"/>
              <w:rPr>
                <w:sz w:val="20"/>
              </w:rPr>
            </w:pPr>
            <w:r w:rsidRPr="00884062">
              <w:rPr>
                <w:sz w:val="20"/>
              </w:rPr>
              <w:t>26%</w:t>
            </w:r>
          </w:p>
        </w:tc>
        <w:tc>
          <w:tcPr>
            <w:tcW w:w="1246" w:type="pct"/>
            <w:hideMark/>
          </w:tcPr>
          <w:p w14:paraId="73004EF3" w14:textId="77777777" w:rsidR="00E90815" w:rsidRPr="00884062" w:rsidRDefault="00E90815" w:rsidP="00F302FC">
            <w:pPr>
              <w:pStyle w:val="BayerBodyTextFull"/>
              <w:spacing w:before="0" w:after="0"/>
              <w:rPr>
                <w:sz w:val="20"/>
              </w:rPr>
            </w:pPr>
            <w:r w:rsidRPr="00884062">
              <w:rPr>
                <w:sz w:val="20"/>
              </w:rPr>
              <w:t>26%</w:t>
            </w:r>
          </w:p>
        </w:tc>
        <w:tc>
          <w:tcPr>
            <w:tcW w:w="1262" w:type="pct"/>
            <w:hideMark/>
          </w:tcPr>
          <w:p w14:paraId="6DE1C6C5" w14:textId="77777777" w:rsidR="00E90815" w:rsidRPr="00884062" w:rsidRDefault="00E90815" w:rsidP="00F302FC">
            <w:pPr>
              <w:pStyle w:val="BayerBodyTextFull"/>
              <w:spacing w:before="0" w:after="0"/>
              <w:rPr>
                <w:sz w:val="20"/>
              </w:rPr>
            </w:pPr>
            <w:r w:rsidRPr="00884062">
              <w:rPr>
                <w:sz w:val="20"/>
              </w:rPr>
              <w:t>29%</w:t>
            </w:r>
          </w:p>
        </w:tc>
      </w:tr>
      <w:tr w:rsidR="00172621" w:rsidRPr="00884062" w14:paraId="658CBF49" w14:textId="77777777" w:rsidTr="00A11D01">
        <w:tc>
          <w:tcPr>
            <w:tcW w:w="1246" w:type="pct"/>
            <w:hideMark/>
          </w:tcPr>
          <w:p w14:paraId="79121B35" w14:textId="77777777" w:rsidR="00E90815" w:rsidRPr="00884062" w:rsidRDefault="00E90815" w:rsidP="00457B5A">
            <w:pPr>
              <w:pStyle w:val="BayerBodyTextFull"/>
              <w:spacing w:before="0" w:after="0"/>
              <w:ind w:left="270" w:hanging="270"/>
              <w:rPr>
                <w:sz w:val="20"/>
              </w:rPr>
            </w:pPr>
            <w:r w:rsidRPr="00884062">
              <w:rPr>
                <w:sz w:val="20"/>
              </w:rPr>
              <w:t>Chronic Kidney Disease</w:t>
            </w:r>
          </w:p>
        </w:tc>
        <w:tc>
          <w:tcPr>
            <w:tcW w:w="1246" w:type="pct"/>
            <w:hideMark/>
          </w:tcPr>
          <w:p w14:paraId="46AAB0CC" w14:textId="77777777" w:rsidR="00E90815" w:rsidRPr="00884062" w:rsidRDefault="00E90815" w:rsidP="00F302FC">
            <w:pPr>
              <w:pStyle w:val="BayerBodyTextFull"/>
              <w:spacing w:before="0" w:after="0"/>
              <w:rPr>
                <w:sz w:val="20"/>
              </w:rPr>
            </w:pPr>
            <w:r w:rsidRPr="00884062">
              <w:rPr>
                <w:sz w:val="20"/>
              </w:rPr>
              <w:t>34%</w:t>
            </w:r>
          </w:p>
        </w:tc>
        <w:tc>
          <w:tcPr>
            <w:tcW w:w="1246" w:type="pct"/>
            <w:hideMark/>
          </w:tcPr>
          <w:p w14:paraId="1D4D555B" w14:textId="77777777" w:rsidR="00E90815" w:rsidRPr="00884062" w:rsidRDefault="00E90815" w:rsidP="00F302FC">
            <w:pPr>
              <w:pStyle w:val="BayerBodyTextFull"/>
              <w:spacing w:before="0" w:after="0"/>
              <w:rPr>
                <w:sz w:val="20"/>
              </w:rPr>
            </w:pPr>
            <w:r w:rsidRPr="00884062">
              <w:rPr>
                <w:sz w:val="20"/>
              </w:rPr>
              <w:t>35%</w:t>
            </w:r>
          </w:p>
        </w:tc>
        <w:tc>
          <w:tcPr>
            <w:tcW w:w="1262" w:type="pct"/>
            <w:hideMark/>
          </w:tcPr>
          <w:p w14:paraId="3AD05655" w14:textId="77777777" w:rsidR="00E90815" w:rsidRPr="00884062" w:rsidRDefault="00E90815" w:rsidP="00F302FC">
            <w:pPr>
              <w:pStyle w:val="BayerBodyTextFull"/>
              <w:spacing w:before="0" w:after="0"/>
              <w:rPr>
                <w:sz w:val="20"/>
              </w:rPr>
            </w:pPr>
            <w:r w:rsidRPr="00884062">
              <w:rPr>
                <w:sz w:val="20"/>
              </w:rPr>
              <w:t>29%</w:t>
            </w:r>
          </w:p>
        </w:tc>
      </w:tr>
      <w:tr w:rsidR="00172621" w:rsidRPr="00884062" w14:paraId="37C5441B" w14:textId="77777777" w:rsidTr="00A11D01">
        <w:tc>
          <w:tcPr>
            <w:tcW w:w="1246" w:type="pct"/>
            <w:hideMark/>
          </w:tcPr>
          <w:p w14:paraId="63934D80" w14:textId="77777777" w:rsidR="00E90815" w:rsidRPr="00884062" w:rsidRDefault="00E90815" w:rsidP="00457B5A">
            <w:pPr>
              <w:pStyle w:val="BayerBodyTextFull"/>
              <w:spacing w:before="0" w:after="0"/>
              <w:ind w:left="270" w:hanging="270"/>
              <w:rPr>
                <w:sz w:val="20"/>
              </w:rPr>
            </w:pPr>
            <w:r w:rsidRPr="00884062">
              <w:rPr>
                <w:sz w:val="20"/>
              </w:rPr>
              <w:t>Diabetic Kidney Disease</w:t>
            </w:r>
          </w:p>
        </w:tc>
        <w:tc>
          <w:tcPr>
            <w:tcW w:w="1246" w:type="pct"/>
            <w:hideMark/>
          </w:tcPr>
          <w:p w14:paraId="25111C9D" w14:textId="77777777" w:rsidR="00E90815" w:rsidRPr="00884062" w:rsidRDefault="00E90815" w:rsidP="00F302FC">
            <w:pPr>
              <w:pStyle w:val="BayerBodyTextFull"/>
              <w:spacing w:before="0" w:after="0"/>
              <w:rPr>
                <w:sz w:val="20"/>
              </w:rPr>
            </w:pPr>
            <w:r w:rsidRPr="00884062">
              <w:rPr>
                <w:sz w:val="20"/>
              </w:rPr>
              <w:t>13%</w:t>
            </w:r>
          </w:p>
        </w:tc>
        <w:tc>
          <w:tcPr>
            <w:tcW w:w="1246" w:type="pct"/>
            <w:hideMark/>
          </w:tcPr>
          <w:p w14:paraId="1C838935" w14:textId="77777777" w:rsidR="00E90815" w:rsidRPr="00884062" w:rsidRDefault="00E90815" w:rsidP="00F302FC">
            <w:pPr>
              <w:pStyle w:val="BayerBodyTextFull"/>
              <w:spacing w:before="0" w:after="0"/>
              <w:rPr>
                <w:sz w:val="20"/>
              </w:rPr>
            </w:pPr>
            <w:r w:rsidRPr="00884062">
              <w:rPr>
                <w:sz w:val="20"/>
              </w:rPr>
              <w:t>13%</w:t>
            </w:r>
          </w:p>
        </w:tc>
        <w:tc>
          <w:tcPr>
            <w:tcW w:w="1262" w:type="pct"/>
            <w:hideMark/>
          </w:tcPr>
          <w:p w14:paraId="7D336561" w14:textId="77777777" w:rsidR="00E90815" w:rsidRPr="00884062" w:rsidRDefault="00E90815" w:rsidP="00F302FC">
            <w:pPr>
              <w:pStyle w:val="BayerBodyTextFull"/>
              <w:spacing w:before="0" w:after="0"/>
              <w:rPr>
                <w:sz w:val="20"/>
              </w:rPr>
            </w:pPr>
            <w:r w:rsidRPr="00884062">
              <w:rPr>
                <w:sz w:val="20"/>
              </w:rPr>
              <w:t>12%</w:t>
            </w:r>
          </w:p>
        </w:tc>
      </w:tr>
      <w:tr w:rsidR="00172621" w:rsidRPr="00884062" w14:paraId="3B33C28D" w14:textId="77777777" w:rsidTr="00A11D01">
        <w:tc>
          <w:tcPr>
            <w:tcW w:w="1246" w:type="pct"/>
            <w:hideMark/>
          </w:tcPr>
          <w:p w14:paraId="25D2A20B" w14:textId="77777777" w:rsidR="00E90815" w:rsidRPr="00884062" w:rsidRDefault="00E90815" w:rsidP="00457B5A">
            <w:pPr>
              <w:pStyle w:val="BayerBodyTextFull"/>
              <w:spacing w:before="0" w:after="0"/>
              <w:ind w:left="270" w:hanging="270"/>
              <w:rPr>
                <w:sz w:val="20"/>
              </w:rPr>
            </w:pPr>
            <w:r w:rsidRPr="00884062">
              <w:rPr>
                <w:sz w:val="20"/>
              </w:rPr>
              <w:t>Hypotension</w:t>
            </w:r>
          </w:p>
        </w:tc>
        <w:tc>
          <w:tcPr>
            <w:tcW w:w="1246" w:type="pct"/>
            <w:hideMark/>
          </w:tcPr>
          <w:p w14:paraId="1C9F387F" w14:textId="77777777" w:rsidR="00E90815" w:rsidRPr="00884062" w:rsidRDefault="00E90815" w:rsidP="00F302FC">
            <w:pPr>
              <w:pStyle w:val="BayerBodyTextFull"/>
              <w:spacing w:before="0" w:after="0"/>
              <w:rPr>
                <w:sz w:val="20"/>
              </w:rPr>
            </w:pPr>
            <w:r w:rsidRPr="00884062">
              <w:rPr>
                <w:sz w:val="20"/>
              </w:rPr>
              <w:t>12%</w:t>
            </w:r>
          </w:p>
        </w:tc>
        <w:tc>
          <w:tcPr>
            <w:tcW w:w="1246" w:type="pct"/>
            <w:hideMark/>
          </w:tcPr>
          <w:p w14:paraId="234711F7" w14:textId="77777777" w:rsidR="00E90815" w:rsidRPr="00884062" w:rsidRDefault="00E90815" w:rsidP="00F302FC">
            <w:pPr>
              <w:pStyle w:val="BayerBodyTextFull"/>
              <w:spacing w:before="0" w:after="0"/>
              <w:rPr>
                <w:sz w:val="20"/>
              </w:rPr>
            </w:pPr>
            <w:r w:rsidRPr="00884062">
              <w:rPr>
                <w:sz w:val="20"/>
              </w:rPr>
              <w:t>13%</w:t>
            </w:r>
          </w:p>
        </w:tc>
        <w:tc>
          <w:tcPr>
            <w:tcW w:w="1262" w:type="pct"/>
            <w:hideMark/>
          </w:tcPr>
          <w:p w14:paraId="7889028D" w14:textId="77777777" w:rsidR="00E90815" w:rsidRPr="00884062" w:rsidRDefault="00E90815" w:rsidP="00F302FC">
            <w:pPr>
              <w:pStyle w:val="BayerBodyTextFull"/>
              <w:spacing w:before="0" w:after="0"/>
              <w:rPr>
                <w:sz w:val="20"/>
              </w:rPr>
            </w:pPr>
            <w:r w:rsidRPr="00884062">
              <w:rPr>
                <w:sz w:val="20"/>
              </w:rPr>
              <w:t>8%</w:t>
            </w:r>
          </w:p>
        </w:tc>
      </w:tr>
      <w:tr w:rsidR="00172621" w:rsidRPr="00884062" w14:paraId="349D1738" w14:textId="77777777" w:rsidTr="00457B5A">
        <w:tc>
          <w:tcPr>
            <w:tcW w:w="1246" w:type="pct"/>
            <w:hideMark/>
          </w:tcPr>
          <w:p w14:paraId="4BBB6148" w14:textId="77777777" w:rsidR="00E90815" w:rsidRPr="00884062" w:rsidRDefault="00E90815" w:rsidP="00457B5A">
            <w:pPr>
              <w:pStyle w:val="BayerBodyTextFull"/>
              <w:spacing w:before="0" w:after="0"/>
              <w:ind w:left="270" w:hanging="270"/>
              <w:rPr>
                <w:sz w:val="20"/>
              </w:rPr>
            </w:pPr>
            <w:r w:rsidRPr="00884062">
              <w:rPr>
                <w:sz w:val="20"/>
              </w:rPr>
              <w:t>Hypertension</w:t>
            </w:r>
          </w:p>
        </w:tc>
        <w:tc>
          <w:tcPr>
            <w:tcW w:w="1246" w:type="pct"/>
            <w:hideMark/>
          </w:tcPr>
          <w:p w14:paraId="6E8FDAA0" w14:textId="77777777" w:rsidR="00E90815" w:rsidRPr="00884062" w:rsidRDefault="00E90815" w:rsidP="00F302FC">
            <w:pPr>
              <w:pStyle w:val="BayerBodyTextFull"/>
              <w:spacing w:before="0" w:after="0"/>
              <w:rPr>
                <w:sz w:val="20"/>
              </w:rPr>
            </w:pPr>
            <w:r w:rsidRPr="00884062">
              <w:rPr>
                <w:sz w:val="20"/>
              </w:rPr>
              <w:t>67%</w:t>
            </w:r>
          </w:p>
        </w:tc>
        <w:tc>
          <w:tcPr>
            <w:tcW w:w="1246" w:type="pct"/>
            <w:hideMark/>
          </w:tcPr>
          <w:p w14:paraId="1FC3134E" w14:textId="77777777" w:rsidR="00E90815" w:rsidRPr="00884062" w:rsidRDefault="00E90815" w:rsidP="00F302FC">
            <w:pPr>
              <w:pStyle w:val="BayerBodyTextFull"/>
              <w:spacing w:before="0" w:after="0"/>
              <w:rPr>
                <w:sz w:val="20"/>
              </w:rPr>
            </w:pPr>
            <w:r w:rsidRPr="00884062">
              <w:rPr>
                <w:sz w:val="20"/>
              </w:rPr>
              <w:t>68%</w:t>
            </w:r>
          </w:p>
        </w:tc>
        <w:tc>
          <w:tcPr>
            <w:tcW w:w="1262" w:type="pct"/>
            <w:hideMark/>
          </w:tcPr>
          <w:p w14:paraId="19C84F76" w14:textId="77777777" w:rsidR="00E90815" w:rsidRPr="00884062" w:rsidRDefault="00E90815" w:rsidP="00F302FC">
            <w:pPr>
              <w:pStyle w:val="BayerBodyTextFull"/>
              <w:spacing w:before="0" w:after="0"/>
              <w:rPr>
                <w:sz w:val="20"/>
              </w:rPr>
            </w:pPr>
            <w:r w:rsidRPr="00884062">
              <w:rPr>
                <w:sz w:val="20"/>
              </w:rPr>
              <w:t>63%</w:t>
            </w:r>
          </w:p>
        </w:tc>
      </w:tr>
      <w:tr w:rsidR="004E688C" w:rsidRPr="00884062" w14:paraId="17865C9E" w14:textId="77777777" w:rsidTr="00457B5A">
        <w:tc>
          <w:tcPr>
            <w:tcW w:w="1246" w:type="pct"/>
          </w:tcPr>
          <w:p w14:paraId="0B4B34DE" w14:textId="77777777" w:rsidR="004E688C" w:rsidRPr="00884062" w:rsidRDefault="004E688C" w:rsidP="00457B5A">
            <w:pPr>
              <w:pStyle w:val="BayerBodyTextFull"/>
              <w:spacing w:before="0" w:after="0"/>
              <w:ind w:left="270" w:hanging="270"/>
              <w:rPr>
                <w:sz w:val="20"/>
              </w:rPr>
            </w:pPr>
          </w:p>
        </w:tc>
        <w:tc>
          <w:tcPr>
            <w:tcW w:w="1246" w:type="pct"/>
          </w:tcPr>
          <w:p w14:paraId="5F37EF74" w14:textId="77777777" w:rsidR="004E688C" w:rsidRPr="00884062" w:rsidRDefault="004E688C" w:rsidP="00F302FC">
            <w:pPr>
              <w:pStyle w:val="BayerBodyTextFull"/>
              <w:spacing w:before="0" w:after="0"/>
              <w:rPr>
                <w:sz w:val="20"/>
              </w:rPr>
            </w:pPr>
          </w:p>
        </w:tc>
        <w:tc>
          <w:tcPr>
            <w:tcW w:w="1246" w:type="pct"/>
          </w:tcPr>
          <w:p w14:paraId="7FEA27ED" w14:textId="77777777" w:rsidR="004E688C" w:rsidRPr="00884062" w:rsidRDefault="004E688C" w:rsidP="00F302FC">
            <w:pPr>
              <w:pStyle w:val="BayerBodyTextFull"/>
              <w:spacing w:before="0" w:after="0"/>
              <w:rPr>
                <w:sz w:val="20"/>
              </w:rPr>
            </w:pPr>
          </w:p>
        </w:tc>
        <w:tc>
          <w:tcPr>
            <w:tcW w:w="1262" w:type="pct"/>
          </w:tcPr>
          <w:p w14:paraId="550AB9CA" w14:textId="77777777" w:rsidR="004E688C" w:rsidRPr="00884062" w:rsidRDefault="004E688C" w:rsidP="00F302FC">
            <w:pPr>
              <w:pStyle w:val="BayerBodyTextFull"/>
              <w:spacing w:before="0" w:after="0"/>
              <w:rPr>
                <w:sz w:val="20"/>
              </w:rPr>
            </w:pPr>
          </w:p>
        </w:tc>
      </w:tr>
      <w:tr w:rsidR="00172621" w:rsidRPr="00884062" w14:paraId="3CF0F8B4" w14:textId="77777777" w:rsidTr="00457B5A">
        <w:tc>
          <w:tcPr>
            <w:tcW w:w="1246" w:type="pct"/>
            <w:hideMark/>
          </w:tcPr>
          <w:p w14:paraId="1FE73B64" w14:textId="77777777" w:rsidR="00E90815" w:rsidRPr="00884062" w:rsidRDefault="00E90815" w:rsidP="00457B5A">
            <w:pPr>
              <w:pStyle w:val="BayerBodyTextFull"/>
              <w:spacing w:before="0" w:after="0"/>
              <w:ind w:left="270" w:hanging="270"/>
              <w:rPr>
                <w:sz w:val="20"/>
              </w:rPr>
            </w:pPr>
            <w:r w:rsidRPr="00884062">
              <w:rPr>
                <w:sz w:val="20"/>
              </w:rPr>
              <w:t>Hyperkalemia</w:t>
            </w:r>
          </w:p>
        </w:tc>
        <w:tc>
          <w:tcPr>
            <w:tcW w:w="1246" w:type="pct"/>
            <w:hideMark/>
          </w:tcPr>
          <w:p w14:paraId="04DE2BC5" w14:textId="77777777" w:rsidR="00E90815" w:rsidRPr="00884062" w:rsidRDefault="00E90815" w:rsidP="00F302FC">
            <w:pPr>
              <w:pStyle w:val="BayerBodyTextFull"/>
              <w:spacing w:before="0" w:after="0"/>
              <w:rPr>
                <w:sz w:val="20"/>
              </w:rPr>
            </w:pPr>
            <w:r w:rsidRPr="00884062">
              <w:rPr>
                <w:sz w:val="20"/>
              </w:rPr>
              <w:t>7%</w:t>
            </w:r>
          </w:p>
        </w:tc>
        <w:tc>
          <w:tcPr>
            <w:tcW w:w="1246" w:type="pct"/>
            <w:hideMark/>
          </w:tcPr>
          <w:p w14:paraId="5A41E022" w14:textId="77777777" w:rsidR="00E90815" w:rsidRPr="00884062" w:rsidRDefault="00E90815" w:rsidP="00F302FC">
            <w:pPr>
              <w:pStyle w:val="BayerBodyTextFull"/>
              <w:spacing w:before="0" w:after="0"/>
              <w:rPr>
                <w:sz w:val="20"/>
              </w:rPr>
            </w:pPr>
            <w:r w:rsidRPr="00884062">
              <w:rPr>
                <w:sz w:val="20"/>
              </w:rPr>
              <w:t>7%</w:t>
            </w:r>
          </w:p>
        </w:tc>
        <w:tc>
          <w:tcPr>
            <w:tcW w:w="1262" w:type="pct"/>
            <w:hideMark/>
          </w:tcPr>
          <w:p w14:paraId="2C4061B4" w14:textId="77777777" w:rsidR="00E90815" w:rsidRPr="00884062" w:rsidRDefault="00E90815" w:rsidP="00F302FC">
            <w:pPr>
              <w:pStyle w:val="BayerBodyTextFull"/>
              <w:spacing w:before="0" w:after="0"/>
              <w:rPr>
                <w:sz w:val="20"/>
              </w:rPr>
            </w:pPr>
            <w:r w:rsidRPr="00884062">
              <w:rPr>
                <w:sz w:val="20"/>
              </w:rPr>
              <w:t>7%</w:t>
            </w:r>
          </w:p>
        </w:tc>
      </w:tr>
      <w:tr w:rsidR="004E688C" w:rsidRPr="00884062" w14:paraId="25064AA9" w14:textId="77777777" w:rsidTr="004E688C">
        <w:tc>
          <w:tcPr>
            <w:tcW w:w="1246" w:type="pct"/>
          </w:tcPr>
          <w:p w14:paraId="18E4C9D9" w14:textId="77777777" w:rsidR="004E688C" w:rsidRPr="00884062" w:rsidRDefault="004E688C" w:rsidP="00F302FC">
            <w:pPr>
              <w:pStyle w:val="BayerBodyTextFull"/>
              <w:spacing w:before="0" w:after="0"/>
              <w:rPr>
                <w:sz w:val="20"/>
              </w:rPr>
            </w:pPr>
          </w:p>
        </w:tc>
        <w:tc>
          <w:tcPr>
            <w:tcW w:w="1246" w:type="pct"/>
          </w:tcPr>
          <w:p w14:paraId="1C2050B7" w14:textId="77777777" w:rsidR="004E688C" w:rsidRPr="00884062" w:rsidRDefault="004E688C" w:rsidP="00F302FC">
            <w:pPr>
              <w:pStyle w:val="BayerBodyTextFull"/>
              <w:spacing w:before="0" w:after="0"/>
              <w:rPr>
                <w:sz w:val="20"/>
              </w:rPr>
            </w:pPr>
          </w:p>
        </w:tc>
        <w:tc>
          <w:tcPr>
            <w:tcW w:w="1246" w:type="pct"/>
          </w:tcPr>
          <w:p w14:paraId="1EC54FE1" w14:textId="77777777" w:rsidR="004E688C" w:rsidRPr="00884062" w:rsidRDefault="004E688C" w:rsidP="00F302FC">
            <w:pPr>
              <w:pStyle w:val="BayerBodyTextFull"/>
              <w:spacing w:before="0" w:after="0"/>
              <w:rPr>
                <w:sz w:val="20"/>
              </w:rPr>
            </w:pPr>
          </w:p>
        </w:tc>
        <w:tc>
          <w:tcPr>
            <w:tcW w:w="1262" w:type="pct"/>
          </w:tcPr>
          <w:p w14:paraId="12962496" w14:textId="77777777" w:rsidR="004E688C" w:rsidRPr="00884062" w:rsidRDefault="004E688C" w:rsidP="00F302FC">
            <w:pPr>
              <w:pStyle w:val="BayerBodyTextFull"/>
              <w:spacing w:before="0" w:after="0"/>
              <w:rPr>
                <w:sz w:val="20"/>
              </w:rPr>
            </w:pPr>
          </w:p>
        </w:tc>
      </w:tr>
    </w:tbl>
    <w:p w14:paraId="68ADC4AC" w14:textId="77777777" w:rsidR="00E17301" w:rsidRPr="00884062" w:rsidRDefault="00E17301" w:rsidP="00E17301">
      <w:pPr>
        <w:rPr>
          <w:szCs w:val="24"/>
        </w:rPr>
      </w:pPr>
    </w:p>
    <w:p w14:paraId="5C931D75" w14:textId="61C8D270" w:rsidR="00E17301" w:rsidRPr="00884062" w:rsidRDefault="00E17301" w:rsidP="00E17301">
      <w:pPr>
        <w:rPr>
          <w:szCs w:val="24"/>
        </w:rPr>
      </w:pPr>
      <w:r w:rsidRPr="00884062">
        <w:rPr>
          <w:szCs w:val="24"/>
        </w:rPr>
        <w:t>The following table illustrates coverage and usage of cardiovascular medication:</w:t>
      </w:r>
    </w:p>
    <w:p w14:paraId="44DD0FB4" w14:textId="02356137" w:rsidR="00321550" w:rsidRPr="00884062" w:rsidRDefault="00E17301" w:rsidP="00F302FC">
      <w:pPr>
        <w:pStyle w:val="BayerBodyTextFull"/>
        <w:jc w:val="center"/>
        <w:rPr>
          <w:szCs w:val="24"/>
          <w:u w:val="single"/>
        </w:rPr>
      </w:pPr>
      <w:r w:rsidRPr="00884062">
        <w:rPr>
          <w:szCs w:val="24"/>
          <w:u w:val="single"/>
        </w:rPr>
        <w:t xml:space="preserve"> </w:t>
      </w:r>
      <w:r w:rsidR="00321550" w:rsidRPr="00884062">
        <w:rPr>
          <w:szCs w:val="24"/>
          <w:u w:val="single"/>
        </w:rPr>
        <w:t>% of Cohort Using Specif</w:t>
      </w:r>
      <w:r w:rsidRPr="00884062">
        <w:rPr>
          <w:szCs w:val="24"/>
          <w:u w:val="single"/>
        </w:rPr>
        <w:t>ied Medication Within Timeframe</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083"/>
        <w:gridCol w:w="1035"/>
        <w:gridCol w:w="1035"/>
        <w:gridCol w:w="1035"/>
        <w:gridCol w:w="1035"/>
        <w:gridCol w:w="1035"/>
        <w:gridCol w:w="1029"/>
      </w:tblGrid>
      <w:tr w:rsidR="00321550" w:rsidRPr="00884062" w14:paraId="0C381490" w14:textId="77777777" w:rsidTr="00457B5A">
        <w:tc>
          <w:tcPr>
            <w:tcW w:w="1660" w:type="pct"/>
            <w:tcBorders>
              <w:right w:val="single" w:sz="4" w:space="0" w:color="auto"/>
            </w:tcBorders>
            <w:hideMark/>
          </w:tcPr>
          <w:p w14:paraId="6FB052D1" w14:textId="77777777" w:rsidR="00321550" w:rsidRPr="00884062" w:rsidRDefault="00321550" w:rsidP="00F302FC">
            <w:pPr>
              <w:rPr>
                <w:sz w:val="20"/>
                <w:szCs w:val="24"/>
              </w:rPr>
            </w:pPr>
          </w:p>
        </w:tc>
        <w:tc>
          <w:tcPr>
            <w:tcW w:w="1671" w:type="pct"/>
            <w:gridSpan w:val="3"/>
            <w:tcBorders>
              <w:left w:val="single" w:sz="4" w:space="0" w:color="auto"/>
              <w:right w:val="single" w:sz="4" w:space="0" w:color="auto"/>
            </w:tcBorders>
            <w:hideMark/>
          </w:tcPr>
          <w:p w14:paraId="5A660161" w14:textId="77777777" w:rsidR="00321550" w:rsidRPr="00884062" w:rsidRDefault="00321550" w:rsidP="00F302FC">
            <w:pPr>
              <w:rPr>
                <w:sz w:val="20"/>
                <w:szCs w:val="24"/>
              </w:rPr>
            </w:pPr>
            <w:r w:rsidRPr="00884062">
              <w:rPr>
                <w:b/>
                <w:bCs/>
                <w:sz w:val="20"/>
                <w:szCs w:val="24"/>
              </w:rPr>
              <w:t>Within 30 Days</w:t>
            </w:r>
          </w:p>
        </w:tc>
        <w:tc>
          <w:tcPr>
            <w:tcW w:w="1668" w:type="pct"/>
            <w:gridSpan w:val="3"/>
            <w:tcBorders>
              <w:left w:val="single" w:sz="4" w:space="0" w:color="auto"/>
            </w:tcBorders>
            <w:hideMark/>
          </w:tcPr>
          <w:p w14:paraId="164FBDFB" w14:textId="77777777" w:rsidR="00321550" w:rsidRPr="00884062" w:rsidRDefault="00321550" w:rsidP="00F302FC">
            <w:pPr>
              <w:rPr>
                <w:sz w:val="20"/>
                <w:szCs w:val="24"/>
              </w:rPr>
            </w:pPr>
            <w:r w:rsidRPr="00884062">
              <w:rPr>
                <w:b/>
                <w:bCs/>
                <w:sz w:val="20"/>
                <w:szCs w:val="24"/>
              </w:rPr>
              <w:t>Within 365 Days</w:t>
            </w:r>
          </w:p>
        </w:tc>
      </w:tr>
      <w:tr w:rsidR="00321550" w:rsidRPr="00884062" w14:paraId="4B8D7880" w14:textId="77777777" w:rsidTr="00457B5A">
        <w:tc>
          <w:tcPr>
            <w:tcW w:w="1660" w:type="pct"/>
            <w:tcBorders>
              <w:bottom w:val="single" w:sz="4" w:space="0" w:color="auto"/>
              <w:right w:val="single" w:sz="4" w:space="0" w:color="auto"/>
            </w:tcBorders>
            <w:hideMark/>
          </w:tcPr>
          <w:p w14:paraId="5E798BA3" w14:textId="77777777" w:rsidR="00321550" w:rsidRPr="00884062" w:rsidRDefault="00321550" w:rsidP="00F302FC">
            <w:pPr>
              <w:rPr>
                <w:sz w:val="20"/>
                <w:szCs w:val="24"/>
              </w:rPr>
            </w:pPr>
          </w:p>
        </w:tc>
        <w:tc>
          <w:tcPr>
            <w:tcW w:w="557" w:type="pct"/>
            <w:tcBorders>
              <w:left w:val="single" w:sz="4" w:space="0" w:color="auto"/>
              <w:bottom w:val="single" w:sz="4" w:space="0" w:color="auto"/>
            </w:tcBorders>
            <w:hideMark/>
          </w:tcPr>
          <w:p w14:paraId="77EED64F" w14:textId="77777777" w:rsidR="00321550" w:rsidRPr="00884062" w:rsidRDefault="00321550" w:rsidP="00F302FC">
            <w:pPr>
              <w:rPr>
                <w:sz w:val="20"/>
                <w:szCs w:val="24"/>
              </w:rPr>
            </w:pPr>
            <w:r w:rsidRPr="00884062">
              <w:rPr>
                <w:b/>
                <w:bCs/>
                <w:sz w:val="20"/>
                <w:szCs w:val="24"/>
              </w:rPr>
              <w:t>HFpEF</w:t>
            </w:r>
          </w:p>
        </w:tc>
        <w:tc>
          <w:tcPr>
            <w:tcW w:w="557" w:type="pct"/>
            <w:tcBorders>
              <w:bottom w:val="single" w:sz="4" w:space="0" w:color="auto"/>
            </w:tcBorders>
            <w:hideMark/>
          </w:tcPr>
          <w:p w14:paraId="20A09CB2" w14:textId="77777777" w:rsidR="00321550" w:rsidRPr="00884062" w:rsidRDefault="00321550" w:rsidP="00F302FC">
            <w:pPr>
              <w:rPr>
                <w:sz w:val="20"/>
                <w:szCs w:val="24"/>
              </w:rPr>
            </w:pPr>
            <w:r w:rsidRPr="00884062">
              <w:rPr>
                <w:b/>
                <w:bCs/>
                <w:sz w:val="20"/>
                <w:szCs w:val="24"/>
              </w:rPr>
              <w:t xml:space="preserve">HFrEF </w:t>
            </w:r>
          </w:p>
        </w:tc>
        <w:tc>
          <w:tcPr>
            <w:tcW w:w="557" w:type="pct"/>
            <w:tcBorders>
              <w:bottom w:val="single" w:sz="4" w:space="0" w:color="auto"/>
              <w:right w:val="single" w:sz="4" w:space="0" w:color="auto"/>
            </w:tcBorders>
            <w:hideMark/>
          </w:tcPr>
          <w:p w14:paraId="4CA82637" w14:textId="77777777" w:rsidR="00321550" w:rsidRPr="00884062" w:rsidRDefault="00321550" w:rsidP="00F302FC">
            <w:pPr>
              <w:rPr>
                <w:sz w:val="20"/>
                <w:szCs w:val="24"/>
              </w:rPr>
            </w:pPr>
            <w:r w:rsidRPr="00884062">
              <w:rPr>
                <w:b/>
                <w:bCs/>
                <w:sz w:val="20"/>
                <w:szCs w:val="24"/>
              </w:rPr>
              <w:t>NoEF</w:t>
            </w:r>
          </w:p>
        </w:tc>
        <w:tc>
          <w:tcPr>
            <w:tcW w:w="557" w:type="pct"/>
            <w:tcBorders>
              <w:left w:val="single" w:sz="4" w:space="0" w:color="auto"/>
              <w:bottom w:val="single" w:sz="4" w:space="0" w:color="auto"/>
            </w:tcBorders>
            <w:hideMark/>
          </w:tcPr>
          <w:p w14:paraId="69CEE5BE" w14:textId="77777777" w:rsidR="00321550" w:rsidRPr="00884062" w:rsidRDefault="00321550" w:rsidP="00F302FC">
            <w:pPr>
              <w:rPr>
                <w:sz w:val="20"/>
                <w:szCs w:val="24"/>
              </w:rPr>
            </w:pPr>
            <w:r w:rsidRPr="00884062">
              <w:rPr>
                <w:b/>
                <w:bCs/>
                <w:sz w:val="20"/>
                <w:szCs w:val="24"/>
              </w:rPr>
              <w:t xml:space="preserve">HFpEF </w:t>
            </w:r>
          </w:p>
        </w:tc>
        <w:tc>
          <w:tcPr>
            <w:tcW w:w="557" w:type="pct"/>
            <w:tcBorders>
              <w:bottom w:val="single" w:sz="4" w:space="0" w:color="auto"/>
            </w:tcBorders>
            <w:hideMark/>
          </w:tcPr>
          <w:p w14:paraId="41509B17" w14:textId="77777777" w:rsidR="00321550" w:rsidRPr="00884062" w:rsidRDefault="00321550" w:rsidP="00F302FC">
            <w:pPr>
              <w:rPr>
                <w:sz w:val="20"/>
                <w:szCs w:val="24"/>
              </w:rPr>
            </w:pPr>
            <w:r w:rsidRPr="00884062">
              <w:rPr>
                <w:b/>
                <w:bCs/>
                <w:sz w:val="20"/>
                <w:szCs w:val="24"/>
              </w:rPr>
              <w:t xml:space="preserve">HFrEF </w:t>
            </w:r>
          </w:p>
        </w:tc>
        <w:tc>
          <w:tcPr>
            <w:tcW w:w="554" w:type="pct"/>
            <w:tcBorders>
              <w:bottom w:val="single" w:sz="4" w:space="0" w:color="auto"/>
            </w:tcBorders>
            <w:hideMark/>
          </w:tcPr>
          <w:p w14:paraId="4C5A9EDE" w14:textId="77777777" w:rsidR="00321550" w:rsidRPr="00884062" w:rsidRDefault="00321550" w:rsidP="00F302FC">
            <w:pPr>
              <w:rPr>
                <w:sz w:val="20"/>
                <w:szCs w:val="24"/>
              </w:rPr>
            </w:pPr>
            <w:r w:rsidRPr="00884062">
              <w:rPr>
                <w:b/>
                <w:bCs/>
                <w:sz w:val="20"/>
                <w:szCs w:val="24"/>
              </w:rPr>
              <w:t>NoEF</w:t>
            </w:r>
          </w:p>
        </w:tc>
      </w:tr>
      <w:tr w:rsidR="00321550" w:rsidRPr="00884062" w14:paraId="14947BFA" w14:textId="77777777" w:rsidTr="00457B5A">
        <w:tc>
          <w:tcPr>
            <w:tcW w:w="1660" w:type="pct"/>
            <w:tcBorders>
              <w:bottom w:val="nil"/>
              <w:right w:val="single" w:sz="4" w:space="0" w:color="auto"/>
            </w:tcBorders>
            <w:hideMark/>
          </w:tcPr>
          <w:p w14:paraId="09C2291B" w14:textId="77777777" w:rsidR="00321550" w:rsidRPr="00884062" w:rsidRDefault="00321550" w:rsidP="00457B5A">
            <w:pPr>
              <w:ind w:left="180" w:hanging="180"/>
              <w:rPr>
                <w:sz w:val="20"/>
                <w:szCs w:val="24"/>
              </w:rPr>
            </w:pPr>
            <w:r w:rsidRPr="00884062">
              <w:rPr>
                <w:bCs/>
                <w:sz w:val="20"/>
                <w:szCs w:val="24"/>
              </w:rPr>
              <w:t>Angiotensin-Converting Enzyme (ACE) Inhibitors</w:t>
            </w:r>
          </w:p>
        </w:tc>
        <w:tc>
          <w:tcPr>
            <w:tcW w:w="557" w:type="pct"/>
            <w:tcBorders>
              <w:left w:val="single" w:sz="4" w:space="0" w:color="auto"/>
              <w:bottom w:val="nil"/>
            </w:tcBorders>
            <w:hideMark/>
          </w:tcPr>
          <w:p w14:paraId="78AFA4CE" w14:textId="77777777" w:rsidR="00321550" w:rsidRPr="00884062" w:rsidRDefault="00321550" w:rsidP="00F302FC">
            <w:pPr>
              <w:rPr>
                <w:sz w:val="20"/>
                <w:szCs w:val="24"/>
              </w:rPr>
            </w:pPr>
            <w:r w:rsidRPr="00884062">
              <w:rPr>
                <w:sz w:val="20"/>
                <w:szCs w:val="24"/>
              </w:rPr>
              <w:t>31%</w:t>
            </w:r>
          </w:p>
        </w:tc>
        <w:tc>
          <w:tcPr>
            <w:tcW w:w="557" w:type="pct"/>
            <w:tcBorders>
              <w:bottom w:val="nil"/>
            </w:tcBorders>
            <w:hideMark/>
          </w:tcPr>
          <w:p w14:paraId="0552754A" w14:textId="77777777" w:rsidR="00321550" w:rsidRPr="00884062" w:rsidRDefault="00321550" w:rsidP="00F302FC">
            <w:pPr>
              <w:rPr>
                <w:sz w:val="20"/>
                <w:szCs w:val="24"/>
              </w:rPr>
            </w:pPr>
            <w:r w:rsidRPr="00884062">
              <w:rPr>
                <w:sz w:val="20"/>
                <w:szCs w:val="24"/>
              </w:rPr>
              <w:t>55%</w:t>
            </w:r>
          </w:p>
        </w:tc>
        <w:tc>
          <w:tcPr>
            <w:tcW w:w="557" w:type="pct"/>
            <w:tcBorders>
              <w:bottom w:val="nil"/>
              <w:right w:val="single" w:sz="4" w:space="0" w:color="auto"/>
            </w:tcBorders>
            <w:hideMark/>
          </w:tcPr>
          <w:p w14:paraId="476A5480" w14:textId="77777777" w:rsidR="00321550" w:rsidRPr="00884062" w:rsidRDefault="00321550" w:rsidP="00F302FC">
            <w:pPr>
              <w:rPr>
                <w:sz w:val="20"/>
                <w:szCs w:val="24"/>
              </w:rPr>
            </w:pPr>
            <w:r w:rsidRPr="00884062">
              <w:rPr>
                <w:sz w:val="20"/>
                <w:szCs w:val="24"/>
              </w:rPr>
              <w:t>17%</w:t>
            </w:r>
          </w:p>
        </w:tc>
        <w:tc>
          <w:tcPr>
            <w:tcW w:w="557" w:type="pct"/>
            <w:tcBorders>
              <w:left w:val="single" w:sz="4" w:space="0" w:color="auto"/>
              <w:bottom w:val="nil"/>
            </w:tcBorders>
            <w:hideMark/>
          </w:tcPr>
          <w:p w14:paraId="55388A51" w14:textId="77777777" w:rsidR="00321550" w:rsidRPr="00884062" w:rsidRDefault="00321550" w:rsidP="00F302FC">
            <w:pPr>
              <w:rPr>
                <w:sz w:val="20"/>
                <w:szCs w:val="24"/>
              </w:rPr>
            </w:pPr>
            <w:r w:rsidRPr="00884062">
              <w:rPr>
                <w:sz w:val="20"/>
                <w:szCs w:val="24"/>
              </w:rPr>
              <w:t>46%</w:t>
            </w:r>
          </w:p>
        </w:tc>
        <w:tc>
          <w:tcPr>
            <w:tcW w:w="557" w:type="pct"/>
            <w:tcBorders>
              <w:bottom w:val="nil"/>
            </w:tcBorders>
            <w:hideMark/>
          </w:tcPr>
          <w:p w14:paraId="751F1AC4" w14:textId="77777777" w:rsidR="00321550" w:rsidRPr="00884062" w:rsidRDefault="00321550" w:rsidP="00F302FC">
            <w:pPr>
              <w:rPr>
                <w:sz w:val="20"/>
                <w:szCs w:val="24"/>
              </w:rPr>
            </w:pPr>
            <w:r w:rsidRPr="00884062">
              <w:rPr>
                <w:sz w:val="20"/>
                <w:szCs w:val="24"/>
              </w:rPr>
              <w:t>71%</w:t>
            </w:r>
          </w:p>
        </w:tc>
        <w:tc>
          <w:tcPr>
            <w:tcW w:w="554" w:type="pct"/>
            <w:tcBorders>
              <w:bottom w:val="nil"/>
            </w:tcBorders>
            <w:hideMark/>
          </w:tcPr>
          <w:p w14:paraId="4552CD22" w14:textId="77777777" w:rsidR="00321550" w:rsidRPr="00884062" w:rsidRDefault="00321550" w:rsidP="00F302FC">
            <w:pPr>
              <w:rPr>
                <w:sz w:val="20"/>
                <w:szCs w:val="24"/>
              </w:rPr>
            </w:pPr>
            <w:r w:rsidRPr="00884062">
              <w:rPr>
                <w:sz w:val="20"/>
                <w:szCs w:val="24"/>
              </w:rPr>
              <w:t>27%</w:t>
            </w:r>
          </w:p>
        </w:tc>
      </w:tr>
      <w:tr w:rsidR="00321550" w:rsidRPr="00884062" w14:paraId="1E2598F5" w14:textId="77777777" w:rsidTr="00457B5A">
        <w:tc>
          <w:tcPr>
            <w:tcW w:w="1660" w:type="pct"/>
            <w:tcBorders>
              <w:top w:val="nil"/>
              <w:bottom w:val="nil"/>
              <w:right w:val="single" w:sz="4" w:space="0" w:color="auto"/>
            </w:tcBorders>
            <w:hideMark/>
          </w:tcPr>
          <w:p w14:paraId="1F64EB82" w14:textId="77777777" w:rsidR="00321550" w:rsidRPr="00884062" w:rsidRDefault="00321550" w:rsidP="00457B5A">
            <w:pPr>
              <w:ind w:left="180" w:hanging="180"/>
              <w:rPr>
                <w:sz w:val="20"/>
                <w:szCs w:val="24"/>
                <w:lang w:val="de-DE"/>
              </w:rPr>
            </w:pPr>
            <w:r w:rsidRPr="00884062">
              <w:rPr>
                <w:bCs/>
                <w:sz w:val="20"/>
                <w:szCs w:val="24"/>
                <w:lang w:val="de-DE"/>
              </w:rPr>
              <w:t>Angiotensin II Receptor Blockers (ARB)</w:t>
            </w:r>
          </w:p>
        </w:tc>
        <w:tc>
          <w:tcPr>
            <w:tcW w:w="557" w:type="pct"/>
            <w:tcBorders>
              <w:top w:val="nil"/>
              <w:left w:val="single" w:sz="4" w:space="0" w:color="auto"/>
              <w:bottom w:val="nil"/>
            </w:tcBorders>
            <w:hideMark/>
          </w:tcPr>
          <w:p w14:paraId="7DAB8ADA" w14:textId="77777777" w:rsidR="00321550" w:rsidRPr="00884062" w:rsidRDefault="00321550" w:rsidP="00F302FC">
            <w:pPr>
              <w:rPr>
                <w:sz w:val="20"/>
                <w:szCs w:val="24"/>
              </w:rPr>
            </w:pPr>
            <w:r w:rsidRPr="00884062">
              <w:rPr>
                <w:sz w:val="20"/>
                <w:szCs w:val="24"/>
              </w:rPr>
              <w:t>9%</w:t>
            </w:r>
          </w:p>
        </w:tc>
        <w:tc>
          <w:tcPr>
            <w:tcW w:w="557" w:type="pct"/>
            <w:tcBorders>
              <w:top w:val="nil"/>
              <w:bottom w:val="nil"/>
            </w:tcBorders>
            <w:hideMark/>
          </w:tcPr>
          <w:p w14:paraId="38FAC8FA" w14:textId="77777777" w:rsidR="00321550" w:rsidRPr="00884062" w:rsidRDefault="00321550" w:rsidP="00F302FC">
            <w:pPr>
              <w:rPr>
                <w:sz w:val="20"/>
                <w:szCs w:val="24"/>
              </w:rPr>
            </w:pPr>
            <w:r w:rsidRPr="00884062">
              <w:rPr>
                <w:sz w:val="20"/>
                <w:szCs w:val="24"/>
              </w:rPr>
              <w:t>10%</w:t>
            </w:r>
          </w:p>
        </w:tc>
        <w:tc>
          <w:tcPr>
            <w:tcW w:w="557" w:type="pct"/>
            <w:tcBorders>
              <w:top w:val="nil"/>
              <w:bottom w:val="nil"/>
              <w:right w:val="single" w:sz="4" w:space="0" w:color="auto"/>
            </w:tcBorders>
            <w:hideMark/>
          </w:tcPr>
          <w:p w14:paraId="07FCFB5C" w14:textId="77777777" w:rsidR="00321550" w:rsidRPr="00884062" w:rsidRDefault="00321550" w:rsidP="00F302FC">
            <w:pPr>
              <w:rPr>
                <w:sz w:val="20"/>
                <w:szCs w:val="24"/>
              </w:rPr>
            </w:pPr>
            <w:r w:rsidRPr="00884062">
              <w:rPr>
                <w:sz w:val="20"/>
                <w:szCs w:val="24"/>
              </w:rPr>
              <w:t>5%</w:t>
            </w:r>
          </w:p>
        </w:tc>
        <w:tc>
          <w:tcPr>
            <w:tcW w:w="557" w:type="pct"/>
            <w:tcBorders>
              <w:top w:val="nil"/>
              <w:left w:val="single" w:sz="4" w:space="0" w:color="auto"/>
              <w:bottom w:val="nil"/>
            </w:tcBorders>
            <w:hideMark/>
          </w:tcPr>
          <w:p w14:paraId="0F43B86A" w14:textId="77777777" w:rsidR="00321550" w:rsidRPr="00884062" w:rsidRDefault="00321550" w:rsidP="00F302FC">
            <w:pPr>
              <w:rPr>
                <w:sz w:val="20"/>
                <w:szCs w:val="24"/>
              </w:rPr>
            </w:pPr>
            <w:r w:rsidRPr="00884062">
              <w:rPr>
                <w:sz w:val="20"/>
                <w:szCs w:val="24"/>
              </w:rPr>
              <w:t>15%</w:t>
            </w:r>
          </w:p>
        </w:tc>
        <w:tc>
          <w:tcPr>
            <w:tcW w:w="557" w:type="pct"/>
            <w:tcBorders>
              <w:top w:val="nil"/>
              <w:bottom w:val="nil"/>
            </w:tcBorders>
            <w:hideMark/>
          </w:tcPr>
          <w:p w14:paraId="340672A1" w14:textId="77777777" w:rsidR="00321550" w:rsidRPr="00884062" w:rsidRDefault="00321550" w:rsidP="00F302FC">
            <w:pPr>
              <w:rPr>
                <w:sz w:val="20"/>
                <w:szCs w:val="24"/>
              </w:rPr>
            </w:pPr>
            <w:r w:rsidRPr="00884062">
              <w:rPr>
                <w:sz w:val="20"/>
                <w:szCs w:val="24"/>
              </w:rPr>
              <w:t>16%</w:t>
            </w:r>
          </w:p>
        </w:tc>
        <w:tc>
          <w:tcPr>
            <w:tcW w:w="554" w:type="pct"/>
            <w:tcBorders>
              <w:top w:val="nil"/>
              <w:bottom w:val="nil"/>
            </w:tcBorders>
            <w:hideMark/>
          </w:tcPr>
          <w:p w14:paraId="76686633" w14:textId="77777777" w:rsidR="00321550" w:rsidRPr="00884062" w:rsidRDefault="00321550" w:rsidP="00F302FC">
            <w:pPr>
              <w:rPr>
                <w:sz w:val="20"/>
                <w:szCs w:val="24"/>
              </w:rPr>
            </w:pPr>
            <w:r w:rsidRPr="00884062">
              <w:rPr>
                <w:sz w:val="20"/>
                <w:szCs w:val="24"/>
              </w:rPr>
              <w:t>10%</w:t>
            </w:r>
          </w:p>
        </w:tc>
      </w:tr>
      <w:tr w:rsidR="00321550" w:rsidRPr="00884062" w14:paraId="08CBD681" w14:textId="77777777" w:rsidTr="00457B5A">
        <w:tc>
          <w:tcPr>
            <w:tcW w:w="1660" w:type="pct"/>
            <w:tcBorders>
              <w:top w:val="nil"/>
              <w:bottom w:val="nil"/>
              <w:right w:val="single" w:sz="4" w:space="0" w:color="auto"/>
            </w:tcBorders>
            <w:hideMark/>
          </w:tcPr>
          <w:p w14:paraId="2369AE2C" w14:textId="77777777" w:rsidR="00321550" w:rsidRPr="00884062" w:rsidRDefault="00321550" w:rsidP="00457B5A">
            <w:pPr>
              <w:ind w:left="180" w:hanging="180"/>
              <w:rPr>
                <w:sz w:val="20"/>
                <w:szCs w:val="24"/>
              </w:rPr>
            </w:pPr>
            <w:r w:rsidRPr="00884062">
              <w:rPr>
                <w:bCs/>
                <w:sz w:val="20"/>
                <w:szCs w:val="24"/>
              </w:rPr>
              <w:t>ACE or ARB</w:t>
            </w:r>
          </w:p>
        </w:tc>
        <w:tc>
          <w:tcPr>
            <w:tcW w:w="557" w:type="pct"/>
            <w:tcBorders>
              <w:top w:val="nil"/>
              <w:left w:val="single" w:sz="4" w:space="0" w:color="auto"/>
              <w:bottom w:val="nil"/>
            </w:tcBorders>
            <w:hideMark/>
          </w:tcPr>
          <w:p w14:paraId="284B862F" w14:textId="77777777" w:rsidR="00321550" w:rsidRPr="00884062" w:rsidRDefault="00321550" w:rsidP="00F302FC">
            <w:pPr>
              <w:rPr>
                <w:sz w:val="20"/>
                <w:szCs w:val="24"/>
              </w:rPr>
            </w:pPr>
            <w:r w:rsidRPr="00884062">
              <w:rPr>
                <w:sz w:val="20"/>
                <w:szCs w:val="24"/>
              </w:rPr>
              <w:t>38%</w:t>
            </w:r>
          </w:p>
        </w:tc>
        <w:tc>
          <w:tcPr>
            <w:tcW w:w="557" w:type="pct"/>
            <w:tcBorders>
              <w:top w:val="nil"/>
              <w:bottom w:val="nil"/>
            </w:tcBorders>
            <w:hideMark/>
          </w:tcPr>
          <w:p w14:paraId="74677563" w14:textId="77777777" w:rsidR="00321550" w:rsidRPr="00884062" w:rsidRDefault="00321550" w:rsidP="00F302FC">
            <w:pPr>
              <w:rPr>
                <w:sz w:val="20"/>
                <w:szCs w:val="24"/>
              </w:rPr>
            </w:pPr>
            <w:r w:rsidRPr="00884062">
              <w:rPr>
                <w:sz w:val="20"/>
                <w:szCs w:val="24"/>
              </w:rPr>
              <w:t>62%</w:t>
            </w:r>
          </w:p>
        </w:tc>
        <w:tc>
          <w:tcPr>
            <w:tcW w:w="557" w:type="pct"/>
            <w:tcBorders>
              <w:top w:val="nil"/>
              <w:bottom w:val="nil"/>
              <w:right w:val="single" w:sz="4" w:space="0" w:color="auto"/>
            </w:tcBorders>
            <w:hideMark/>
          </w:tcPr>
          <w:p w14:paraId="400F5FA2" w14:textId="77777777" w:rsidR="00321550" w:rsidRPr="00884062" w:rsidRDefault="00321550" w:rsidP="00F302FC">
            <w:pPr>
              <w:rPr>
                <w:sz w:val="20"/>
                <w:szCs w:val="24"/>
              </w:rPr>
            </w:pPr>
            <w:r w:rsidRPr="00884062">
              <w:rPr>
                <w:sz w:val="20"/>
                <w:szCs w:val="24"/>
              </w:rPr>
              <w:t>21%</w:t>
            </w:r>
          </w:p>
        </w:tc>
        <w:tc>
          <w:tcPr>
            <w:tcW w:w="557" w:type="pct"/>
            <w:tcBorders>
              <w:top w:val="nil"/>
              <w:left w:val="single" w:sz="4" w:space="0" w:color="auto"/>
              <w:bottom w:val="nil"/>
            </w:tcBorders>
            <w:hideMark/>
          </w:tcPr>
          <w:p w14:paraId="28D4AFAE" w14:textId="77777777" w:rsidR="00321550" w:rsidRPr="00884062" w:rsidRDefault="00321550" w:rsidP="00F302FC">
            <w:pPr>
              <w:rPr>
                <w:sz w:val="20"/>
                <w:szCs w:val="24"/>
              </w:rPr>
            </w:pPr>
            <w:r w:rsidRPr="00884062">
              <w:rPr>
                <w:sz w:val="20"/>
                <w:szCs w:val="24"/>
              </w:rPr>
              <w:t>57%</w:t>
            </w:r>
          </w:p>
        </w:tc>
        <w:tc>
          <w:tcPr>
            <w:tcW w:w="557" w:type="pct"/>
            <w:tcBorders>
              <w:top w:val="nil"/>
              <w:bottom w:val="nil"/>
            </w:tcBorders>
            <w:hideMark/>
          </w:tcPr>
          <w:p w14:paraId="02647A49" w14:textId="77777777" w:rsidR="00321550" w:rsidRPr="00884062" w:rsidRDefault="00321550" w:rsidP="00F302FC">
            <w:pPr>
              <w:rPr>
                <w:sz w:val="20"/>
                <w:szCs w:val="24"/>
              </w:rPr>
            </w:pPr>
            <w:r w:rsidRPr="00884062">
              <w:rPr>
                <w:sz w:val="20"/>
                <w:szCs w:val="24"/>
              </w:rPr>
              <w:t>79%</w:t>
            </w:r>
          </w:p>
        </w:tc>
        <w:tc>
          <w:tcPr>
            <w:tcW w:w="554" w:type="pct"/>
            <w:tcBorders>
              <w:top w:val="nil"/>
              <w:bottom w:val="nil"/>
            </w:tcBorders>
            <w:hideMark/>
          </w:tcPr>
          <w:p w14:paraId="63B3EE5A" w14:textId="77777777" w:rsidR="00321550" w:rsidRPr="00884062" w:rsidRDefault="00321550" w:rsidP="00F302FC">
            <w:pPr>
              <w:rPr>
                <w:sz w:val="20"/>
                <w:szCs w:val="24"/>
              </w:rPr>
            </w:pPr>
            <w:r w:rsidRPr="00884062">
              <w:rPr>
                <w:sz w:val="20"/>
                <w:szCs w:val="24"/>
              </w:rPr>
              <w:t>34%</w:t>
            </w:r>
          </w:p>
        </w:tc>
      </w:tr>
      <w:tr w:rsidR="00321550" w:rsidRPr="00884062" w14:paraId="497AC117" w14:textId="77777777" w:rsidTr="00457B5A">
        <w:tc>
          <w:tcPr>
            <w:tcW w:w="1660" w:type="pct"/>
            <w:tcBorders>
              <w:top w:val="nil"/>
              <w:bottom w:val="nil"/>
              <w:right w:val="single" w:sz="4" w:space="0" w:color="auto"/>
            </w:tcBorders>
            <w:hideMark/>
          </w:tcPr>
          <w:p w14:paraId="0EF0DB3F" w14:textId="77777777" w:rsidR="00321550" w:rsidRPr="00884062" w:rsidRDefault="00321550" w:rsidP="00457B5A">
            <w:pPr>
              <w:ind w:left="180" w:hanging="180"/>
              <w:rPr>
                <w:sz w:val="20"/>
                <w:szCs w:val="24"/>
              </w:rPr>
            </w:pPr>
            <w:r w:rsidRPr="00884062">
              <w:rPr>
                <w:bCs/>
                <w:sz w:val="20"/>
                <w:szCs w:val="24"/>
              </w:rPr>
              <w:t>Beta Blockers</w:t>
            </w:r>
          </w:p>
        </w:tc>
        <w:tc>
          <w:tcPr>
            <w:tcW w:w="557" w:type="pct"/>
            <w:tcBorders>
              <w:top w:val="nil"/>
              <w:left w:val="single" w:sz="4" w:space="0" w:color="auto"/>
              <w:bottom w:val="nil"/>
            </w:tcBorders>
            <w:hideMark/>
          </w:tcPr>
          <w:p w14:paraId="4917C532" w14:textId="77777777" w:rsidR="00321550" w:rsidRPr="00884062" w:rsidRDefault="00321550" w:rsidP="00F302FC">
            <w:pPr>
              <w:rPr>
                <w:sz w:val="20"/>
                <w:szCs w:val="24"/>
              </w:rPr>
            </w:pPr>
            <w:r w:rsidRPr="00884062">
              <w:rPr>
                <w:sz w:val="20"/>
                <w:szCs w:val="24"/>
              </w:rPr>
              <w:t>57%</w:t>
            </w:r>
          </w:p>
        </w:tc>
        <w:tc>
          <w:tcPr>
            <w:tcW w:w="557" w:type="pct"/>
            <w:tcBorders>
              <w:top w:val="nil"/>
              <w:bottom w:val="nil"/>
            </w:tcBorders>
            <w:hideMark/>
          </w:tcPr>
          <w:p w14:paraId="2FF4E9AE" w14:textId="77777777" w:rsidR="00321550" w:rsidRPr="00884062" w:rsidRDefault="00321550" w:rsidP="00F302FC">
            <w:pPr>
              <w:rPr>
                <w:sz w:val="20"/>
                <w:szCs w:val="24"/>
              </w:rPr>
            </w:pPr>
            <w:r w:rsidRPr="00884062">
              <w:rPr>
                <w:sz w:val="20"/>
                <w:szCs w:val="24"/>
              </w:rPr>
              <w:t>77%</w:t>
            </w:r>
          </w:p>
        </w:tc>
        <w:tc>
          <w:tcPr>
            <w:tcW w:w="557" w:type="pct"/>
            <w:tcBorders>
              <w:top w:val="nil"/>
              <w:bottom w:val="nil"/>
              <w:right w:val="single" w:sz="4" w:space="0" w:color="auto"/>
            </w:tcBorders>
            <w:hideMark/>
          </w:tcPr>
          <w:p w14:paraId="61B57BDF" w14:textId="77777777" w:rsidR="00321550" w:rsidRPr="00884062" w:rsidRDefault="00321550" w:rsidP="00F302FC">
            <w:pPr>
              <w:rPr>
                <w:sz w:val="20"/>
                <w:szCs w:val="24"/>
              </w:rPr>
            </w:pPr>
            <w:r w:rsidRPr="00884062">
              <w:rPr>
                <w:sz w:val="20"/>
                <w:szCs w:val="24"/>
              </w:rPr>
              <w:t>28%</w:t>
            </w:r>
          </w:p>
        </w:tc>
        <w:tc>
          <w:tcPr>
            <w:tcW w:w="557" w:type="pct"/>
            <w:tcBorders>
              <w:top w:val="nil"/>
              <w:left w:val="single" w:sz="4" w:space="0" w:color="auto"/>
              <w:bottom w:val="nil"/>
            </w:tcBorders>
            <w:hideMark/>
          </w:tcPr>
          <w:p w14:paraId="0A5DF4AE" w14:textId="77777777" w:rsidR="00321550" w:rsidRPr="00884062" w:rsidRDefault="00321550" w:rsidP="00F302FC">
            <w:pPr>
              <w:rPr>
                <w:sz w:val="20"/>
                <w:szCs w:val="24"/>
              </w:rPr>
            </w:pPr>
            <w:r w:rsidRPr="00884062">
              <w:rPr>
                <w:sz w:val="20"/>
                <w:szCs w:val="24"/>
              </w:rPr>
              <w:t>79%</w:t>
            </w:r>
          </w:p>
        </w:tc>
        <w:tc>
          <w:tcPr>
            <w:tcW w:w="557" w:type="pct"/>
            <w:tcBorders>
              <w:top w:val="nil"/>
              <w:bottom w:val="nil"/>
            </w:tcBorders>
            <w:hideMark/>
          </w:tcPr>
          <w:p w14:paraId="51806272" w14:textId="77777777" w:rsidR="00321550" w:rsidRPr="00884062" w:rsidRDefault="00321550" w:rsidP="00F302FC">
            <w:pPr>
              <w:rPr>
                <w:sz w:val="20"/>
                <w:szCs w:val="24"/>
              </w:rPr>
            </w:pPr>
            <w:r w:rsidRPr="00884062">
              <w:rPr>
                <w:sz w:val="20"/>
                <w:szCs w:val="24"/>
              </w:rPr>
              <w:t>92%</w:t>
            </w:r>
          </w:p>
        </w:tc>
        <w:tc>
          <w:tcPr>
            <w:tcW w:w="554" w:type="pct"/>
            <w:tcBorders>
              <w:top w:val="nil"/>
              <w:bottom w:val="nil"/>
            </w:tcBorders>
            <w:hideMark/>
          </w:tcPr>
          <w:p w14:paraId="454D81D6" w14:textId="77777777" w:rsidR="00321550" w:rsidRPr="00884062" w:rsidRDefault="00321550" w:rsidP="00F302FC">
            <w:pPr>
              <w:rPr>
                <w:sz w:val="20"/>
                <w:szCs w:val="24"/>
              </w:rPr>
            </w:pPr>
            <w:r w:rsidRPr="00884062">
              <w:rPr>
                <w:sz w:val="20"/>
                <w:szCs w:val="24"/>
              </w:rPr>
              <w:t>44%</w:t>
            </w:r>
          </w:p>
        </w:tc>
      </w:tr>
      <w:tr w:rsidR="00321550" w:rsidRPr="00884062" w14:paraId="0006BE4C" w14:textId="77777777" w:rsidTr="00457B5A">
        <w:tc>
          <w:tcPr>
            <w:tcW w:w="1660" w:type="pct"/>
            <w:tcBorders>
              <w:top w:val="nil"/>
              <w:bottom w:val="nil"/>
              <w:right w:val="single" w:sz="4" w:space="0" w:color="auto"/>
            </w:tcBorders>
            <w:hideMark/>
          </w:tcPr>
          <w:p w14:paraId="054E5ABD" w14:textId="77777777" w:rsidR="00321550" w:rsidRPr="00884062" w:rsidRDefault="00321550" w:rsidP="00457B5A">
            <w:pPr>
              <w:ind w:left="180" w:hanging="180"/>
              <w:rPr>
                <w:sz w:val="20"/>
                <w:szCs w:val="24"/>
              </w:rPr>
            </w:pPr>
            <w:r w:rsidRPr="00884062">
              <w:rPr>
                <w:bCs/>
                <w:sz w:val="20"/>
                <w:szCs w:val="24"/>
              </w:rPr>
              <w:t>Calcium Channel Blockers</w:t>
            </w:r>
          </w:p>
        </w:tc>
        <w:tc>
          <w:tcPr>
            <w:tcW w:w="557" w:type="pct"/>
            <w:tcBorders>
              <w:top w:val="nil"/>
              <w:left w:val="single" w:sz="4" w:space="0" w:color="auto"/>
              <w:bottom w:val="nil"/>
            </w:tcBorders>
            <w:hideMark/>
          </w:tcPr>
          <w:p w14:paraId="29FBADCC" w14:textId="77777777" w:rsidR="00321550" w:rsidRPr="00884062" w:rsidRDefault="00321550" w:rsidP="00F302FC">
            <w:pPr>
              <w:rPr>
                <w:sz w:val="20"/>
                <w:szCs w:val="24"/>
              </w:rPr>
            </w:pPr>
            <w:r w:rsidRPr="00884062">
              <w:rPr>
                <w:sz w:val="20"/>
                <w:szCs w:val="24"/>
              </w:rPr>
              <w:t>29%</w:t>
            </w:r>
          </w:p>
        </w:tc>
        <w:tc>
          <w:tcPr>
            <w:tcW w:w="557" w:type="pct"/>
            <w:tcBorders>
              <w:top w:val="nil"/>
              <w:bottom w:val="nil"/>
            </w:tcBorders>
            <w:hideMark/>
          </w:tcPr>
          <w:p w14:paraId="37473A3C" w14:textId="77777777" w:rsidR="00321550" w:rsidRPr="00884062" w:rsidRDefault="00321550" w:rsidP="00F302FC">
            <w:pPr>
              <w:rPr>
                <w:sz w:val="20"/>
                <w:szCs w:val="24"/>
              </w:rPr>
            </w:pPr>
            <w:r w:rsidRPr="00884062">
              <w:rPr>
                <w:sz w:val="20"/>
                <w:szCs w:val="24"/>
              </w:rPr>
              <w:t>24%</w:t>
            </w:r>
          </w:p>
        </w:tc>
        <w:tc>
          <w:tcPr>
            <w:tcW w:w="557" w:type="pct"/>
            <w:tcBorders>
              <w:top w:val="nil"/>
              <w:bottom w:val="nil"/>
              <w:right w:val="single" w:sz="4" w:space="0" w:color="auto"/>
            </w:tcBorders>
            <w:hideMark/>
          </w:tcPr>
          <w:p w14:paraId="4291E271" w14:textId="77777777" w:rsidR="00321550" w:rsidRPr="00884062" w:rsidRDefault="00321550" w:rsidP="00F302FC">
            <w:pPr>
              <w:rPr>
                <w:sz w:val="20"/>
                <w:szCs w:val="24"/>
              </w:rPr>
            </w:pPr>
            <w:r w:rsidRPr="00884062">
              <w:rPr>
                <w:sz w:val="20"/>
                <w:szCs w:val="24"/>
              </w:rPr>
              <w:t>13%</w:t>
            </w:r>
          </w:p>
        </w:tc>
        <w:tc>
          <w:tcPr>
            <w:tcW w:w="557" w:type="pct"/>
            <w:tcBorders>
              <w:top w:val="nil"/>
              <w:left w:val="single" w:sz="4" w:space="0" w:color="auto"/>
              <w:bottom w:val="nil"/>
            </w:tcBorders>
            <w:hideMark/>
          </w:tcPr>
          <w:p w14:paraId="71A8F04D" w14:textId="77777777" w:rsidR="00321550" w:rsidRPr="00884062" w:rsidRDefault="00321550" w:rsidP="00F302FC">
            <w:pPr>
              <w:rPr>
                <w:sz w:val="20"/>
                <w:szCs w:val="24"/>
              </w:rPr>
            </w:pPr>
            <w:r w:rsidRPr="00884062">
              <w:rPr>
                <w:sz w:val="20"/>
                <w:szCs w:val="24"/>
              </w:rPr>
              <w:t>45%</w:t>
            </w:r>
          </w:p>
        </w:tc>
        <w:tc>
          <w:tcPr>
            <w:tcW w:w="557" w:type="pct"/>
            <w:tcBorders>
              <w:top w:val="nil"/>
              <w:bottom w:val="nil"/>
            </w:tcBorders>
            <w:hideMark/>
          </w:tcPr>
          <w:p w14:paraId="79179F59" w14:textId="77777777" w:rsidR="00321550" w:rsidRPr="00884062" w:rsidRDefault="00321550" w:rsidP="00F302FC">
            <w:pPr>
              <w:rPr>
                <w:sz w:val="20"/>
                <w:szCs w:val="24"/>
              </w:rPr>
            </w:pPr>
            <w:r w:rsidRPr="00884062">
              <w:rPr>
                <w:sz w:val="20"/>
                <w:szCs w:val="24"/>
              </w:rPr>
              <w:t>33%</w:t>
            </w:r>
          </w:p>
        </w:tc>
        <w:tc>
          <w:tcPr>
            <w:tcW w:w="554" w:type="pct"/>
            <w:tcBorders>
              <w:top w:val="nil"/>
              <w:bottom w:val="nil"/>
            </w:tcBorders>
            <w:hideMark/>
          </w:tcPr>
          <w:p w14:paraId="1A491065" w14:textId="77777777" w:rsidR="00321550" w:rsidRPr="00884062" w:rsidRDefault="00321550" w:rsidP="00F302FC">
            <w:pPr>
              <w:rPr>
                <w:sz w:val="20"/>
                <w:szCs w:val="24"/>
              </w:rPr>
            </w:pPr>
            <w:r w:rsidRPr="00884062">
              <w:rPr>
                <w:sz w:val="20"/>
                <w:szCs w:val="24"/>
              </w:rPr>
              <w:t>22%</w:t>
            </w:r>
          </w:p>
        </w:tc>
      </w:tr>
      <w:tr w:rsidR="00321550" w:rsidRPr="00884062" w14:paraId="25ED2958" w14:textId="77777777" w:rsidTr="00457B5A">
        <w:tc>
          <w:tcPr>
            <w:tcW w:w="1660" w:type="pct"/>
            <w:tcBorders>
              <w:top w:val="nil"/>
              <w:bottom w:val="nil"/>
              <w:right w:val="single" w:sz="4" w:space="0" w:color="auto"/>
            </w:tcBorders>
            <w:hideMark/>
          </w:tcPr>
          <w:p w14:paraId="1DBF27A7" w14:textId="77777777" w:rsidR="00321550" w:rsidRPr="00884062" w:rsidRDefault="00321550" w:rsidP="00457B5A">
            <w:pPr>
              <w:ind w:left="180" w:hanging="180"/>
              <w:rPr>
                <w:sz w:val="20"/>
                <w:szCs w:val="24"/>
              </w:rPr>
            </w:pPr>
            <w:r w:rsidRPr="00884062">
              <w:rPr>
                <w:bCs/>
                <w:sz w:val="20"/>
                <w:szCs w:val="24"/>
              </w:rPr>
              <w:t>Spironolactone</w:t>
            </w:r>
          </w:p>
        </w:tc>
        <w:tc>
          <w:tcPr>
            <w:tcW w:w="557" w:type="pct"/>
            <w:tcBorders>
              <w:top w:val="nil"/>
              <w:left w:val="single" w:sz="4" w:space="0" w:color="auto"/>
              <w:bottom w:val="nil"/>
            </w:tcBorders>
            <w:hideMark/>
          </w:tcPr>
          <w:p w14:paraId="4960F46E" w14:textId="77777777" w:rsidR="00321550" w:rsidRPr="00884062" w:rsidRDefault="00321550" w:rsidP="00F302FC">
            <w:pPr>
              <w:rPr>
                <w:sz w:val="20"/>
                <w:szCs w:val="24"/>
              </w:rPr>
            </w:pPr>
            <w:r w:rsidRPr="00884062">
              <w:rPr>
                <w:sz w:val="20"/>
                <w:szCs w:val="24"/>
              </w:rPr>
              <w:t>8%</w:t>
            </w:r>
          </w:p>
        </w:tc>
        <w:tc>
          <w:tcPr>
            <w:tcW w:w="557" w:type="pct"/>
            <w:tcBorders>
              <w:top w:val="nil"/>
              <w:bottom w:val="nil"/>
            </w:tcBorders>
            <w:hideMark/>
          </w:tcPr>
          <w:p w14:paraId="278E015F" w14:textId="77777777" w:rsidR="00321550" w:rsidRPr="00884062" w:rsidRDefault="00321550" w:rsidP="00F302FC">
            <w:pPr>
              <w:rPr>
                <w:sz w:val="20"/>
                <w:szCs w:val="24"/>
              </w:rPr>
            </w:pPr>
            <w:r w:rsidRPr="00884062">
              <w:rPr>
                <w:sz w:val="20"/>
                <w:szCs w:val="24"/>
              </w:rPr>
              <w:t>22%</w:t>
            </w:r>
          </w:p>
        </w:tc>
        <w:tc>
          <w:tcPr>
            <w:tcW w:w="557" w:type="pct"/>
            <w:tcBorders>
              <w:top w:val="nil"/>
              <w:bottom w:val="nil"/>
              <w:right w:val="single" w:sz="4" w:space="0" w:color="auto"/>
            </w:tcBorders>
            <w:hideMark/>
          </w:tcPr>
          <w:p w14:paraId="0DD75216" w14:textId="77777777" w:rsidR="00321550" w:rsidRPr="00884062" w:rsidRDefault="00321550" w:rsidP="00F302FC">
            <w:pPr>
              <w:rPr>
                <w:sz w:val="20"/>
                <w:szCs w:val="24"/>
              </w:rPr>
            </w:pPr>
            <w:r w:rsidRPr="00884062">
              <w:rPr>
                <w:sz w:val="20"/>
                <w:szCs w:val="24"/>
              </w:rPr>
              <w:t>5%</w:t>
            </w:r>
          </w:p>
        </w:tc>
        <w:tc>
          <w:tcPr>
            <w:tcW w:w="557" w:type="pct"/>
            <w:tcBorders>
              <w:top w:val="nil"/>
              <w:left w:val="single" w:sz="4" w:space="0" w:color="auto"/>
              <w:bottom w:val="nil"/>
            </w:tcBorders>
            <w:hideMark/>
          </w:tcPr>
          <w:p w14:paraId="1874CECA" w14:textId="77777777" w:rsidR="00321550" w:rsidRPr="00884062" w:rsidRDefault="00321550" w:rsidP="00F302FC">
            <w:pPr>
              <w:rPr>
                <w:sz w:val="20"/>
                <w:szCs w:val="24"/>
              </w:rPr>
            </w:pPr>
            <w:r w:rsidRPr="00884062">
              <w:rPr>
                <w:sz w:val="20"/>
                <w:szCs w:val="24"/>
              </w:rPr>
              <w:t>14%</w:t>
            </w:r>
          </w:p>
        </w:tc>
        <w:tc>
          <w:tcPr>
            <w:tcW w:w="557" w:type="pct"/>
            <w:tcBorders>
              <w:top w:val="nil"/>
              <w:bottom w:val="nil"/>
            </w:tcBorders>
            <w:hideMark/>
          </w:tcPr>
          <w:p w14:paraId="542DE915" w14:textId="77777777" w:rsidR="00321550" w:rsidRPr="00884062" w:rsidRDefault="00321550" w:rsidP="00F302FC">
            <w:pPr>
              <w:rPr>
                <w:sz w:val="20"/>
                <w:szCs w:val="24"/>
              </w:rPr>
            </w:pPr>
            <w:r w:rsidRPr="00884062">
              <w:rPr>
                <w:sz w:val="20"/>
                <w:szCs w:val="24"/>
              </w:rPr>
              <w:t>35%</w:t>
            </w:r>
          </w:p>
        </w:tc>
        <w:tc>
          <w:tcPr>
            <w:tcW w:w="554" w:type="pct"/>
            <w:tcBorders>
              <w:top w:val="nil"/>
              <w:bottom w:val="nil"/>
            </w:tcBorders>
            <w:hideMark/>
          </w:tcPr>
          <w:p w14:paraId="0053B255" w14:textId="77777777" w:rsidR="00321550" w:rsidRPr="00884062" w:rsidRDefault="00321550" w:rsidP="00F302FC">
            <w:pPr>
              <w:rPr>
                <w:sz w:val="20"/>
                <w:szCs w:val="24"/>
              </w:rPr>
            </w:pPr>
            <w:r w:rsidRPr="00884062">
              <w:rPr>
                <w:sz w:val="20"/>
                <w:szCs w:val="24"/>
              </w:rPr>
              <w:t>9%</w:t>
            </w:r>
          </w:p>
        </w:tc>
      </w:tr>
      <w:tr w:rsidR="00321550" w:rsidRPr="00884062" w14:paraId="5D2BC4E0" w14:textId="77777777" w:rsidTr="00457B5A">
        <w:tc>
          <w:tcPr>
            <w:tcW w:w="1660" w:type="pct"/>
            <w:tcBorders>
              <w:top w:val="nil"/>
              <w:bottom w:val="nil"/>
              <w:right w:val="single" w:sz="4" w:space="0" w:color="auto"/>
            </w:tcBorders>
            <w:hideMark/>
          </w:tcPr>
          <w:p w14:paraId="1657CCDF" w14:textId="77777777" w:rsidR="00321550" w:rsidRPr="00884062" w:rsidRDefault="00321550" w:rsidP="00457B5A">
            <w:pPr>
              <w:ind w:left="180" w:hanging="180"/>
              <w:rPr>
                <w:sz w:val="20"/>
                <w:szCs w:val="24"/>
              </w:rPr>
            </w:pPr>
            <w:r w:rsidRPr="00884062">
              <w:rPr>
                <w:bCs/>
                <w:sz w:val="20"/>
                <w:szCs w:val="24"/>
              </w:rPr>
              <w:t xml:space="preserve">Eplerenone </w:t>
            </w:r>
          </w:p>
        </w:tc>
        <w:tc>
          <w:tcPr>
            <w:tcW w:w="557" w:type="pct"/>
            <w:tcBorders>
              <w:top w:val="nil"/>
              <w:left w:val="single" w:sz="4" w:space="0" w:color="auto"/>
              <w:bottom w:val="nil"/>
            </w:tcBorders>
            <w:hideMark/>
          </w:tcPr>
          <w:p w14:paraId="415B35D8" w14:textId="77777777" w:rsidR="00321550" w:rsidRPr="00884062" w:rsidRDefault="00321550" w:rsidP="00F302FC">
            <w:pPr>
              <w:rPr>
                <w:sz w:val="20"/>
                <w:szCs w:val="24"/>
              </w:rPr>
            </w:pPr>
            <w:r w:rsidRPr="00884062">
              <w:rPr>
                <w:sz w:val="20"/>
                <w:szCs w:val="24"/>
              </w:rPr>
              <w:t>0.2%</w:t>
            </w:r>
          </w:p>
        </w:tc>
        <w:tc>
          <w:tcPr>
            <w:tcW w:w="557" w:type="pct"/>
            <w:tcBorders>
              <w:top w:val="nil"/>
              <w:bottom w:val="nil"/>
            </w:tcBorders>
            <w:hideMark/>
          </w:tcPr>
          <w:p w14:paraId="632D6719" w14:textId="77777777" w:rsidR="00321550" w:rsidRPr="00884062" w:rsidRDefault="00321550" w:rsidP="00F302FC">
            <w:pPr>
              <w:rPr>
                <w:sz w:val="20"/>
                <w:szCs w:val="24"/>
              </w:rPr>
            </w:pPr>
            <w:r w:rsidRPr="00884062">
              <w:rPr>
                <w:sz w:val="20"/>
                <w:szCs w:val="24"/>
              </w:rPr>
              <w:t>0.7%</w:t>
            </w:r>
          </w:p>
        </w:tc>
        <w:tc>
          <w:tcPr>
            <w:tcW w:w="557" w:type="pct"/>
            <w:tcBorders>
              <w:top w:val="nil"/>
              <w:bottom w:val="nil"/>
              <w:right w:val="single" w:sz="4" w:space="0" w:color="auto"/>
            </w:tcBorders>
            <w:hideMark/>
          </w:tcPr>
          <w:p w14:paraId="5FD91CCC" w14:textId="77777777" w:rsidR="00321550" w:rsidRPr="00884062" w:rsidRDefault="00321550" w:rsidP="00F302FC">
            <w:pPr>
              <w:rPr>
                <w:sz w:val="20"/>
                <w:szCs w:val="24"/>
              </w:rPr>
            </w:pPr>
            <w:r w:rsidRPr="00884062">
              <w:rPr>
                <w:sz w:val="20"/>
                <w:szCs w:val="24"/>
              </w:rPr>
              <w:t>0.1%</w:t>
            </w:r>
          </w:p>
        </w:tc>
        <w:tc>
          <w:tcPr>
            <w:tcW w:w="557" w:type="pct"/>
            <w:tcBorders>
              <w:top w:val="nil"/>
              <w:left w:val="single" w:sz="4" w:space="0" w:color="auto"/>
              <w:bottom w:val="nil"/>
            </w:tcBorders>
            <w:hideMark/>
          </w:tcPr>
          <w:p w14:paraId="27329B79" w14:textId="77777777" w:rsidR="00321550" w:rsidRPr="00884062" w:rsidRDefault="00321550" w:rsidP="00F302FC">
            <w:pPr>
              <w:rPr>
                <w:sz w:val="20"/>
                <w:szCs w:val="24"/>
              </w:rPr>
            </w:pPr>
            <w:r w:rsidRPr="00884062">
              <w:rPr>
                <w:sz w:val="20"/>
                <w:szCs w:val="24"/>
              </w:rPr>
              <w:t>0.4%</w:t>
            </w:r>
          </w:p>
        </w:tc>
        <w:tc>
          <w:tcPr>
            <w:tcW w:w="557" w:type="pct"/>
            <w:tcBorders>
              <w:top w:val="nil"/>
              <w:bottom w:val="nil"/>
            </w:tcBorders>
            <w:hideMark/>
          </w:tcPr>
          <w:p w14:paraId="5B8330DF" w14:textId="77777777" w:rsidR="00321550" w:rsidRPr="00884062" w:rsidRDefault="00321550" w:rsidP="00F302FC">
            <w:pPr>
              <w:rPr>
                <w:sz w:val="20"/>
                <w:szCs w:val="24"/>
              </w:rPr>
            </w:pPr>
            <w:r w:rsidRPr="00884062">
              <w:rPr>
                <w:sz w:val="20"/>
                <w:szCs w:val="24"/>
              </w:rPr>
              <w:t>1.3%</w:t>
            </w:r>
          </w:p>
        </w:tc>
        <w:tc>
          <w:tcPr>
            <w:tcW w:w="554" w:type="pct"/>
            <w:tcBorders>
              <w:top w:val="nil"/>
              <w:bottom w:val="nil"/>
            </w:tcBorders>
            <w:hideMark/>
          </w:tcPr>
          <w:p w14:paraId="52F6B287" w14:textId="77777777" w:rsidR="00321550" w:rsidRPr="00884062" w:rsidRDefault="00321550" w:rsidP="00F302FC">
            <w:pPr>
              <w:rPr>
                <w:sz w:val="20"/>
                <w:szCs w:val="24"/>
              </w:rPr>
            </w:pPr>
            <w:r w:rsidRPr="00884062">
              <w:rPr>
                <w:sz w:val="20"/>
                <w:szCs w:val="24"/>
              </w:rPr>
              <w:t>0.2%</w:t>
            </w:r>
          </w:p>
        </w:tc>
      </w:tr>
      <w:tr w:rsidR="00321550" w:rsidRPr="00884062" w14:paraId="0FA25309" w14:textId="77777777" w:rsidTr="00457B5A">
        <w:tc>
          <w:tcPr>
            <w:tcW w:w="1660" w:type="pct"/>
            <w:tcBorders>
              <w:top w:val="nil"/>
              <w:bottom w:val="nil"/>
              <w:right w:val="single" w:sz="4" w:space="0" w:color="auto"/>
            </w:tcBorders>
            <w:hideMark/>
          </w:tcPr>
          <w:p w14:paraId="732CAB6D" w14:textId="77777777" w:rsidR="00321550" w:rsidRPr="00884062" w:rsidRDefault="00321550" w:rsidP="00457B5A">
            <w:pPr>
              <w:ind w:left="180" w:hanging="180"/>
              <w:rPr>
                <w:caps/>
                <w:sz w:val="20"/>
                <w:szCs w:val="24"/>
              </w:rPr>
            </w:pPr>
            <w:r w:rsidRPr="00884062">
              <w:rPr>
                <w:bCs/>
                <w:sz w:val="20"/>
                <w:szCs w:val="24"/>
              </w:rPr>
              <w:t>Loop Diuretics</w:t>
            </w:r>
          </w:p>
        </w:tc>
        <w:tc>
          <w:tcPr>
            <w:tcW w:w="557" w:type="pct"/>
            <w:tcBorders>
              <w:top w:val="nil"/>
              <w:left w:val="single" w:sz="4" w:space="0" w:color="auto"/>
              <w:bottom w:val="nil"/>
            </w:tcBorders>
            <w:hideMark/>
          </w:tcPr>
          <w:p w14:paraId="13B95D93" w14:textId="77777777" w:rsidR="00321550" w:rsidRPr="00884062" w:rsidRDefault="00321550" w:rsidP="00F302FC">
            <w:pPr>
              <w:rPr>
                <w:sz w:val="20"/>
                <w:szCs w:val="24"/>
              </w:rPr>
            </w:pPr>
            <w:r w:rsidRPr="00884062">
              <w:rPr>
                <w:sz w:val="20"/>
                <w:szCs w:val="24"/>
              </w:rPr>
              <w:t>57%</w:t>
            </w:r>
          </w:p>
        </w:tc>
        <w:tc>
          <w:tcPr>
            <w:tcW w:w="557" w:type="pct"/>
            <w:tcBorders>
              <w:top w:val="nil"/>
              <w:bottom w:val="nil"/>
            </w:tcBorders>
            <w:hideMark/>
          </w:tcPr>
          <w:p w14:paraId="4947964F" w14:textId="77777777" w:rsidR="00321550" w:rsidRPr="00884062" w:rsidRDefault="00321550" w:rsidP="00F302FC">
            <w:pPr>
              <w:rPr>
                <w:sz w:val="20"/>
                <w:szCs w:val="24"/>
              </w:rPr>
            </w:pPr>
            <w:r w:rsidRPr="00884062">
              <w:rPr>
                <w:sz w:val="20"/>
                <w:szCs w:val="24"/>
              </w:rPr>
              <w:t>67%</w:t>
            </w:r>
          </w:p>
        </w:tc>
        <w:tc>
          <w:tcPr>
            <w:tcW w:w="557" w:type="pct"/>
            <w:tcBorders>
              <w:top w:val="nil"/>
              <w:bottom w:val="nil"/>
              <w:right w:val="single" w:sz="4" w:space="0" w:color="auto"/>
            </w:tcBorders>
            <w:hideMark/>
          </w:tcPr>
          <w:p w14:paraId="5A5E4098" w14:textId="77777777" w:rsidR="00321550" w:rsidRPr="00884062" w:rsidRDefault="00321550" w:rsidP="00F302FC">
            <w:pPr>
              <w:rPr>
                <w:sz w:val="20"/>
                <w:szCs w:val="24"/>
              </w:rPr>
            </w:pPr>
            <w:r w:rsidRPr="00884062">
              <w:rPr>
                <w:sz w:val="20"/>
                <w:szCs w:val="24"/>
              </w:rPr>
              <w:t>28%</w:t>
            </w:r>
          </w:p>
        </w:tc>
        <w:tc>
          <w:tcPr>
            <w:tcW w:w="557" w:type="pct"/>
            <w:tcBorders>
              <w:top w:val="nil"/>
              <w:left w:val="single" w:sz="4" w:space="0" w:color="auto"/>
              <w:bottom w:val="nil"/>
            </w:tcBorders>
            <w:hideMark/>
          </w:tcPr>
          <w:p w14:paraId="6CE0F6A2" w14:textId="77777777" w:rsidR="00321550" w:rsidRPr="00884062" w:rsidRDefault="00321550" w:rsidP="00F302FC">
            <w:pPr>
              <w:rPr>
                <w:sz w:val="20"/>
                <w:szCs w:val="24"/>
              </w:rPr>
            </w:pPr>
            <w:r w:rsidRPr="00884062">
              <w:rPr>
                <w:sz w:val="20"/>
                <w:szCs w:val="24"/>
              </w:rPr>
              <w:t>76%</w:t>
            </w:r>
          </w:p>
        </w:tc>
        <w:tc>
          <w:tcPr>
            <w:tcW w:w="557" w:type="pct"/>
            <w:tcBorders>
              <w:top w:val="nil"/>
              <w:bottom w:val="nil"/>
            </w:tcBorders>
            <w:hideMark/>
          </w:tcPr>
          <w:p w14:paraId="0D62A8E1" w14:textId="77777777" w:rsidR="00321550" w:rsidRPr="00884062" w:rsidRDefault="00321550" w:rsidP="00F302FC">
            <w:pPr>
              <w:rPr>
                <w:sz w:val="20"/>
                <w:szCs w:val="24"/>
              </w:rPr>
            </w:pPr>
            <w:r w:rsidRPr="00884062">
              <w:rPr>
                <w:sz w:val="20"/>
                <w:szCs w:val="24"/>
              </w:rPr>
              <w:t>82%</w:t>
            </w:r>
          </w:p>
        </w:tc>
        <w:tc>
          <w:tcPr>
            <w:tcW w:w="554" w:type="pct"/>
            <w:tcBorders>
              <w:top w:val="nil"/>
              <w:bottom w:val="nil"/>
            </w:tcBorders>
            <w:hideMark/>
          </w:tcPr>
          <w:p w14:paraId="1CF57551" w14:textId="77777777" w:rsidR="00321550" w:rsidRPr="00884062" w:rsidRDefault="00321550" w:rsidP="00F302FC">
            <w:pPr>
              <w:rPr>
                <w:sz w:val="20"/>
                <w:szCs w:val="24"/>
              </w:rPr>
            </w:pPr>
            <w:r w:rsidRPr="00884062">
              <w:rPr>
                <w:sz w:val="20"/>
                <w:szCs w:val="24"/>
              </w:rPr>
              <w:t>40%</w:t>
            </w:r>
          </w:p>
        </w:tc>
      </w:tr>
      <w:tr w:rsidR="00321550" w:rsidRPr="00884062" w14:paraId="16079BD8" w14:textId="77777777" w:rsidTr="00457B5A">
        <w:tc>
          <w:tcPr>
            <w:tcW w:w="1660" w:type="pct"/>
            <w:tcBorders>
              <w:top w:val="nil"/>
              <w:bottom w:val="nil"/>
              <w:right w:val="single" w:sz="4" w:space="0" w:color="auto"/>
            </w:tcBorders>
            <w:hideMark/>
          </w:tcPr>
          <w:p w14:paraId="615832FF" w14:textId="77777777" w:rsidR="00321550" w:rsidRPr="00884062" w:rsidRDefault="00321550" w:rsidP="00457B5A">
            <w:pPr>
              <w:ind w:left="180" w:hanging="180"/>
              <w:rPr>
                <w:sz w:val="20"/>
                <w:szCs w:val="24"/>
              </w:rPr>
            </w:pPr>
            <w:r w:rsidRPr="00884062">
              <w:rPr>
                <w:bCs/>
                <w:sz w:val="20"/>
                <w:szCs w:val="24"/>
              </w:rPr>
              <w:t>Long-Acting Nitrates</w:t>
            </w:r>
          </w:p>
        </w:tc>
        <w:tc>
          <w:tcPr>
            <w:tcW w:w="557" w:type="pct"/>
            <w:tcBorders>
              <w:top w:val="nil"/>
              <w:left w:val="single" w:sz="4" w:space="0" w:color="auto"/>
              <w:bottom w:val="nil"/>
            </w:tcBorders>
            <w:hideMark/>
          </w:tcPr>
          <w:p w14:paraId="0FA9395B" w14:textId="77777777" w:rsidR="00321550" w:rsidRPr="00884062" w:rsidRDefault="00321550" w:rsidP="00F302FC">
            <w:pPr>
              <w:rPr>
                <w:sz w:val="20"/>
                <w:szCs w:val="24"/>
              </w:rPr>
            </w:pPr>
            <w:r w:rsidRPr="00884062">
              <w:rPr>
                <w:sz w:val="20"/>
                <w:szCs w:val="24"/>
              </w:rPr>
              <w:t>6%</w:t>
            </w:r>
          </w:p>
        </w:tc>
        <w:tc>
          <w:tcPr>
            <w:tcW w:w="557" w:type="pct"/>
            <w:tcBorders>
              <w:top w:val="nil"/>
              <w:bottom w:val="nil"/>
            </w:tcBorders>
            <w:hideMark/>
          </w:tcPr>
          <w:p w14:paraId="6A0A0DEE" w14:textId="77777777" w:rsidR="00321550" w:rsidRPr="00884062" w:rsidRDefault="00321550" w:rsidP="00F302FC">
            <w:pPr>
              <w:rPr>
                <w:sz w:val="20"/>
                <w:szCs w:val="24"/>
              </w:rPr>
            </w:pPr>
            <w:r w:rsidRPr="00884062">
              <w:rPr>
                <w:sz w:val="20"/>
                <w:szCs w:val="24"/>
              </w:rPr>
              <w:t>10%</w:t>
            </w:r>
          </w:p>
        </w:tc>
        <w:tc>
          <w:tcPr>
            <w:tcW w:w="557" w:type="pct"/>
            <w:tcBorders>
              <w:top w:val="nil"/>
              <w:bottom w:val="nil"/>
              <w:right w:val="single" w:sz="4" w:space="0" w:color="auto"/>
            </w:tcBorders>
            <w:hideMark/>
          </w:tcPr>
          <w:p w14:paraId="1EC5544E" w14:textId="77777777" w:rsidR="00321550" w:rsidRPr="00884062" w:rsidRDefault="00321550" w:rsidP="00F302FC">
            <w:pPr>
              <w:rPr>
                <w:sz w:val="20"/>
                <w:szCs w:val="24"/>
              </w:rPr>
            </w:pPr>
            <w:r w:rsidRPr="00884062">
              <w:rPr>
                <w:sz w:val="20"/>
                <w:szCs w:val="24"/>
              </w:rPr>
              <w:t>3%</w:t>
            </w:r>
          </w:p>
        </w:tc>
        <w:tc>
          <w:tcPr>
            <w:tcW w:w="557" w:type="pct"/>
            <w:tcBorders>
              <w:top w:val="nil"/>
              <w:left w:val="single" w:sz="4" w:space="0" w:color="auto"/>
              <w:bottom w:val="nil"/>
            </w:tcBorders>
            <w:hideMark/>
          </w:tcPr>
          <w:p w14:paraId="133FFCF2" w14:textId="77777777" w:rsidR="00321550" w:rsidRPr="00884062" w:rsidRDefault="00321550" w:rsidP="00F302FC">
            <w:pPr>
              <w:rPr>
                <w:sz w:val="20"/>
                <w:szCs w:val="24"/>
              </w:rPr>
            </w:pPr>
            <w:r w:rsidRPr="00884062">
              <w:rPr>
                <w:sz w:val="20"/>
                <w:szCs w:val="24"/>
              </w:rPr>
              <w:t>11%</w:t>
            </w:r>
          </w:p>
        </w:tc>
        <w:tc>
          <w:tcPr>
            <w:tcW w:w="557" w:type="pct"/>
            <w:tcBorders>
              <w:top w:val="nil"/>
              <w:bottom w:val="nil"/>
            </w:tcBorders>
            <w:hideMark/>
          </w:tcPr>
          <w:p w14:paraId="18D783C4" w14:textId="77777777" w:rsidR="00321550" w:rsidRPr="00884062" w:rsidRDefault="00321550" w:rsidP="00F302FC">
            <w:pPr>
              <w:rPr>
                <w:sz w:val="20"/>
                <w:szCs w:val="24"/>
              </w:rPr>
            </w:pPr>
            <w:r w:rsidRPr="00884062">
              <w:rPr>
                <w:sz w:val="20"/>
                <w:szCs w:val="24"/>
              </w:rPr>
              <w:t>16%</w:t>
            </w:r>
          </w:p>
        </w:tc>
        <w:tc>
          <w:tcPr>
            <w:tcW w:w="554" w:type="pct"/>
            <w:tcBorders>
              <w:top w:val="nil"/>
              <w:bottom w:val="nil"/>
            </w:tcBorders>
            <w:hideMark/>
          </w:tcPr>
          <w:p w14:paraId="1EE6C45B" w14:textId="77777777" w:rsidR="00321550" w:rsidRPr="00884062" w:rsidRDefault="00321550" w:rsidP="00F302FC">
            <w:pPr>
              <w:rPr>
                <w:sz w:val="20"/>
                <w:szCs w:val="24"/>
              </w:rPr>
            </w:pPr>
            <w:r w:rsidRPr="00884062">
              <w:rPr>
                <w:sz w:val="20"/>
                <w:szCs w:val="24"/>
              </w:rPr>
              <w:t>6%</w:t>
            </w:r>
          </w:p>
        </w:tc>
      </w:tr>
      <w:tr w:rsidR="00321550" w:rsidRPr="00884062" w14:paraId="6220D7E2" w14:textId="77777777" w:rsidTr="00457B5A">
        <w:tc>
          <w:tcPr>
            <w:tcW w:w="1660" w:type="pct"/>
            <w:tcBorders>
              <w:top w:val="nil"/>
              <w:right w:val="single" w:sz="4" w:space="0" w:color="auto"/>
            </w:tcBorders>
            <w:hideMark/>
          </w:tcPr>
          <w:p w14:paraId="3CF27D91" w14:textId="77777777" w:rsidR="00321550" w:rsidRPr="00884062" w:rsidRDefault="00321550" w:rsidP="00457B5A">
            <w:pPr>
              <w:ind w:left="180" w:hanging="180"/>
              <w:rPr>
                <w:sz w:val="20"/>
                <w:szCs w:val="24"/>
              </w:rPr>
            </w:pPr>
            <w:r w:rsidRPr="00884062">
              <w:rPr>
                <w:bCs/>
                <w:sz w:val="20"/>
                <w:szCs w:val="24"/>
              </w:rPr>
              <w:t>No Usage of Above Drugs</w:t>
            </w:r>
          </w:p>
        </w:tc>
        <w:tc>
          <w:tcPr>
            <w:tcW w:w="557" w:type="pct"/>
            <w:tcBorders>
              <w:top w:val="nil"/>
              <w:left w:val="single" w:sz="4" w:space="0" w:color="auto"/>
            </w:tcBorders>
            <w:hideMark/>
          </w:tcPr>
          <w:p w14:paraId="3DC8042F" w14:textId="77777777" w:rsidR="00321550" w:rsidRPr="00884062" w:rsidRDefault="00321550" w:rsidP="00F302FC">
            <w:pPr>
              <w:rPr>
                <w:sz w:val="20"/>
                <w:szCs w:val="24"/>
              </w:rPr>
            </w:pPr>
            <w:r w:rsidRPr="00884062">
              <w:rPr>
                <w:sz w:val="20"/>
                <w:szCs w:val="24"/>
              </w:rPr>
              <w:t>22%</w:t>
            </w:r>
          </w:p>
        </w:tc>
        <w:tc>
          <w:tcPr>
            <w:tcW w:w="557" w:type="pct"/>
            <w:tcBorders>
              <w:top w:val="nil"/>
            </w:tcBorders>
            <w:hideMark/>
          </w:tcPr>
          <w:p w14:paraId="3D55571E" w14:textId="77777777" w:rsidR="00321550" w:rsidRPr="00884062" w:rsidRDefault="00321550" w:rsidP="00F302FC">
            <w:pPr>
              <w:rPr>
                <w:sz w:val="20"/>
                <w:szCs w:val="24"/>
              </w:rPr>
            </w:pPr>
            <w:r w:rsidRPr="00884062">
              <w:rPr>
                <w:sz w:val="20"/>
                <w:szCs w:val="24"/>
              </w:rPr>
              <w:t>13%</w:t>
            </w:r>
          </w:p>
        </w:tc>
        <w:tc>
          <w:tcPr>
            <w:tcW w:w="557" w:type="pct"/>
            <w:tcBorders>
              <w:top w:val="nil"/>
              <w:right w:val="single" w:sz="4" w:space="0" w:color="auto"/>
            </w:tcBorders>
            <w:hideMark/>
          </w:tcPr>
          <w:p w14:paraId="0DFBDDC9" w14:textId="77777777" w:rsidR="00321550" w:rsidRPr="00884062" w:rsidRDefault="00321550" w:rsidP="00F302FC">
            <w:pPr>
              <w:rPr>
                <w:sz w:val="20"/>
                <w:szCs w:val="24"/>
              </w:rPr>
            </w:pPr>
            <w:r w:rsidRPr="00884062">
              <w:rPr>
                <w:sz w:val="20"/>
                <w:szCs w:val="24"/>
              </w:rPr>
              <w:t>59%</w:t>
            </w:r>
          </w:p>
        </w:tc>
        <w:tc>
          <w:tcPr>
            <w:tcW w:w="557" w:type="pct"/>
            <w:tcBorders>
              <w:top w:val="nil"/>
              <w:left w:val="single" w:sz="4" w:space="0" w:color="auto"/>
            </w:tcBorders>
            <w:hideMark/>
          </w:tcPr>
          <w:p w14:paraId="1278313A" w14:textId="77777777" w:rsidR="00321550" w:rsidRPr="00884062" w:rsidRDefault="00321550" w:rsidP="00F302FC">
            <w:pPr>
              <w:rPr>
                <w:sz w:val="20"/>
                <w:szCs w:val="24"/>
              </w:rPr>
            </w:pPr>
            <w:r w:rsidRPr="00884062">
              <w:rPr>
                <w:sz w:val="20"/>
                <w:szCs w:val="24"/>
              </w:rPr>
              <w:t>5%</w:t>
            </w:r>
          </w:p>
        </w:tc>
        <w:tc>
          <w:tcPr>
            <w:tcW w:w="557" w:type="pct"/>
            <w:tcBorders>
              <w:top w:val="nil"/>
            </w:tcBorders>
            <w:hideMark/>
          </w:tcPr>
          <w:p w14:paraId="2805434E" w14:textId="77777777" w:rsidR="00321550" w:rsidRPr="00884062" w:rsidRDefault="00321550" w:rsidP="00F302FC">
            <w:pPr>
              <w:rPr>
                <w:sz w:val="20"/>
                <w:szCs w:val="24"/>
              </w:rPr>
            </w:pPr>
            <w:r w:rsidRPr="00884062">
              <w:rPr>
                <w:sz w:val="20"/>
                <w:szCs w:val="24"/>
              </w:rPr>
              <w:t>3%</w:t>
            </w:r>
          </w:p>
        </w:tc>
        <w:tc>
          <w:tcPr>
            <w:tcW w:w="554" w:type="pct"/>
            <w:tcBorders>
              <w:top w:val="nil"/>
            </w:tcBorders>
            <w:hideMark/>
          </w:tcPr>
          <w:p w14:paraId="6CF3DAE1" w14:textId="77777777" w:rsidR="00321550" w:rsidRPr="00884062" w:rsidRDefault="00321550" w:rsidP="00F302FC">
            <w:pPr>
              <w:rPr>
                <w:sz w:val="20"/>
                <w:szCs w:val="24"/>
              </w:rPr>
            </w:pPr>
            <w:r w:rsidRPr="00884062">
              <w:rPr>
                <w:sz w:val="20"/>
                <w:szCs w:val="24"/>
              </w:rPr>
              <w:t>44%</w:t>
            </w:r>
          </w:p>
        </w:tc>
      </w:tr>
    </w:tbl>
    <w:p w14:paraId="31D31191" w14:textId="77777777" w:rsidR="00E90815" w:rsidRPr="00884062" w:rsidRDefault="00E90815" w:rsidP="00F302FC">
      <w:pPr>
        <w:pStyle w:val="BayerBodyTextFull"/>
        <w:rPr>
          <w:szCs w:val="24"/>
        </w:rPr>
      </w:pPr>
    </w:p>
    <w:p w14:paraId="390E4483" w14:textId="77777777" w:rsidR="00FD1328" w:rsidRPr="00884062" w:rsidRDefault="00FD1328" w:rsidP="000417A0">
      <w:pPr>
        <w:pStyle w:val="Heading3"/>
      </w:pPr>
      <w:bookmarkStart w:id="48" w:name="_Toc395111882"/>
      <w:bookmarkStart w:id="49" w:name="_Toc433812493"/>
      <w:r w:rsidRPr="00884062">
        <w:t>Exposure</w:t>
      </w:r>
      <w:bookmarkEnd w:id="48"/>
      <w:bookmarkEnd w:id="49"/>
    </w:p>
    <w:p w14:paraId="248D762D" w14:textId="6FB590EA" w:rsidR="00C87444" w:rsidRPr="00884062" w:rsidRDefault="00C073CC" w:rsidP="00F302FC">
      <w:pPr>
        <w:pStyle w:val="BayerBodyTextFull"/>
        <w:rPr>
          <w:szCs w:val="24"/>
        </w:rPr>
      </w:pPr>
      <w:r w:rsidRPr="00884062">
        <w:rPr>
          <w:szCs w:val="24"/>
        </w:rPr>
        <w:t>N/A</w:t>
      </w:r>
    </w:p>
    <w:p w14:paraId="2F191133" w14:textId="77777777" w:rsidR="00C073CC" w:rsidRPr="00884062" w:rsidRDefault="00C073CC" w:rsidP="00F302FC">
      <w:pPr>
        <w:pStyle w:val="BayerBodyTextFull"/>
        <w:rPr>
          <w:szCs w:val="24"/>
        </w:rPr>
      </w:pPr>
    </w:p>
    <w:p w14:paraId="390E4485" w14:textId="77777777" w:rsidR="00FD1328" w:rsidRPr="00884062" w:rsidRDefault="00FD1328" w:rsidP="000417A0">
      <w:pPr>
        <w:pStyle w:val="Heading3"/>
      </w:pPr>
      <w:bookmarkStart w:id="50" w:name="_Toc395111883"/>
      <w:bookmarkStart w:id="51" w:name="_Toc433812494"/>
      <w:r w:rsidRPr="00884062">
        <w:t>Outcome measures</w:t>
      </w:r>
      <w:bookmarkEnd w:id="50"/>
      <w:bookmarkEnd w:id="51"/>
    </w:p>
    <w:p w14:paraId="6A977A49" w14:textId="77777777" w:rsidR="005750C9" w:rsidRPr="00884062" w:rsidRDefault="005750C9" w:rsidP="005750C9">
      <w:pPr>
        <w:pStyle w:val="BayerBodyTextFull"/>
        <w:rPr>
          <w:i/>
          <w:szCs w:val="24"/>
        </w:rPr>
      </w:pPr>
      <w:r w:rsidRPr="00884062">
        <w:rPr>
          <w:i/>
          <w:szCs w:val="24"/>
          <w:u w:val="single"/>
        </w:rPr>
        <w:t>Treatment patterns</w:t>
      </w:r>
      <w:r w:rsidRPr="00884062">
        <w:rPr>
          <w:szCs w:val="24"/>
        </w:rPr>
        <w:t xml:space="preserve"> – </w:t>
      </w:r>
      <w:r>
        <w:rPr>
          <w:szCs w:val="24"/>
        </w:rPr>
        <w:t xml:space="preserve">Heart-failure related medications will be the </w:t>
      </w:r>
      <w:r w:rsidRPr="008077FC">
        <w:rPr>
          <w:szCs w:val="24"/>
        </w:rPr>
        <w:t>primary</w:t>
      </w:r>
      <w:r>
        <w:rPr>
          <w:szCs w:val="24"/>
        </w:rPr>
        <w:t xml:space="preserve"> proxy for treatment patterns. Comparison of the treatment patterns for different cohort like HFrEF vs HFrEF, diabetes vs non-diabetes, kidney diease vs non-kidney disease will be analysed.</w:t>
      </w:r>
    </w:p>
    <w:p w14:paraId="503B3F46" w14:textId="34D5EDCA" w:rsidR="005750C9" w:rsidRPr="00884062" w:rsidRDefault="005750C9" w:rsidP="005750C9">
      <w:pPr>
        <w:pStyle w:val="BayerBodyTextFull"/>
        <w:rPr>
          <w:i/>
          <w:szCs w:val="24"/>
        </w:rPr>
      </w:pPr>
      <w:r w:rsidRPr="00884062">
        <w:rPr>
          <w:i/>
          <w:szCs w:val="24"/>
          <w:u w:val="single"/>
        </w:rPr>
        <w:t>Healthcare utilization</w:t>
      </w:r>
      <w:r w:rsidRPr="00884062">
        <w:rPr>
          <w:i/>
          <w:szCs w:val="24"/>
        </w:rPr>
        <w:t xml:space="preserve"> – </w:t>
      </w:r>
      <w:r>
        <w:rPr>
          <w:szCs w:val="24"/>
        </w:rPr>
        <w:t xml:space="preserve">Healthcare utilization will be assessed by readmission rates and duration of stay. </w:t>
      </w:r>
    </w:p>
    <w:p w14:paraId="0BF74AD5" w14:textId="20355536" w:rsidR="005750C9" w:rsidRPr="00884062" w:rsidRDefault="005750C9" w:rsidP="005750C9">
      <w:pPr>
        <w:pStyle w:val="BayerBodyTextFull"/>
        <w:rPr>
          <w:i/>
          <w:szCs w:val="24"/>
        </w:rPr>
      </w:pPr>
      <w:r w:rsidRPr="00EC08AA">
        <w:rPr>
          <w:i/>
          <w:szCs w:val="24"/>
          <w:highlight w:val="yellow"/>
          <w:u w:val="single"/>
        </w:rPr>
        <w:t>Safety outcomes</w:t>
      </w:r>
      <w:r w:rsidRPr="00884062">
        <w:rPr>
          <w:i/>
          <w:szCs w:val="24"/>
        </w:rPr>
        <w:t xml:space="preserve"> – </w:t>
      </w:r>
      <w:r w:rsidRPr="005750C9">
        <w:rPr>
          <w:szCs w:val="24"/>
        </w:rPr>
        <w:t>Baseline characteristics,</w:t>
      </w:r>
      <w:r>
        <w:rPr>
          <w:i/>
          <w:szCs w:val="24"/>
        </w:rPr>
        <w:t xml:space="preserve"> </w:t>
      </w:r>
      <w:r>
        <w:rPr>
          <w:szCs w:val="24"/>
        </w:rPr>
        <w:t xml:space="preserve">mortality, readmission rates, and incidence of renal disfunction and hyperkalemia will be incorporated in the analysis. </w:t>
      </w:r>
    </w:p>
    <w:p w14:paraId="28FE7E29" w14:textId="77777777" w:rsidR="005750C9" w:rsidRPr="00884062" w:rsidRDefault="005750C9" w:rsidP="005750C9">
      <w:pPr>
        <w:rPr>
          <w:szCs w:val="24"/>
        </w:rPr>
      </w:pPr>
      <w:r w:rsidRPr="00D25B29">
        <w:rPr>
          <w:i/>
          <w:szCs w:val="24"/>
          <w:highlight w:val="yellow"/>
          <w:u w:val="single"/>
        </w:rPr>
        <w:t xml:space="preserve">Effectiveness </w:t>
      </w:r>
      <w:commentRangeStart w:id="52"/>
      <w:r w:rsidRPr="00D25B29">
        <w:rPr>
          <w:i/>
          <w:szCs w:val="24"/>
          <w:highlight w:val="yellow"/>
          <w:u w:val="single"/>
        </w:rPr>
        <w:t>outcomes</w:t>
      </w:r>
      <w:commentRangeEnd w:id="52"/>
      <w:r w:rsidR="00D25B29">
        <w:rPr>
          <w:rStyle w:val="CommentReference"/>
        </w:rPr>
        <w:commentReference w:id="52"/>
      </w:r>
      <w:r w:rsidRPr="00884062">
        <w:rPr>
          <w:szCs w:val="24"/>
        </w:rPr>
        <w:t xml:space="preserve"> –</w:t>
      </w:r>
      <w:r w:rsidRPr="00884062">
        <w:rPr>
          <w:i/>
          <w:szCs w:val="24"/>
        </w:rPr>
        <w:t xml:space="preserve"> </w:t>
      </w:r>
      <w:r>
        <w:rPr>
          <w:szCs w:val="24"/>
        </w:rPr>
        <w:t>Statistical significant reductions in mortality, readmission rates, and incidence of renal disfunction and hyperkalemia will be indicative of clinical effectiveness.</w:t>
      </w:r>
    </w:p>
    <w:p w14:paraId="33EFF4A4" w14:textId="77777777" w:rsidR="00751FAF" w:rsidRPr="00884062" w:rsidRDefault="00751FAF" w:rsidP="00F302FC">
      <w:pPr>
        <w:rPr>
          <w:szCs w:val="24"/>
        </w:rPr>
      </w:pPr>
    </w:p>
    <w:p w14:paraId="157F3B39" w14:textId="4BA0CBB7" w:rsidR="00A542A3" w:rsidRPr="00D25B29" w:rsidRDefault="00A542A3" w:rsidP="000417A0">
      <w:pPr>
        <w:pStyle w:val="Heading3"/>
      </w:pPr>
      <w:bookmarkStart w:id="53" w:name="_Toc433812495"/>
      <w:r w:rsidRPr="00D25B29">
        <w:t>Clinical Outcome Varia</w:t>
      </w:r>
      <w:r w:rsidR="00F6445C" w:rsidRPr="00D25B29">
        <w:t>ble</w:t>
      </w:r>
      <w:r w:rsidR="00B514D5" w:rsidRPr="00D25B29">
        <w:t>s</w:t>
      </w:r>
      <w:bookmarkEnd w:id="53"/>
      <w:r w:rsidRPr="00D25B29">
        <w:t xml:space="preserve"> </w:t>
      </w:r>
    </w:p>
    <w:p w14:paraId="4D0FAFCE" w14:textId="0D655B00" w:rsidR="00A542A3" w:rsidRPr="00884062" w:rsidRDefault="00A542A3" w:rsidP="00F302FC">
      <w:pPr>
        <w:pStyle w:val="BayerBodyTextFull"/>
      </w:pPr>
      <w:r w:rsidRPr="00884062">
        <w:t xml:space="preserve">Data coverage for </w:t>
      </w:r>
      <w:r w:rsidRPr="00D25B29">
        <w:t>key clinical variables</w:t>
      </w:r>
      <w:r w:rsidRPr="00884062">
        <w:t xml:space="preserve"> such as </w:t>
      </w:r>
      <w:r w:rsidRPr="00290D03">
        <w:rPr>
          <w:highlight w:val="yellow"/>
        </w:rPr>
        <w:t>ejection fraction, BNP and NT-</w:t>
      </w:r>
      <w:r w:rsidR="00F6445C" w:rsidRPr="00290D03">
        <w:rPr>
          <w:highlight w:val="yellow"/>
        </w:rPr>
        <w:t>pro</w:t>
      </w:r>
      <w:r w:rsidRPr="00290D03">
        <w:rPr>
          <w:highlight w:val="yellow"/>
        </w:rPr>
        <w:t>BNP, potassium values, and estimated glomerular filtration rate</w:t>
      </w:r>
      <w:r w:rsidRPr="00884062">
        <w:t xml:space="preserve"> were assessed</w:t>
      </w:r>
      <w:r w:rsidR="00C961F3" w:rsidRPr="00884062">
        <w:t xml:space="preserve"> during the feasibility analysis. While there is sufficient data to analyze large segments of the study cohort using any of the above variables, quanity of </w:t>
      </w:r>
      <w:r w:rsidR="00F6445C">
        <w:t>potassium value</w:t>
      </w:r>
      <w:r w:rsidR="00C961F3" w:rsidRPr="00884062">
        <w:t xml:space="preserve">, and serum creatinine (to estimate GFR) values is particularly robust. LVEF, BNP, and </w:t>
      </w:r>
      <w:r w:rsidR="00F6445C">
        <w:t>NT-proBNP</w:t>
      </w:r>
      <w:r w:rsidR="00C961F3" w:rsidRPr="00884062">
        <w:t xml:space="preserve"> values are seen in a much smaller segment of the population. An illustration of BNP and </w:t>
      </w:r>
      <w:r w:rsidR="00F6445C">
        <w:t>NT-proBNP</w:t>
      </w:r>
      <w:r w:rsidR="00C961F3" w:rsidRPr="00884062">
        <w:t xml:space="preserve"> coverage is shown below:</w:t>
      </w:r>
    </w:p>
    <w:p w14:paraId="6DD85138" w14:textId="10424649" w:rsidR="00A542A3" w:rsidRPr="00884062" w:rsidRDefault="00A542A3" w:rsidP="00F302FC">
      <w:pPr>
        <w:jc w:val="center"/>
        <w:rPr>
          <w:szCs w:val="24"/>
          <w:u w:val="single"/>
        </w:rPr>
      </w:pPr>
      <w:r w:rsidRPr="00884062">
        <w:rPr>
          <w:szCs w:val="24"/>
          <w:u w:val="single"/>
        </w:rPr>
        <w:t xml:space="preserve">BNP and </w:t>
      </w:r>
      <w:r w:rsidR="00F6445C">
        <w:rPr>
          <w:szCs w:val="24"/>
          <w:u w:val="single"/>
        </w:rPr>
        <w:t>NT-proBNP</w:t>
      </w:r>
      <w:r w:rsidRPr="00884062">
        <w:rPr>
          <w:szCs w:val="24"/>
          <w:u w:val="single"/>
        </w:rPr>
        <w:t xml:space="preserve"> Distributions Based on Time from Index Event</w:t>
      </w:r>
    </w:p>
    <w:p w14:paraId="1EB0B3F4" w14:textId="77777777" w:rsidR="00A542A3" w:rsidRPr="00884062" w:rsidRDefault="00A542A3" w:rsidP="00F302FC">
      <w:pPr>
        <w:jc w:val="center"/>
        <w:rPr>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0"/>
        <w:gridCol w:w="798"/>
        <w:gridCol w:w="798"/>
        <w:gridCol w:w="799"/>
        <w:gridCol w:w="799"/>
        <w:gridCol w:w="799"/>
        <w:gridCol w:w="149"/>
        <w:gridCol w:w="650"/>
        <w:gridCol w:w="799"/>
        <w:gridCol w:w="799"/>
        <w:gridCol w:w="799"/>
        <w:gridCol w:w="808"/>
      </w:tblGrid>
      <w:tr w:rsidR="00A542A3" w:rsidRPr="00884062" w14:paraId="305826FC" w14:textId="77777777" w:rsidTr="00457B5A">
        <w:trPr>
          <w:trHeight w:val="143"/>
        </w:trPr>
        <w:tc>
          <w:tcPr>
            <w:tcW w:w="695" w:type="pct"/>
            <w:tcBorders>
              <w:bottom w:val="nil"/>
              <w:right w:val="single" w:sz="4" w:space="0" w:color="auto"/>
            </w:tcBorders>
            <w:hideMark/>
          </w:tcPr>
          <w:p w14:paraId="7BF44C9D" w14:textId="77777777" w:rsidR="00A542A3" w:rsidRPr="00884062" w:rsidRDefault="00A542A3" w:rsidP="00F302FC">
            <w:pPr>
              <w:rPr>
                <w:sz w:val="20"/>
                <w:szCs w:val="24"/>
              </w:rPr>
            </w:pPr>
            <w:r w:rsidRPr="00884062">
              <w:rPr>
                <w:sz w:val="20"/>
                <w:szCs w:val="24"/>
              </w:rPr>
              <w:t> </w:t>
            </w:r>
          </w:p>
        </w:tc>
        <w:tc>
          <w:tcPr>
            <w:tcW w:w="2230" w:type="pct"/>
            <w:gridSpan w:val="6"/>
            <w:tcBorders>
              <w:top w:val="single" w:sz="4" w:space="0" w:color="auto"/>
              <w:left w:val="single" w:sz="4" w:space="0" w:color="auto"/>
              <w:bottom w:val="single" w:sz="4" w:space="0" w:color="auto"/>
            </w:tcBorders>
            <w:hideMark/>
          </w:tcPr>
          <w:p w14:paraId="662C0CFB" w14:textId="77777777" w:rsidR="00A542A3" w:rsidRPr="00884062" w:rsidRDefault="00A542A3" w:rsidP="00F302FC">
            <w:pPr>
              <w:rPr>
                <w:sz w:val="20"/>
                <w:szCs w:val="24"/>
              </w:rPr>
            </w:pPr>
            <w:r w:rsidRPr="00884062">
              <w:rPr>
                <w:b/>
                <w:bCs/>
                <w:sz w:val="20"/>
                <w:szCs w:val="24"/>
              </w:rPr>
              <w:t>BNP (Values in pg/mL)</w:t>
            </w:r>
          </w:p>
        </w:tc>
        <w:tc>
          <w:tcPr>
            <w:tcW w:w="2075" w:type="pct"/>
            <w:gridSpan w:val="5"/>
            <w:tcBorders>
              <w:top w:val="single" w:sz="4" w:space="0" w:color="auto"/>
              <w:bottom w:val="single" w:sz="4" w:space="0" w:color="auto"/>
            </w:tcBorders>
            <w:hideMark/>
          </w:tcPr>
          <w:p w14:paraId="42FAF364" w14:textId="64278D79" w:rsidR="00A542A3" w:rsidRPr="00884062" w:rsidRDefault="00F6445C" w:rsidP="00F302FC">
            <w:pPr>
              <w:rPr>
                <w:sz w:val="20"/>
                <w:szCs w:val="24"/>
              </w:rPr>
            </w:pPr>
            <w:r>
              <w:rPr>
                <w:b/>
                <w:bCs/>
                <w:sz w:val="20"/>
                <w:szCs w:val="24"/>
              </w:rPr>
              <w:t>NT-PROBNP</w:t>
            </w:r>
            <w:r w:rsidR="00A542A3" w:rsidRPr="00884062">
              <w:rPr>
                <w:b/>
                <w:bCs/>
                <w:sz w:val="20"/>
                <w:szCs w:val="24"/>
              </w:rPr>
              <w:t xml:space="preserve"> (Values in pg/mL)</w:t>
            </w:r>
          </w:p>
        </w:tc>
      </w:tr>
      <w:tr w:rsidR="00A542A3" w:rsidRPr="00884062" w14:paraId="5E7D71A7" w14:textId="77777777" w:rsidTr="00457B5A">
        <w:trPr>
          <w:trHeight w:val="280"/>
        </w:trPr>
        <w:tc>
          <w:tcPr>
            <w:tcW w:w="695" w:type="pct"/>
            <w:tcBorders>
              <w:top w:val="nil"/>
              <w:bottom w:val="single" w:sz="4" w:space="0" w:color="auto"/>
              <w:right w:val="single" w:sz="4" w:space="0" w:color="auto"/>
            </w:tcBorders>
            <w:hideMark/>
          </w:tcPr>
          <w:p w14:paraId="40DC5B5A" w14:textId="77777777" w:rsidR="00A542A3" w:rsidRPr="00884062" w:rsidRDefault="00A542A3" w:rsidP="00F302FC">
            <w:pPr>
              <w:rPr>
                <w:sz w:val="20"/>
                <w:szCs w:val="24"/>
              </w:rPr>
            </w:pPr>
            <w:r w:rsidRPr="00884062">
              <w:rPr>
                <w:sz w:val="20"/>
                <w:szCs w:val="24"/>
              </w:rPr>
              <w:t> </w:t>
            </w:r>
          </w:p>
        </w:tc>
        <w:tc>
          <w:tcPr>
            <w:tcW w:w="430" w:type="pct"/>
            <w:tcBorders>
              <w:top w:val="single" w:sz="4" w:space="0" w:color="auto"/>
              <w:left w:val="single" w:sz="4" w:space="0" w:color="auto"/>
              <w:bottom w:val="single" w:sz="4" w:space="0" w:color="auto"/>
            </w:tcBorders>
            <w:hideMark/>
          </w:tcPr>
          <w:p w14:paraId="60A96250" w14:textId="77777777" w:rsidR="00A542A3" w:rsidRPr="00884062" w:rsidRDefault="00A542A3" w:rsidP="00F302FC">
            <w:pPr>
              <w:rPr>
                <w:sz w:val="20"/>
                <w:szCs w:val="24"/>
              </w:rPr>
            </w:pPr>
            <w:r w:rsidRPr="00884062">
              <w:rPr>
                <w:b/>
                <w:bCs/>
                <w:sz w:val="20"/>
                <w:szCs w:val="24"/>
              </w:rPr>
              <w:t xml:space="preserve">-30 to -1 </w:t>
            </w:r>
            <w:r w:rsidRPr="00884062">
              <w:rPr>
                <w:b/>
                <w:bCs/>
                <w:sz w:val="20"/>
                <w:szCs w:val="24"/>
              </w:rPr>
              <w:br/>
              <w:t>Days</w:t>
            </w:r>
          </w:p>
        </w:tc>
        <w:tc>
          <w:tcPr>
            <w:tcW w:w="430" w:type="pct"/>
            <w:tcBorders>
              <w:top w:val="single" w:sz="4" w:space="0" w:color="auto"/>
              <w:bottom w:val="single" w:sz="4" w:space="0" w:color="auto"/>
            </w:tcBorders>
            <w:hideMark/>
          </w:tcPr>
          <w:p w14:paraId="5D2D7000" w14:textId="77777777" w:rsidR="00A542A3" w:rsidRPr="00884062" w:rsidRDefault="00A542A3" w:rsidP="00F302FC">
            <w:pPr>
              <w:rPr>
                <w:sz w:val="20"/>
                <w:szCs w:val="24"/>
              </w:rPr>
            </w:pPr>
            <w:r w:rsidRPr="00884062">
              <w:rPr>
                <w:b/>
                <w:bCs/>
                <w:sz w:val="20"/>
                <w:szCs w:val="24"/>
              </w:rPr>
              <w:t xml:space="preserve">0 to 30 </w:t>
            </w:r>
            <w:r w:rsidRPr="00884062">
              <w:rPr>
                <w:b/>
                <w:bCs/>
                <w:sz w:val="20"/>
                <w:szCs w:val="24"/>
              </w:rPr>
              <w:br/>
              <w:t>Days</w:t>
            </w:r>
          </w:p>
        </w:tc>
        <w:tc>
          <w:tcPr>
            <w:tcW w:w="430" w:type="pct"/>
            <w:tcBorders>
              <w:top w:val="single" w:sz="4" w:space="0" w:color="auto"/>
              <w:bottom w:val="single" w:sz="4" w:space="0" w:color="auto"/>
            </w:tcBorders>
            <w:hideMark/>
          </w:tcPr>
          <w:p w14:paraId="332EA125" w14:textId="77777777" w:rsidR="00A542A3" w:rsidRPr="00884062" w:rsidRDefault="00A542A3" w:rsidP="00F302FC">
            <w:pPr>
              <w:rPr>
                <w:sz w:val="20"/>
                <w:szCs w:val="24"/>
              </w:rPr>
            </w:pPr>
            <w:r w:rsidRPr="00884062">
              <w:rPr>
                <w:b/>
                <w:bCs/>
                <w:sz w:val="20"/>
                <w:szCs w:val="24"/>
              </w:rPr>
              <w:t xml:space="preserve">31 to 90 </w:t>
            </w:r>
            <w:r w:rsidRPr="00884062">
              <w:rPr>
                <w:b/>
                <w:bCs/>
                <w:sz w:val="20"/>
                <w:szCs w:val="24"/>
              </w:rPr>
              <w:br/>
              <w:t>Days</w:t>
            </w:r>
          </w:p>
        </w:tc>
        <w:tc>
          <w:tcPr>
            <w:tcW w:w="430" w:type="pct"/>
            <w:tcBorders>
              <w:top w:val="single" w:sz="4" w:space="0" w:color="auto"/>
              <w:bottom w:val="single" w:sz="4" w:space="0" w:color="auto"/>
            </w:tcBorders>
            <w:hideMark/>
          </w:tcPr>
          <w:p w14:paraId="1EE8C68F" w14:textId="77777777" w:rsidR="00A542A3" w:rsidRPr="00884062" w:rsidRDefault="00A542A3" w:rsidP="00F302FC">
            <w:pPr>
              <w:rPr>
                <w:sz w:val="20"/>
                <w:szCs w:val="24"/>
              </w:rPr>
            </w:pPr>
            <w:r w:rsidRPr="00884062">
              <w:rPr>
                <w:b/>
                <w:bCs/>
                <w:sz w:val="20"/>
                <w:szCs w:val="24"/>
              </w:rPr>
              <w:t>91 to 182 Days</w:t>
            </w:r>
          </w:p>
        </w:tc>
        <w:tc>
          <w:tcPr>
            <w:tcW w:w="430" w:type="pct"/>
            <w:tcBorders>
              <w:top w:val="single" w:sz="4" w:space="0" w:color="auto"/>
              <w:bottom w:val="single" w:sz="4" w:space="0" w:color="auto"/>
              <w:right w:val="single" w:sz="4" w:space="0" w:color="auto"/>
            </w:tcBorders>
            <w:hideMark/>
          </w:tcPr>
          <w:p w14:paraId="631625AD" w14:textId="77777777" w:rsidR="00A542A3" w:rsidRPr="00884062" w:rsidRDefault="00A542A3" w:rsidP="00F302FC">
            <w:pPr>
              <w:rPr>
                <w:sz w:val="20"/>
                <w:szCs w:val="24"/>
              </w:rPr>
            </w:pPr>
            <w:r w:rsidRPr="00884062">
              <w:rPr>
                <w:b/>
                <w:bCs/>
                <w:sz w:val="20"/>
                <w:szCs w:val="24"/>
              </w:rPr>
              <w:t>183 to 365 Days</w:t>
            </w:r>
          </w:p>
        </w:tc>
        <w:tc>
          <w:tcPr>
            <w:tcW w:w="430" w:type="pct"/>
            <w:gridSpan w:val="2"/>
            <w:tcBorders>
              <w:top w:val="single" w:sz="4" w:space="0" w:color="auto"/>
              <w:left w:val="single" w:sz="4" w:space="0" w:color="auto"/>
              <w:bottom w:val="single" w:sz="4" w:space="0" w:color="auto"/>
            </w:tcBorders>
            <w:hideMark/>
          </w:tcPr>
          <w:p w14:paraId="63B053DC" w14:textId="77777777" w:rsidR="00A542A3" w:rsidRPr="00884062" w:rsidRDefault="00A542A3" w:rsidP="00F302FC">
            <w:pPr>
              <w:rPr>
                <w:sz w:val="20"/>
                <w:szCs w:val="24"/>
              </w:rPr>
            </w:pPr>
            <w:r w:rsidRPr="00884062">
              <w:rPr>
                <w:b/>
                <w:bCs/>
                <w:sz w:val="20"/>
                <w:szCs w:val="24"/>
              </w:rPr>
              <w:t xml:space="preserve">-30 to -1 </w:t>
            </w:r>
            <w:r w:rsidRPr="00884062">
              <w:rPr>
                <w:b/>
                <w:bCs/>
                <w:sz w:val="20"/>
                <w:szCs w:val="24"/>
              </w:rPr>
              <w:br/>
              <w:t>Days</w:t>
            </w:r>
          </w:p>
        </w:tc>
        <w:tc>
          <w:tcPr>
            <w:tcW w:w="430" w:type="pct"/>
            <w:tcBorders>
              <w:top w:val="single" w:sz="4" w:space="0" w:color="auto"/>
              <w:bottom w:val="single" w:sz="4" w:space="0" w:color="auto"/>
            </w:tcBorders>
            <w:hideMark/>
          </w:tcPr>
          <w:p w14:paraId="7E8DFBFB" w14:textId="77777777" w:rsidR="00A542A3" w:rsidRPr="00884062" w:rsidRDefault="00A542A3" w:rsidP="00F302FC">
            <w:pPr>
              <w:rPr>
                <w:sz w:val="20"/>
                <w:szCs w:val="24"/>
              </w:rPr>
            </w:pPr>
            <w:r w:rsidRPr="00884062">
              <w:rPr>
                <w:b/>
                <w:bCs/>
                <w:sz w:val="20"/>
                <w:szCs w:val="24"/>
              </w:rPr>
              <w:t xml:space="preserve">0 to 30 </w:t>
            </w:r>
            <w:r w:rsidRPr="00884062">
              <w:rPr>
                <w:b/>
                <w:bCs/>
                <w:sz w:val="20"/>
                <w:szCs w:val="24"/>
              </w:rPr>
              <w:br/>
              <w:t>Days</w:t>
            </w:r>
          </w:p>
        </w:tc>
        <w:tc>
          <w:tcPr>
            <w:tcW w:w="430" w:type="pct"/>
            <w:tcBorders>
              <w:top w:val="single" w:sz="4" w:space="0" w:color="auto"/>
              <w:bottom w:val="single" w:sz="4" w:space="0" w:color="auto"/>
            </w:tcBorders>
            <w:hideMark/>
          </w:tcPr>
          <w:p w14:paraId="2808BCF4" w14:textId="77777777" w:rsidR="00A542A3" w:rsidRPr="00884062" w:rsidRDefault="00A542A3" w:rsidP="00F302FC">
            <w:pPr>
              <w:rPr>
                <w:sz w:val="20"/>
                <w:szCs w:val="24"/>
              </w:rPr>
            </w:pPr>
            <w:r w:rsidRPr="00884062">
              <w:rPr>
                <w:b/>
                <w:bCs/>
                <w:sz w:val="20"/>
                <w:szCs w:val="24"/>
              </w:rPr>
              <w:t xml:space="preserve">31 to 90 </w:t>
            </w:r>
            <w:r w:rsidRPr="00884062">
              <w:rPr>
                <w:b/>
                <w:bCs/>
                <w:sz w:val="20"/>
                <w:szCs w:val="24"/>
              </w:rPr>
              <w:br/>
              <w:t>Days</w:t>
            </w:r>
          </w:p>
        </w:tc>
        <w:tc>
          <w:tcPr>
            <w:tcW w:w="430" w:type="pct"/>
            <w:tcBorders>
              <w:top w:val="single" w:sz="4" w:space="0" w:color="auto"/>
              <w:bottom w:val="single" w:sz="4" w:space="0" w:color="auto"/>
            </w:tcBorders>
            <w:hideMark/>
          </w:tcPr>
          <w:p w14:paraId="72459E5A" w14:textId="77777777" w:rsidR="00A542A3" w:rsidRPr="00884062" w:rsidRDefault="00A542A3" w:rsidP="00F302FC">
            <w:pPr>
              <w:rPr>
                <w:sz w:val="20"/>
                <w:szCs w:val="24"/>
              </w:rPr>
            </w:pPr>
            <w:r w:rsidRPr="00884062">
              <w:rPr>
                <w:b/>
                <w:bCs/>
                <w:sz w:val="20"/>
                <w:szCs w:val="24"/>
              </w:rPr>
              <w:t>91 to 182 Days</w:t>
            </w:r>
          </w:p>
        </w:tc>
        <w:tc>
          <w:tcPr>
            <w:tcW w:w="435" w:type="pct"/>
            <w:tcBorders>
              <w:top w:val="single" w:sz="4" w:space="0" w:color="auto"/>
              <w:bottom w:val="single" w:sz="4" w:space="0" w:color="auto"/>
            </w:tcBorders>
            <w:hideMark/>
          </w:tcPr>
          <w:p w14:paraId="73D8C7FF" w14:textId="77777777" w:rsidR="00A542A3" w:rsidRPr="00884062" w:rsidRDefault="00A542A3" w:rsidP="00F302FC">
            <w:pPr>
              <w:rPr>
                <w:sz w:val="20"/>
                <w:szCs w:val="24"/>
              </w:rPr>
            </w:pPr>
            <w:r w:rsidRPr="00884062">
              <w:rPr>
                <w:b/>
                <w:bCs/>
                <w:sz w:val="20"/>
                <w:szCs w:val="24"/>
              </w:rPr>
              <w:t>183 to 365 Days</w:t>
            </w:r>
          </w:p>
        </w:tc>
      </w:tr>
      <w:tr w:rsidR="00A542A3" w:rsidRPr="00884062" w14:paraId="7A287AE4" w14:textId="77777777" w:rsidTr="00A542A3">
        <w:trPr>
          <w:trHeight w:val="136"/>
        </w:trPr>
        <w:tc>
          <w:tcPr>
            <w:tcW w:w="5000" w:type="pct"/>
            <w:gridSpan w:val="12"/>
            <w:tcBorders>
              <w:top w:val="single" w:sz="4" w:space="0" w:color="auto"/>
              <w:bottom w:val="single" w:sz="4" w:space="0" w:color="auto"/>
            </w:tcBorders>
          </w:tcPr>
          <w:p w14:paraId="0D7E02CA" w14:textId="77777777" w:rsidR="00A542A3" w:rsidRPr="00884062" w:rsidRDefault="00A542A3" w:rsidP="00F302FC">
            <w:pPr>
              <w:rPr>
                <w:b/>
                <w:sz w:val="20"/>
                <w:szCs w:val="24"/>
              </w:rPr>
            </w:pPr>
          </w:p>
          <w:p w14:paraId="363DC12C" w14:textId="77777777" w:rsidR="00A542A3" w:rsidRPr="00884062" w:rsidRDefault="00A542A3" w:rsidP="00F302FC">
            <w:pPr>
              <w:rPr>
                <w:b/>
                <w:sz w:val="20"/>
                <w:szCs w:val="24"/>
              </w:rPr>
            </w:pPr>
            <w:r w:rsidRPr="00884062">
              <w:rPr>
                <w:b/>
                <w:sz w:val="20"/>
                <w:szCs w:val="24"/>
              </w:rPr>
              <w:t>HFpEF</w:t>
            </w:r>
          </w:p>
        </w:tc>
      </w:tr>
      <w:tr w:rsidR="00A542A3" w:rsidRPr="00884062" w14:paraId="28BDF501" w14:textId="77777777" w:rsidTr="00457B5A">
        <w:trPr>
          <w:trHeight w:val="136"/>
        </w:trPr>
        <w:tc>
          <w:tcPr>
            <w:tcW w:w="695" w:type="pct"/>
            <w:tcBorders>
              <w:top w:val="single" w:sz="4" w:space="0" w:color="auto"/>
              <w:right w:val="single" w:sz="4" w:space="0" w:color="auto"/>
            </w:tcBorders>
            <w:hideMark/>
          </w:tcPr>
          <w:p w14:paraId="7DFF68B9" w14:textId="77777777" w:rsidR="00A542A3" w:rsidRPr="00884062" w:rsidRDefault="00A542A3" w:rsidP="00457B5A">
            <w:pPr>
              <w:ind w:left="254" w:hanging="254"/>
              <w:rPr>
                <w:sz w:val="20"/>
                <w:szCs w:val="24"/>
              </w:rPr>
            </w:pPr>
            <w:r w:rsidRPr="00884062">
              <w:rPr>
                <w:sz w:val="20"/>
                <w:szCs w:val="24"/>
              </w:rPr>
              <w:t>Patients</w:t>
            </w:r>
          </w:p>
        </w:tc>
        <w:tc>
          <w:tcPr>
            <w:tcW w:w="430" w:type="pct"/>
            <w:tcBorders>
              <w:top w:val="single" w:sz="4" w:space="0" w:color="auto"/>
              <w:left w:val="single" w:sz="4" w:space="0" w:color="auto"/>
            </w:tcBorders>
            <w:hideMark/>
          </w:tcPr>
          <w:p w14:paraId="4A6170A0" w14:textId="77777777" w:rsidR="00A542A3" w:rsidRPr="00884062" w:rsidRDefault="00A542A3" w:rsidP="00F302FC">
            <w:pPr>
              <w:rPr>
                <w:sz w:val="20"/>
                <w:szCs w:val="24"/>
              </w:rPr>
            </w:pPr>
            <w:r w:rsidRPr="00884062">
              <w:rPr>
                <w:sz w:val="20"/>
                <w:szCs w:val="24"/>
              </w:rPr>
              <w:t>878</w:t>
            </w:r>
          </w:p>
        </w:tc>
        <w:tc>
          <w:tcPr>
            <w:tcW w:w="430" w:type="pct"/>
            <w:tcBorders>
              <w:top w:val="single" w:sz="4" w:space="0" w:color="auto"/>
            </w:tcBorders>
            <w:hideMark/>
          </w:tcPr>
          <w:p w14:paraId="172A87DD" w14:textId="77777777" w:rsidR="00A542A3" w:rsidRPr="00884062" w:rsidRDefault="00A542A3" w:rsidP="00F302FC">
            <w:pPr>
              <w:rPr>
                <w:sz w:val="20"/>
                <w:szCs w:val="24"/>
              </w:rPr>
            </w:pPr>
            <w:r w:rsidRPr="00884062">
              <w:rPr>
                <w:sz w:val="20"/>
                <w:szCs w:val="24"/>
              </w:rPr>
              <w:t>2,182</w:t>
            </w:r>
          </w:p>
        </w:tc>
        <w:tc>
          <w:tcPr>
            <w:tcW w:w="430" w:type="pct"/>
            <w:tcBorders>
              <w:top w:val="single" w:sz="4" w:space="0" w:color="auto"/>
            </w:tcBorders>
            <w:hideMark/>
          </w:tcPr>
          <w:p w14:paraId="55AAE5AD" w14:textId="77777777" w:rsidR="00A542A3" w:rsidRPr="00884062" w:rsidRDefault="00A542A3" w:rsidP="00F302FC">
            <w:pPr>
              <w:rPr>
                <w:sz w:val="20"/>
                <w:szCs w:val="24"/>
              </w:rPr>
            </w:pPr>
            <w:r w:rsidRPr="00884062">
              <w:rPr>
                <w:sz w:val="20"/>
                <w:szCs w:val="24"/>
              </w:rPr>
              <w:t>914</w:t>
            </w:r>
          </w:p>
        </w:tc>
        <w:tc>
          <w:tcPr>
            <w:tcW w:w="430" w:type="pct"/>
            <w:tcBorders>
              <w:top w:val="single" w:sz="4" w:space="0" w:color="auto"/>
            </w:tcBorders>
            <w:hideMark/>
          </w:tcPr>
          <w:p w14:paraId="183A0720" w14:textId="77777777" w:rsidR="00A542A3" w:rsidRPr="00884062" w:rsidRDefault="00A542A3" w:rsidP="00F302FC">
            <w:pPr>
              <w:rPr>
                <w:sz w:val="20"/>
                <w:szCs w:val="24"/>
              </w:rPr>
            </w:pPr>
            <w:r w:rsidRPr="00884062">
              <w:rPr>
                <w:sz w:val="20"/>
                <w:szCs w:val="24"/>
              </w:rPr>
              <w:t>808</w:t>
            </w:r>
          </w:p>
        </w:tc>
        <w:tc>
          <w:tcPr>
            <w:tcW w:w="430" w:type="pct"/>
            <w:tcBorders>
              <w:top w:val="single" w:sz="4" w:space="0" w:color="auto"/>
              <w:right w:val="single" w:sz="4" w:space="0" w:color="auto"/>
            </w:tcBorders>
            <w:hideMark/>
          </w:tcPr>
          <w:p w14:paraId="053011F9" w14:textId="77777777" w:rsidR="00A542A3" w:rsidRPr="00884062" w:rsidRDefault="00A542A3" w:rsidP="00F302FC">
            <w:pPr>
              <w:rPr>
                <w:sz w:val="20"/>
                <w:szCs w:val="24"/>
              </w:rPr>
            </w:pPr>
            <w:r w:rsidRPr="00884062">
              <w:rPr>
                <w:sz w:val="20"/>
                <w:szCs w:val="24"/>
              </w:rPr>
              <w:t>851</w:t>
            </w:r>
          </w:p>
        </w:tc>
        <w:tc>
          <w:tcPr>
            <w:tcW w:w="430" w:type="pct"/>
            <w:gridSpan w:val="2"/>
            <w:tcBorders>
              <w:top w:val="single" w:sz="4" w:space="0" w:color="auto"/>
              <w:left w:val="single" w:sz="4" w:space="0" w:color="auto"/>
            </w:tcBorders>
            <w:hideMark/>
          </w:tcPr>
          <w:p w14:paraId="202E2B8A" w14:textId="77777777" w:rsidR="00A542A3" w:rsidRPr="00884062" w:rsidRDefault="00A542A3" w:rsidP="00F302FC">
            <w:pPr>
              <w:rPr>
                <w:sz w:val="20"/>
                <w:szCs w:val="24"/>
              </w:rPr>
            </w:pPr>
            <w:r w:rsidRPr="00884062">
              <w:rPr>
                <w:sz w:val="20"/>
                <w:szCs w:val="24"/>
              </w:rPr>
              <w:t>2,235</w:t>
            </w:r>
          </w:p>
        </w:tc>
        <w:tc>
          <w:tcPr>
            <w:tcW w:w="430" w:type="pct"/>
            <w:tcBorders>
              <w:top w:val="single" w:sz="4" w:space="0" w:color="auto"/>
            </w:tcBorders>
            <w:hideMark/>
          </w:tcPr>
          <w:p w14:paraId="26491BCF" w14:textId="77777777" w:rsidR="00A542A3" w:rsidRPr="00884062" w:rsidRDefault="00A542A3" w:rsidP="00F302FC">
            <w:pPr>
              <w:rPr>
                <w:sz w:val="20"/>
                <w:szCs w:val="24"/>
              </w:rPr>
            </w:pPr>
            <w:r w:rsidRPr="00884062">
              <w:rPr>
                <w:sz w:val="20"/>
                <w:szCs w:val="24"/>
              </w:rPr>
              <w:t>6,035</w:t>
            </w:r>
          </w:p>
        </w:tc>
        <w:tc>
          <w:tcPr>
            <w:tcW w:w="430" w:type="pct"/>
            <w:tcBorders>
              <w:top w:val="single" w:sz="4" w:space="0" w:color="auto"/>
            </w:tcBorders>
            <w:hideMark/>
          </w:tcPr>
          <w:p w14:paraId="5DBCA366" w14:textId="77777777" w:rsidR="00A542A3" w:rsidRPr="00884062" w:rsidRDefault="00A542A3" w:rsidP="00F302FC">
            <w:pPr>
              <w:rPr>
                <w:sz w:val="20"/>
                <w:szCs w:val="24"/>
              </w:rPr>
            </w:pPr>
            <w:r w:rsidRPr="00884062">
              <w:rPr>
                <w:sz w:val="20"/>
                <w:szCs w:val="24"/>
              </w:rPr>
              <w:t>2,289</w:t>
            </w:r>
          </w:p>
        </w:tc>
        <w:tc>
          <w:tcPr>
            <w:tcW w:w="430" w:type="pct"/>
            <w:tcBorders>
              <w:top w:val="single" w:sz="4" w:space="0" w:color="auto"/>
            </w:tcBorders>
            <w:hideMark/>
          </w:tcPr>
          <w:p w14:paraId="28D559AC" w14:textId="77777777" w:rsidR="00A542A3" w:rsidRPr="00884062" w:rsidRDefault="00A542A3" w:rsidP="00F302FC">
            <w:pPr>
              <w:rPr>
                <w:sz w:val="20"/>
                <w:szCs w:val="24"/>
              </w:rPr>
            </w:pPr>
            <w:r w:rsidRPr="00884062">
              <w:rPr>
                <w:sz w:val="20"/>
                <w:szCs w:val="24"/>
              </w:rPr>
              <w:t>2,029</w:t>
            </w:r>
          </w:p>
        </w:tc>
        <w:tc>
          <w:tcPr>
            <w:tcW w:w="435" w:type="pct"/>
            <w:tcBorders>
              <w:top w:val="single" w:sz="4" w:space="0" w:color="auto"/>
            </w:tcBorders>
            <w:hideMark/>
          </w:tcPr>
          <w:p w14:paraId="1BDDD841" w14:textId="77777777" w:rsidR="00A542A3" w:rsidRPr="00884062" w:rsidRDefault="00A542A3" w:rsidP="00F302FC">
            <w:pPr>
              <w:rPr>
                <w:sz w:val="20"/>
                <w:szCs w:val="24"/>
              </w:rPr>
            </w:pPr>
            <w:r w:rsidRPr="00884062">
              <w:rPr>
                <w:sz w:val="20"/>
                <w:szCs w:val="24"/>
              </w:rPr>
              <w:t>2,468</w:t>
            </w:r>
          </w:p>
        </w:tc>
      </w:tr>
      <w:tr w:rsidR="00A542A3" w:rsidRPr="00884062" w14:paraId="7B451BED" w14:textId="77777777" w:rsidTr="00457B5A">
        <w:trPr>
          <w:trHeight w:val="136"/>
        </w:trPr>
        <w:tc>
          <w:tcPr>
            <w:tcW w:w="695" w:type="pct"/>
            <w:tcBorders>
              <w:right w:val="single" w:sz="4" w:space="0" w:color="auto"/>
            </w:tcBorders>
            <w:hideMark/>
          </w:tcPr>
          <w:p w14:paraId="1A6CF478" w14:textId="77777777" w:rsidR="00A542A3" w:rsidRPr="00884062" w:rsidRDefault="00A542A3" w:rsidP="00457B5A">
            <w:pPr>
              <w:ind w:left="254" w:hanging="254"/>
              <w:rPr>
                <w:sz w:val="20"/>
                <w:szCs w:val="24"/>
              </w:rPr>
            </w:pPr>
            <w:r w:rsidRPr="00884062">
              <w:rPr>
                <w:sz w:val="20"/>
                <w:szCs w:val="24"/>
              </w:rPr>
              <w:t>% of Cohort</w:t>
            </w:r>
          </w:p>
        </w:tc>
        <w:tc>
          <w:tcPr>
            <w:tcW w:w="430" w:type="pct"/>
            <w:tcBorders>
              <w:left w:val="single" w:sz="4" w:space="0" w:color="auto"/>
            </w:tcBorders>
            <w:hideMark/>
          </w:tcPr>
          <w:p w14:paraId="60EB4F8C" w14:textId="77777777" w:rsidR="00A542A3" w:rsidRPr="00884062" w:rsidRDefault="00A542A3" w:rsidP="00F302FC">
            <w:pPr>
              <w:rPr>
                <w:sz w:val="20"/>
                <w:szCs w:val="24"/>
              </w:rPr>
            </w:pPr>
            <w:r w:rsidRPr="00884062">
              <w:rPr>
                <w:sz w:val="20"/>
                <w:szCs w:val="24"/>
              </w:rPr>
              <w:t>5%</w:t>
            </w:r>
          </w:p>
        </w:tc>
        <w:tc>
          <w:tcPr>
            <w:tcW w:w="430" w:type="pct"/>
            <w:hideMark/>
          </w:tcPr>
          <w:p w14:paraId="3E57914A" w14:textId="77777777" w:rsidR="00A542A3" w:rsidRPr="00884062" w:rsidRDefault="00A542A3" w:rsidP="00F302FC">
            <w:pPr>
              <w:rPr>
                <w:sz w:val="20"/>
                <w:szCs w:val="24"/>
              </w:rPr>
            </w:pPr>
            <w:r w:rsidRPr="00884062">
              <w:rPr>
                <w:sz w:val="20"/>
                <w:szCs w:val="24"/>
              </w:rPr>
              <w:t>12%</w:t>
            </w:r>
          </w:p>
        </w:tc>
        <w:tc>
          <w:tcPr>
            <w:tcW w:w="430" w:type="pct"/>
            <w:hideMark/>
          </w:tcPr>
          <w:p w14:paraId="406D9F25" w14:textId="77777777" w:rsidR="00A542A3" w:rsidRPr="00884062" w:rsidRDefault="00A542A3" w:rsidP="00F302FC">
            <w:pPr>
              <w:rPr>
                <w:sz w:val="20"/>
                <w:szCs w:val="24"/>
              </w:rPr>
            </w:pPr>
            <w:r w:rsidRPr="00884062">
              <w:rPr>
                <w:sz w:val="20"/>
                <w:szCs w:val="24"/>
              </w:rPr>
              <w:t>5%</w:t>
            </w:r>
          </w:p>
        </w:tc>
        <w:tc>
          <w:tcPr>
            <w:tcW w:w="430" w:type="pct"/>
            <w:hideMark/>
          </w:tcPr>
          <w:p w14:paraId="487F316C" w14:textId="77777777" w:rsidR="00A542A3" w:rsidRPr="00884062" w:rsidRDefault="00A542A3" w:rsidP="00F302FC">
            <w:pPr>
              <w:rPr>
                <w:sz w:val="20"/>
                <w:szCs w:val="24"/>
              </w:rPr>
            </w:pPr>
            <w:r w:rsidRPr="00884062">
              <w:rPr>
                <w:sz w:val="20"/>
                <w:szCs w:val="24"/>
              </w:rPr>
              <w:t>4%</w:t>
            </w:r>
          </w:p>
        </w:tc>
        <w:tc>
          <w:tcPr>
            <w:tcW w:w="430" w:type="pct"/>
            <w:tcBorders>
              <w:right w:val="single" w:sz="4" w:space="0" w:color="auto"/>
            </w:tcBorders>
            <w:hideMark/>
          </w:tcPr>
          <w:p w14:paraId="5297D40D" w14:textId="77777777" w:rsidR="00A542A3" w:rsidRPr="00884062" w:rsidRDefault="00A542A3" w:rsidP="00F302FC">
            <w:pPr>
              <w:rPr>
                <w:sz w:val="20"/>
                <w:szCs w:val="24"/>
              </w:rPr>
            </w:pPr>
            <w:r w:rsidRPr="00884062">
              <w:rPr>
                <w:sz w:val="20"/>
                <w:szCs w:val="24"/>
              </w:rPr>
              <w:t>5%</w:t>
            </w:r>
          </w:p>
        </w:tc>
        <w:tc>
          <w:tcPr>
            <w:tcW w:w="430" w:type="pct"/>
            <w:gridSpan w:val="2"/>
            <w:tcBorders>
              <w:left w:val="single" w:sz="4" w:space="0" w:color="auto"/>
            </w:tcBorders>
            <w:hideMark/>
          </w:tcPr>
          <w:p w14:paraId="25AECC11" w14:textId="77777777" w:rsidR="00A542A3" w:rsidRPr="00884062" w:rsidRDefault="00A542A3" w:rsidP="00F302FC">
            <w:pPr>
              <w:rPr>
                <w:sz w:val="20"/>
                <w:szCs w:val="24"/>
              </w:rPr>
            </w:pPr>
            <w:r w:rsidRPr="00884062">
              <w:rPr>
                <w:sz w:val="20"/>
                <w:szCs w:val="24"/>
              </w:rPr>
              <w:t>12%</w:t>
            </w:r>
          </w:p>
        </w:tc>
        <w:tc>
          <w:tcPr>
            <w:tcW w:w="430" w:type="pct"/>
            <w:hideMark/>
          </w:tcPr>
          <w:p w14:paraId="3DD77DBF" w14:textId="77777777" w:rsidR="00A542A3" w:rsidRPr="00884062" w:rsidRDefault="00A542A3" w:rsidP="00F302FC">
            <w:pPr>
              <w:rPr>
                <w:sz w:val="20"/>
                <w:szCs w:val="24"/>
              </w:rPr>
            </w:pPr>
            <w:r w:rsidRPr="00884062">
              <w:rPr>
                <w:sz w:val="20"/>
                <w:szCs w:val="24"/>
              </w:rPr>
              <w:t>33%</w:t>
            </w:r>
          </w:p>
        </w:tc>
        <w:tc>
          <w:tcPr>
            <w:tcW w:w="430" w:type="pct"/>
            <w:hideMark/>
          </w:tcPr>
          <w:p w14:paraId="0EFFCC80" w14:textId="77777777" w:rsidR="00A542A3" w:rsidRPr="00884062" w:rsidRDefault="00A542A3" w:rsidP="00F302FC">
            <w:pPr>
              <w:rPr>
                <w:sz w:val="20"/>
                <w:szCs w:val="24"/>
              </w:rPr>
            </w:pPr>
            <w:r w:rsidRPr="00884062">
              <w:rPr>
                <w:sz w:val="20"/>
                <w:szCs w:val="24"/>
              </w:rPr>
              <w:t>12%</w:t>
            </w:r>
          </w:p>
        </w:tc>
        <w:tc>
          <w:tcPr>
            <w:tcW w:w="430" w:type="pct"/>
            <w:hideMark/>
          </w:tcPr>
          <w:p w14:paraId="06550240" w14:textId="77777777" w:rsidR="00A542A3" w:rsidRPr="00884062" w:rsidRDefault="00A542A3" w:rsidP="00F302FC">
            <w:pPr>
              <w:rPr>
                <w:sz w:val="20"/>
                <w:szCs w:val="24"/>
              </w:rPr>
            </w:pPr>
            <w:r w:rsidRPr="00884062">
              <w:rPr>
                <w:sz w:val="20"/>
                <w:szCs w:val="24"/>
              </w:rPr>
              <w:t>11%</w:t>
            </w:r>
          </w:p>
        </w:tc>
        <w:tc>
          <w:tcPr>
            <w:tcW w:w="435" w:type="pct"/>
            <w:hideMark/>
          </w:tcPr>
          <w:p w14:paraId="06440A20" w14:textId="77777777" w:rsidR="00A542A3" w:rsidRPr="00884062" w:rsidRDefault="00A542A3" w:rsidP="00F302FC">
            <w:pPr>
              <w:rPr>
                <w:sz w:val="20"/>
                <w:szCs w:val="24"/>
              </w:rPr>
            </w:pPr>
            <w:r w:rsidRPr="00884062">
              <w:rPr>
                <w:sz w:val="20"/>
                <w:szCs w:val="24"/>
              </w:rPr>
              <w:t>13%</w:t>
            </w:r>
          </w:p>
        </w:tc>
      </w:tr>
      <w:tr w:rsidR="00A542A3" w:rsidRPr="00884062" w14:paraId="34E2E8BB" w14:textId="77777777" w:rsidTr="00457B5A">
        <w:trPr>
          <w:trHeight w:val="136"/>
        </w:trPr>
        <w:tc>
          <w:tcPr>
            <w:tcW w:w="695" w:type="pct"/>
            <w:tcBorders>
              <w:right w:val="single" w:sz="4" w:space="0" w:color="auto"/>
            </w:tcBorders>
            <w:hideMark/>
          </w:tcPr>
          <w:p w14:paraId="254D5D0B" w14:textId="77777777" w:rsidR="00A542A3" w:rsidRPr="00884062" w:rsidRDefault="00A542A3" w:rsidP="00457B5A">
            <w:pPr>
              <w:ind w:left="254" w:hanging="254"/>
              <w:rPr>
                <w:sz w:val="20"/>
                <w:szCs w:val="24"/>
              </w:rPr>
            </w:pPr>
          </w:p>
        </w:tc>
        <w:tc>
          <w:tcPr>
            <w:tcW w:w="430" w:type="pct"/>
            <w:tcBorders>
              <w:left w:val="single" w:sz="4" w:space="0" w:color="auto"/>
            </w:tcBorders>
            <w:hideMark/>
          </w:tcPr>
          <w:p w14:paraId="23F731E9" w14:textId="77777777" w:rsidR="00A542A3" w:rsidRPr="00884062" w:rsidRDefault="00A542A3" w:rsidP="00F302FC">
            <w:pPr>
              <w:rPr>
                <w:sz w:val="20"/>
                <w:szCs w:val="24"/>
              </w:rPr>
            </w:pPr>
          </w:p>
        </w:tc>
        <w:tc>
          <w:tcPr>
            <w:tcW w:w="430" w:type="pct"/>
            <w:hideMark/>
          </w:tcPr>
          <w:p w14:paraId="5D4272FC" w14:textId="77777777" w:rsidR="00A542A3" w:rsidRPr="00884062" w:rsidRDefault="00A542A3" w:rsidP="00F302FC">
            <w:pPr>
              <w:rPr>
                <w:sz w:val="20"/>
                <w:szCs w:val="24"/>
              </w:rPr>
            </w:pPr>
          </w:p>
        </w:tc>
        <w:tc>
          <w:tcPr>
            <w:tcW w:w="430" w:type="pct"/>
            <w:hideMark/>
          </w:tcPr>
          <w:p w14:paraId="5942285A" w14:textId="77777777" w:rsidR="00A542A3" w:rsidRPr="00884062" w:rsidRDefault="00A542A3" w:rsidP="00F302FC">
            <w:pPr>
              <w:rPr>
                <w:sz w:val="20"/>
                <w:szCs w:val="24"/>
              </w:rPr>
            </w:pPr>
          </w:p>
        </w:tc>
        <w:tc>
          <w:tcPr>
            <w:tcW w:w="430" w:type="pct"/>
            <w:hideMark/>
          </w:tcPr>
          <w:p w14:paraId="5A12F9BB" w14:textId="77777777" w:rsidR="00A542A3" w:rsidRPr="00884062" w:rsidRDefault="00A542A3" w:rsidP="00F302FC">
            <w:pPr>
              <w:rPr>
                <w:sz w:val="20"/>
                <w:szCs w:val="24"/>
              </w:rPr>
            </w:pPr>
          </w:p>
        </w:tc>
        <w:tc>
          <w:tcPr>
            <w:tcW w:w="430" w:type="pct"/>
            <w:tcBorders>
              <w:right w:val="single" w:sz="4" w:space="0" w:color="auto"/>
            </w:tcBorders>
            <w:hideMark/>
          </w:tcPr>
          <w:p w14:paraId="25037080" w14:textId="77777777" w:rsidR="00A542A3" w:rsidRPr="00884062" w:rsidRDefault="00A542A3" w:rsidP="00F302FC">
            <w:pPr>
              <w:rPr>
                <w:sz w:val="20"/>
                <w:szCs w:val="24"/>
              </w:rPr>
            </w:pPr>
          </w:p>
        </w:tc>
        <w:tc>
          <w:tcPr>
            <w:tcW w:w="430" w:type="pct"/>
            <w:gridSpan w:val="2"/>
            <w:tcBorders>
              <w:left w:val="single" w:sz="4" w:space="0" w:color="auto"/>
            </w:tcBorders>
            <w:hideMark/>
          </w:tcPr>
          <w:p w14:paraId="0FFF91C1" w14:textId="77777777" w:rsidR="00A542A3" w:rsidRPr="00884062" w:rsidRDefault="00A542A3" w:rsidP="00F302FC">
            <w:pPr>
              <w:rPr>
                <w:sz w:val="20"/>
                <w:szCs w:val="24"/>
              </w:rPr>
            </w:pPr>
          </w:p>
        </w:tc>
        <w:tc>
          <w:tcPr>
            <w:tcW w:w="430" w:type="pct"/>
            <w:hideMark/>
          </w:tcPr>
          <w:p w14:paraId="5A8755E1" w14:textId="77777777" w:rsidR="00A542A3" w:rsidRPr="00884062" w:rsidRDefault="00A542A3" w:rsidP="00F302FC">
            <w:pPr>
              <w:rPr>
                <w:sz w:val="20"/>
                <w:szCs w:val="24"/>
              </w:rPr>
            </w:pPr>
          </w:p>
        </w:tc>
        <w:tc>
          <w:tcPr>
            <w:tcW w:w="430" w:type="pct"/>
            <w:hideMark/>
          </w:tcPr>
          <w:p w14:paraId="14F67E7E" w14:textId="77777777" w:rsidR="00A542A3" w:rsidRPr="00884062" w:rsidRDefault="00A542A3" w:rsidP="00F302FC">
            <w:pPr>
              <w:rPr>
                <w:sz w:val="20"/>
                <w:szCs w:val="24"/>
              </w:rPr>
            </w:pPr>
          </w:p>
        </w:tc>
        <w:tc>
          <w:tcPr>
            <w:tcW w:w="430" w:type="pct"/>
            <w:hideMark/>
          </w:tcPr>
          <w:p w14:paraId="4F5F74E0" w14:textId="77777777" w:rsidR="00A542A3" w:rsidRPr="00884062" w:rsidRDefault="00A542A3" w:rsidP="00F302FC">
            <w:pPr>
              <w:rPr>
                <w:sz w:val="20"/>
                <w:szCs w:val="24"/>
              </w:rPr>
            </w:pPr>
          </w:p>
        </w:tc>
        <w:tc>
          <w:tcPr>
            <w:tcW w:w="435" w:type="pct"/>
            <w:hideMark/>
          </w:tcPr>
          <w:p w14:paraId="1C138BB2" w14:textId="77777777" w:rsidR="00A542A3" w:rsidRPr="00884062" w:rsidRDefault="00A542A3" w:rsidP="00F302FC">
            <w:pPr>
              <w:rPr>
                <w:sz w:val="20"/>
                <w:szCs w:val="24"/>
              </w:rPr>
            </w:pPr>
          </w:p>
        </w:tc>
      </w:tr>
      <w:tr w:rsidR="00A542A3" w:rsidRPr="00884062" w14:paraId="0ED399DF" w14:textId="77777777" w:rsidTr="00457B5A">
        <w:trPr>
          <w:trHeight w:val="136"/>
        </w:trPr>
        <w:tc>
          <w:tcPr>
            <w:tcW w:w="695" w:type="pct"/>
            <w:tcBorders>
              <w:right w:val="single" w:sz="4" w:space="0" w:color="auto"/>
            </w:tcBorders>
            <w:hideMark/>
          </w:tcPr>
          <w:p w14:paraId="00072933" w14:textId="77777777" w:rsidR="00A542A3" w:rsidRPr="00884062" w:rsidRDefault="00A542A3" w:rsidP="00457B5A">
            <w:pPr>
              <w:ind w:left="254" w:hanging="254"/>
              <w:rPr>
                <w:sz w:val="20"/>
                <w:szCs w:val="24"/>
              </w:rPr>
            </w:pPr>
            <w:r w:rsidRPr="00884062">
              <w:rPr>
                <w:sz w:val="20"/>
                <w:szCs w:val="24"/>
              </w:rPr>
              <w:t>Total Values (N)</w:t>
            </w:r>
          </w:p>
        </w:tc>
        <w:tc>
          <w:tcPr>
            <w:tcW w:w="430" w:type="pct"/>
            <w:tcBorders>
              <w:left w:val="single" w:sz="4" w:space="0" w:color="auto"/>
            </w:tcBorders>
            <w:hideMark/>
          </w:tcPr>
          <w:p w14:paraId="2DC44625" w14:textId="77777777" w:rsidR="00A542A3" w:rsidRPr="00884062" w:rsidRDefault="00A542A3" w:rsidP="00F302FC">
            <w:pPr>
              <w:rPr>
                <w:sz w:val="20"/>
                <w:szCs w:val="24"/>
              </w:rPr>
            </w:pPr>
            <w:r w:rsidRPr="00884062">
              <w:rPr>
                <w:sz w:val="20"/>
                <w:szCs w:val="24"/>
              </w:rPr>
              <w:t>1,150</w:t>
            </w:r>
          </w:p>
        </w:tc>
        <w:tc>
          <w:tcPr>
            <w:tcW w:w="430" w:type="pct"/>
            <w:hideMark/>
          </w:tcPr>
          <w:p w14:paraId="5DC3D142" w14:textId="77777777" w:rsidR="00A542A3" w:rsidRPr="00884062" w:rsidRDefault="00A542A3" w:rsidP="00F302FC">
            <w:pPr>
              <w:rPr>
                <w:sz w:val="20"/>
                <w:szCs w:val="24"/>
              </w:rPr>
            </w:pPr>
            <w:r w:rsidRPr="00884062">
              <w:rPr>
                <w:sz w:val="20"/>
                <w:szCs w:val="24"/>
              </w:rPr>
              <w:t>3,553</w:t>
            </w:r>
          </w:p>
        </w:tc>
        <w:tc>
          <w:tcPr>
            <w:tcW w:w="430" w:type="pct"/>
            <w:hideMark/>
          </w:tcPr>
          <w:p w14:paraId="3C3FB3F5" w14:textId="77777777" w:rsidR="00A542A3" w:rsidRPr="00884062" w:rsidRDefault="00A542A3" w:rsidP="00F302FC">
            <w:pPr>
              <w:rPr>
                <w:sz w:val="20"/>
                <w:szCs w:val="24"/>
              </w:rPr>
            </w:pPr>
            <w:r w:rsidRPr="00884062">
              <w:rPr>
                <w:sz w:val="20"/>
                <w:szCs w:val="24"/>
              </w:rPr>
              <w:t>1,576</w:t>
            </w:r>
          </w:p>
        </w:tc>
        <w:tc>
          <w:tcPr>
            <w:tcW w:w="430" w:type="pct"/>
            <w:hideMark/>
          </w:tcPr>
          <w:p w14:paraId="72E795D1" w14:textId="77777777" w:rsidR="00A542A3" w:rsidRPr="00884062" w:rsidRDefault="00A542A3" w:rsidP="00F302FC">
            <w:pPr>
              <w:rPr>
                <w:sz w:val="20"/>
                <w:szCs w:val="24"/>
              </w:rPr>
            </w:pPr>
            <w:r w:rsidRPr="00884062">
              <w:rPr>
                <w:sz w:val="20"/>
                <w:szCs w:val="24"/>
              </w:rPr>
              <w:t>1,481</w:t>
            </w:r>
          </w:p>
        </w:tc>
        <w:tc>
          <w:tcPr>
            <w:tcW w:w="430" w:type="pct"/>
            <w:tcBorders>
              <w:right w:val="single" w:sz="4" w:space="0" w:color="auto"/>
            </w:tcBorders>
            <w:hideMark/>
          </w:tcPr>
          <w:p w14:paraId="396B6EA2" w14:textId="77777777" w:rsidR="00A542A3" w:rsidRPr="00884062" w:rsidRDefault="00A542A3" w:rsidP="00F302FC">
            <w:pPr>
              <w:rPr>
                <w:sz w:val="20"/>
                <w:szCs w:val="24"/>
              </w:rPr>
            </w:pPr>
            <w:r w:rsidRPr="00884062">
              <w:rPr>
                <w:sz w:val="20"/>
                <w:szCs w:val="24"/>
              </w:rPr>
              <w:t>1,832</w:t>
            </w:r>
          </w:p>
        </w:tc>
        <w:tc>
          <w:tcPr>
            <w:tcW w:w="430" w:type="pct"/>
            <w:gridSpan w:val="2"/>
            <w:tcBorders>
              <w:left w:val="single" w:sz="4" w:space="0" w:color="auto"/>
            </w:tcBorders>
            <w:hideMark/>
          </w:tcPr>
          <w:p w14:paraId="6980127E" w14:textId="77777777" w:rsidR="00A542A3" w:rsidRPr="00884062" w:rsidRDefault="00A542A3" w:rsidP="00F302FC">
            <w:pPr>
              <w:rPr>
                <w:sz w:val="20"/>
                <w:szCs w:val="24"/>
              </w:rPr>
            </w:pPr>
            <w:r w:rsidRPr="00884062">
              <w:rPr>
                <w:sz w:val="20"/>
                <w:szCs w:val="24"/>
              </w:rPr>
              <w:t>2,843</w:t>
            </w:r>
          </w:p>
        </w:tc>
        <w:tc>
          <w:tcPr>
            <w:tcW w:w="430" w:type="pct"/>
            <w:hideMark/>
          </w:tcPr>
          <w:p w14:paraId="71525D36" w14:textId="77777777" w:rsidR="00A542A3" w:rsidRPr="00884062" w:rsidRDefault="00A542A3" w:rsidP="00F302FC">
            <w:pPr>
              <w:rPr>
                <w:sz w:val="20"/>
                <w:szCs w:val="24"/>
              </w:rPr>
            </w:pPr>
            <w:r w:rsidRPr="00884062">
              <w:rPr>
                <w:sz w:val="20"/>
                <w:szCs w:val="24"/>
              </w:rPr>
              <w:t>9,140</w:t>
            </w:r>
          </w:p>
        </w:tc>
        <w:tc>
          <w:tcPr>
            <w:tcW w:w="430" w:type="pct"/>
            <w:hideMark/>
          </w:tcPr>
          <w:p w14:paraId="7FCEE0F7" w14:textId="77777777" w:rsidR="00A542A3" w:rsidRPr="00884062" w:rsidRDefault="00A542A3" w:rsidP="00F302FC">
            <w:pPr>
              <w:rPr>
                <w:sz w:val="20"/>
                <w:szCs w:val="24"/>
              </w:rPr>
            </w:pPr>
            <w:r w:rsidRPr="00884062">
              <w:rPr>
                <w:sz w:val="20"/>
                <w:szCs w:val="24"/>
              </w:rPr>
              <w:t>3,476</w:t>
            </w:r>
          </w:p>
        </w:tc>
        <w:tc>
          <w:tcPr>
            <w:tcW w:w="430" w:type="pct"/>
            <w:hideMark/>
          </w:tcPr>
          <w:p w14:paraId="3E9969C7" w14:textId="77777777" w:rsidR="00A542A3" w:rsidRPr="00884062" w:rsidRDefault="00A542A3" w:rsidP="00F302FC">
            <w:pPr>
              <w:rPr>
                <w:sz w:val="20"/>
                <w:szCs w:val="24"/>
              </w:rPr>
            </w:pPr>
            <w:r w:rsidRPr="00884062">
              <w:rPr>
                <w:sz w:val="20"/>
                <w:szCs w:val="24"/>
              </w:rPr>
              <w:t>3,314</w:t>
            </w:r>
          </w:p>
        </w:tc>
        <w:tc>
          <w:tcPr>
            <w:tcW w:w="435" w:type="pct"/>
            <w:hideMark/>
          </w:tcPr>
          <w:p w14:paraId="1E7BCF7C" w14:textId="77777777" w:rsidR="00A542A3" w:rsidRPr="00884062" w:rsidRDefault="00A542A3" w:rsidP="00F302FC">
            <w:pPr>
              <w:rPr>
                <w:sz w:val="20"/>
                <w:szCs w:val="24"/>
              </w:rPr>
            </w:pPr>
            <w:r w:rsidRPr="00884062">
              <w:rPr>
                <w:sz w:val="20"/>
                <w:szCs w:val="24"/>
              </w:rPr>
              <w:t>4,799</w:t>
            </w:r>
          </w:p>
        </w:tc>
      </w:tr>
      <w:tr w:rsidR="00A542A3" w:rsidRPr="00884062" w14:paraId="086D73FE" w14:textId="77777777" w:rsidTr="00457B5A">
        <w:trPr>
          <w:trHeight w:val="136"/>
        </w:trPr>
        <w:tc>
          <w:tcPr>
            <w:tcW w:w="695" w:type="pct"/>
            <w:tcBorders>
              <w:right w:val="single" w:sz="4" w:space="0" w:color="auto"/>
            </w:tcBorders>
            <w:hideMark/>
          </w:tcPr>
          <w:p w14:paraId="66C2C0F9" w14:textId="77777777" w:rsidR="00A542A3" w:rsidRPr="00884062" w:rsidRDefault="00A542A3" w:rsidP="00457B5A">
            <w:pPr>
              <w:ind w:left="254" w:hanging="254"/>
              <w:rPr>
                <w:sz w:val="20"/>
                <w:szCs w:val="24"/>
              </w:rPr>
            </w:pPr>
            <w:r w:rsidRPr="00884062">
              <w:rPr>
                <w:sz w:val="20"/>
                <w:szCs w:val="24"/>
              </w:rPr>
              <w:t>Values Per Patient</w:t>
            </w:r>
          </w:p>
        </w:tc>
        <w:tc>
          <w:tcPr>
            <w:tcW w:w="430" w:type="pct"/>
            <w:tcBorders>
              <w:left w:val="single" w:sz="4" w:space="0" w:color="auto"/>
            </w:tcBorders>
            <w:hideMark/>
          </w:tcPr>
          <w:p w14:paraId="5871FCCD" w14:textId="77777777" w:rsidR="00A542A3" w:rsidRPr="00884062" w:rsidRDefault="00A542A3" w:rsidP="00F302FC">
            <w:pPr>
              <w:rPr>
                <w:sz w:val="20"/>
                <w:szCs w:val="24"/>
              </w:rPr>
            </w:pPr>
            <w:r w:rsidRPr="00884062">
              <w:rPr>
                <w:sz w:val="20"/>
                <w:szCs w:val="24"/>
              </w:rPr>
              <w:t>1.31</w:t>
            </w:r>
          </w:p>
        </w:tc>
        <w:tc>
          <w:tcPr>
            <w:tcW w:w="430" w:type="pct"/>
            <w:hideMark/>
          </w:tcPr>
          <w:p w14:paraId="27FC3757" w14:textId="77777777" w:rsidR="00A542A3" w:rsidRPr="00884062" w:rsidRDefault="00A542A3" w:rsidP="00F302FC">
            <w:pPr>
              <w:rPr>
                <w:sz w:val="20"/>
                <w:szCs w:val="24"/>
              </w:rPr>
            </w:pPr>
            <w:r w:rsidRPr="00884062">
              <w:rPr>
                <w:sz w:val="20"/>
                <w:szCs w:val="24"/>
              </w:rPr>
              <w:t>1.63</w:t>
            </w:r>
          </w:p>
        </w:tc>
        <w:tc>
          <w:tcPr>
            <w:tcW w:w="430" w:type="pct"/>
            <w:hideMark/>
          </w:tcPr>
          <w:p w14:paraId="11E3C98B" w14:textId="77777777" w:rsidR="00A542A3" w:rsidRPr="00884062" w:rsidRDefault="00A542A3" w:rsidP="00F302FC">
            <w:pPr>
              <w:rPr>
                <w:sz w:val="20"/>
                <w:szCs w:val="24"/>
              </w:rPr>
            </w:pPr>
            <w:r w:rsidRPr="00884062">
              <w:rPr>
                <w:sz w:val="20"/>
                <w:szCs w:val="24"/>
              </w:rPr>
              <w:t>1.72</w:t>
            </w:r>
          </w:p>
        </w:tc>
        <w:tc>
          <w:tcPr>
            <w:tcW w:w="430" w:type="pct"/>
            <w:hideMark/>
          </w:tcPr>
          <w:p w14:paraId="6AB7912A" w14:textId="77777777" w:rsidR="00A542A3" w:rsidRPr="00884062" w:rsidRDefault="00A542A3" w:rsidP="00F302FC">
            <w:pPr>
              <w:rPr>
                <w:sz w:val="20"/>
                <w:szCs w:val="24"/>
              </w:rPr>
            </w:pPr>
            <w:r w:rsidRPr="00884062">
              <w:rPr>
                <w:sz w:val="20"/>
                <w:szCs w:val="24"/>
              </w:rPr>
              <w:t>1.83</w:t>
            </w:r>
          </w:p>
        </w:tc>
        <w:tc>
          <w:tcPr>
            <w:tcW w:w="430" w:type="pct"/>
            <w:tcBorders>
              <w:right w:val="single" w:sz="4" w:space="0" w:color="auto"/>
            </w:tcBorders>
            <w:hideMark/>
          </w:tcPr>
          <w:p w14:paraId="1F48F6E4" w14:textId="77777777" w:rsidR="00A542A3" w:rsidRPr="00884062" w:rsidRDefault="00A542A3" w:rsidP="00F302FC">
            <w:pPr>
              <w:rPr>
                <w:sz w:val="20"/>
                <w:szCs w:val="24"/>
              </w:rPr>
            </w:pPr>
            <w:r w:rsidRPr="00884062">
              <w:rPr>
                <w:sz w:val="20"/>
                <w:szCs w:val="24"/>
              </w:rPr>
              <w:t>2.15</w:t>
            </w:r>
          </w:p>
        </w:tc>
        <w:tc>
          <w:tcPr>
            <w:tcW w:w="430" w:type="pct"/>
            <w:gridSpan w:val="2"/>
            <w:tcBorders>
              <w:left w:val="single" w:sz="4" w:space="0" w:color="auto"/>
            </w:tcBorders>
            <w:hideMark/>
          </w:tcPr>
          <w:p w14:paraId="4D343B41" w14:textId="77777777" w:rsidR="00A542A3" w:rsidRPr="00884062" w:rsidRDefault="00A542A3" w:rsidP="00F302FC">
            <w:pPr>
              <w:rPr>
                <w:sz w:val="20"/>
                <w:szCs w:val="24"/>
              </w:rPr>
            </w:pPr>
            <w:r w:rsidRPr="00884062">
              <w:rPr>
                <w:sz w:val="20"/>
                <w:szCs w:val="24"/>
              </w:rPr>
              <w:t>1.27</w:t>
            </w:r>
          </w:p>
        </w:tc>
        <w:tc>
          <w:tcPr>
            <w:tcW w:w="430" w:type="pct"/>
            <w:hideMark/>
          </w:tcPr>
          <w:p w14:paraId="67D20FD1" w14:textId="77777777" w:rsidR="00A542A3" w:rsidRPr="00884062" w:rsidRDefault="00A542A3" w:rsidP="00F302FC">
            <w:pPr>
              <w:rPr>
                <w:sz w:val="20"/>
                <w:szCs w:val="24"/>
              </w:rPr>
            </w:pPr>
            <w:r w:rsidRPr="00884062">
              <w:rPr>
                <w:sz w:val="20"/>
                <w:szCs w:val="24"/>
              </w:rPr>
              <w:t>1.51</w:t>
            </w:r>
          </w:p>
        </w:tc>
        <w:tc>
          <w:tcPr>
            <w:tcW w:w="430" w:type="pct"/>
            <w:hideMark/>
          </w:tcPr>
          <w:p w14:paraId="00B5B1A7" w14:textId="77777777" w:rsidR="00A542A3" w:rsidRPr="00884062" w:rsidRDefault="00A542A3" w:rsidP="00F302FC">
            <w:pPr>
              <w:rPr>
                <w:sz w:val="20"/>
                <w:szCs w:val="24"/>
              </w:rPr>
            </w:pPr>
            <w:r w:rsidRPr="00884062">
              <w:rPr>
                <w:sz w:val="20"/>
                <w:szCs w:val="24"/>
              </w:rPr>
              <w:t>1.52</w:t>
            </w:r>
          </w:p>
        </w:tc>
        <w:tc>
          <w:tcPr>
            <w:tcW w:w="430" w:type="pct"/>
            <w:hideMark/>
          </w:tcPr>
          <w:p w14:paraId="556CF649" w14:textId="77777777" w:rsidR="00A542A3" w:rsidRPr="00884062" w:rsidRDefault="00A542A3" w:rsidP="00F302FC">
            <w:pPr>
              <w:rPr>
                <w:sz w:val="20"/>
                <w:szCs w:val="24"/>
              </w:rPr>
            </w:pPr>
            <w:r w:rsidRPr="00884062">
              <w:rPr>
                <w:sz w:val="20"/>
                <w:szCs w:val="24"/>
              </w:rPr>
              <w:t>1.63</w:t>
            </w:r>
          </w:p>
        </w:tc>
        <w:tc>
          <w:tcPr>
            <w:tcW w:w="435" w:type="pct"/>
            <w:hideMark/>
          </w:tcPr>
          <w:p w14:paraId="50312536" w14:textId="77777777" w:rsidR="00A542A3" w:rsidRPr="00884062" w:rsidRDefault="00A542A3" w:rsidP="00F302FC">
            <w:pPr>
              <w:rPr>
                <w:sz w:val="20"/>
                <w:szCs w:val="24"/>
              </w:rPr>
            </w:pPr>
            <w:r w:rsidRPr="00884062">
              <w:rPr>
                <w:sz w:val="20"/>
                <w:szCs w:val="24"/>
              </w:rPr>
              <w:t>1.94</w:t>
            </w:r>
          </w:p>
        </w:tc>
      </w:tr>
      <w:tr w:rsidR="00A542A3" w:rsidRPr="00884062" w14:paraId="6FA7B55F" w14:textId="77777777" w:rsidTr="00457B5A">
        <w:trPr>
          <w:trHeight w:val="136"/>
        </w:trPr>
        <w:tc>
          <w:tcPr>
            <w:tcW w:w="695" w:type="pct"/>
            <w:tcBorders>
              <w:right w:val="single" w:sz="4" w:space="0" w:color="auto"/>
            </w:tcBorders>
            <w:hideMark/>
          </w:tcPr>
          <w:p w14:paraId="6A0795E9"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400F0627" w14:textId="77777777" w:rsidR="00A542A3" w:rsidRPr="00884062" w:rsidRDefault="00A542A3" w:rsidP="00F302FC">
            <w:pPr>
              <w:rPr>
                <w:sz w:val="20"/>
                <w:szCs w:val="24"/>
              </w:rPr>
            </w:pPr>
          </w:p>
        </w:tc>
        <w:tc>
          <w:tcPr>
            <w:tcW w:w="430" w:type="pct"/>
            <w:hideMark/>
          </w:tcPr>
          <w:p w14:paraId="1B6BDF56" w14:textId="77777777" w:rsidR="00A542A3" w:rsidRPr="00884062" w:rsidRDefault="00A542A3" w:rsidP="00F302FC">
            <w:pPr>
              <w:rPr>
                <w:sz w:val="20"/>
                <w:szCs w:val="24"/>
              </w:rPr>
            </w:pPr>
          </w:p>
        </w:tc>
        <w:tc>
          <w:tcPr>
            <w:tcW w:w="430" w:type="pct"/>
            <w:hideMark/>
          </w:tcPr>
          <w:p w14:paraId="14639F91" w14:textId="77777777" w:rsidR="00A542A3" w:rsidRPr="00884062" w:rsidRDefault="00A542A3" w:rsidP="00F302FC">
            <w:pPr>
              <w:rPr>
                <w:sz w:val="20"/>
                <w:szCs w:val="24"/>
              </w:rPr>
            </w:pPr>
          </w:p>
        </w:tc>
        <w:tc>
          <w:tcPr>
            <w:tcW w:w="430" w:type="pct"/>
            <w:hideMark/>
          </w:tcPr>
          <w:p w14:paraId="4CED2F6D" w14:textId="77777777" w:rsidR="00A542A3" w:rsidRPr="00884062" w:rsidRDefault="00A542A3" w:rsidP="00F302FC">
            <w:pPr>
              <w:rPr>
                <w:sz w:val="20"/>
                <w:szCs w:val="24"/>
              </w:rPr>
            </w:pPr>
          </w:p>
        </w:tc>
        <w:tc>
          <w:tcPr>
            <w:tcW w:w="430" w:type="pct"/>
            <w:tcBorders>
              <w:right w:val="single" w:sz="4" w:space="0" w:color="auto"/>
            </w:tcBorders>
            <w:hideMark/>
          </w:tcPr>
          <w:p w14:paraId="424159D1" w14:textId="77777777" w:rsidR="00A542A3" w:rsidRPr="00884062" w:rsidRDefault="00A542A3" w:rsidP="00F302FC">
            <w:pPr>
              <w:rPr>
                <w:sz w:val="20"/>
                <w:szCs w:val="24"/>
              </w:rPr>
            </w:pPr>
          </w:p>
        </w:tc>
        <w:tc>
          <w:tcPr>
            <w:tcW w:w="430" w:type="pct"/>
            <w:gridSpan w:val="2"/>
            <w:tcBorders>
              <w:left w:val="single" w:sz="4" w:space="0" w:color="auto"/>
            </w:tcBorders>
            <w:hideMark/>
          </w:tcPr>
          <w:p w14:paraId="601F6C02" w14:textId="77777777" w:rsidR="00A542A3" w:rsidRPr="00884062" w:rsidRDefault="00A542A3" w:rsidP="00F302FC">
            <w:pPr>
              <w:rPr>
                <w:sz w:val="20"/>
                <w:szCs w:val="24"/>
              </w:rPr>
            </w:pPr>
          </w:p>
        </w:tc>
        <w:tc>
          <w:tcPr>
            <w:tcW w:w="430" w:type="pct"/>
            <w:hideMark/>
          </w:tcPr>
          <w:p w14:paraId="307F74B3" w14:textId="77777777" w:rsidR="00A542A3" w:rsidRPr="00884062" w:rsidRDefault="00A542A3" w:rsidP="00F302FC">
            <w:pPr>
              <w:rPr>
                <w:sz w:val="20"/>
                <w:szCs w:val="24"/>
              </w:rPr>
            </w:pPr>
          </w:p>
        </w:tc>
        <w:tc>
          <w:tcPr>
            <w:tcW w:w="430" w:type="pct"/>
            <w:hideMark/>
          </w:tcPr>
          <w:p w14:paraId="24ACC70E" w14:textId="77777777" w:rsidR="00A542A3" w:rsidRPr="00884062" w:rsidRDefault="00A542A3" w:rsidP="00F302FC">
            <w:pPr>
              <w:rPr>
                <w:sz w:val="20"/>
                <w:szCs w:val="24"/>
              </w:rPr>
            </w:pPr>
          </w:p>
        </w:tc>
        <w:tc>
          <w:tcPr>
            <w:tcW w:w="430" w:type="pct"/>
            <w:hideMark/>
          </w:tcPr>
          <w:p w14:paraId="135D1744" w14:textId="77777777" w:rsidR="00A542A3" w:rsidRPr="00884062" w:rsidRDefault="00A542A3" w:rsidP="00F302FC">
            <w:pPr>
              <w:rPr>
                <w:sz w:val="20"/>
                <w:szCs w:val="24"/>
              </w:rPr>
            </w:pPr>
          </w:p>
        </w:tc>
        <w:tc>
          <w:tcPr>
            <w:tcW w:w="435" w:type="pct"/>
            <w:hideMark/>
          </w:tcPr>
          <w:p w14:paraId="75524180" w14:textId="77777777" w:rsidR="00A542A3" w:rsidRPr="00884062" w:rsidRDefault="00A542A3" w:rsidP="00F302FC">
            <w:pPr>
              <w:rPr>
                <w:sz w:val="20"/>
                <w:szCs w:val="24"/>
              </w:rPr>
            </w:pPr>
          </w:p>
        </w:tc>
      </w:tr>
      <w:tr w:rsidR="00A542A3" w:rsidRPr="00884062" w14:paraId="75CCD951" w14:textId="77777777" w:rsidTr="00457B5A">
        <w:trPr>
          <w:trHeight w:val="136"/>
        </w:trPr>
        <w:tc>
          <w:tcPr>
            <w:tcW w:w="695" w:type="pct"/>
            <w:tcBorders>
              <w:right w:val="single" w:sz="4" w:space="0" w:color="auto"/>
            </w:tcBorders>
            <w:hideMark/>
          </w:tcPr>
          <w:p w14:paraId="0FE5F0AE" w14:textId="77777777" w:rsidR="00A542A3" w:rsidRPr="00884062" w:rsidRDefault="00A542A3" w:rsidP="00457B5A">
            <w:pPr>
              <w:ind w:left="254" w:hanging="254"/>
              <w:rPr>
                <w:sz w:val="20"/>
                <w:szCs w:val="24"/>
              </w:rPr>
            </w:pPr>
            <w:r w:rsidRPr="00884062">
              <w:rPr>
                <w:sz w:val="20"/>
                <w:szCs w:val="24"/>
              </w:rPr>
              <w:t>Average Value</w:t>
            </w:r>
          </w:p>
        </w:tc>
        <w:tc>
          <w:tcPr>
            <w:tcW w:w="430" w:type="pct"/>
            <w:tcBorders>
              <w:left w:val="single" w:sz="4" w:space="0" w:color="auto"/>
            </w:tcBorders>
            <w:hideMark/>
          </w:tcPr>
          <w:p w14:paraId="034EFDBC" w14:textId="77777777" w:rsidR="00A542A3" w:rsidRPr="00884062" w:rsidRDefault="00A542A3" w:rsidP="00F302FC">
            <w:pPr>
              <w:rPr>
                <w:sz w:val="20"/>
                <w:szCs w:val="24"/>
              </w:rPr>
            </w:pPr>
            <w:r w:rsidRPr="00884062">
              <w:rPr>
                <w:sz w:val="20"/>
                <w:szCs w:val="24"/>
              </w:rPr>
              <w:t>480</w:t>
            </w:r>
          </w:p>
        </w:tc>
        <w:tc>
          <w:tcPr>
            <w:tcW w:w="430" w:type="pct"/>
            <w:hideMark/>
          </w:tcPr>
          <w:p w14:paraId="0868C375" w14:textId="77777777" w:rsidR="00A542A3" w:rsidRPr="00884062" w:rsidRDefault="00A542A3" w:rsidP="00F302FC">
            <w:pPr>
              <w:rPr>
                <w:sz w:val="20"/>
                <w:szCs w:val="24"/>
              </w:rPr>
            </w:pPr>
            <w:r w:rsidRPr="00884062">
              <w:rPr>
                <w:sz w:val="20"/>
                <w:szCs w:val="24"/>
              </w:rPr>
              <w:t>544</w:t>
            </w:r>
          </w:p>
        </w:tc>
        <w:tc>
          <w:tcPr>
            <w:tcW w:w="430" w:type="pct"/>
            <w:hideMark/>
          </w:tcPr>
          <w:p w14:paraId="361F0EC9" w14:textId="77777777" w:rsidR="00A542A3" w:rsidRPr="00884062" w:rsidRDefault="00A542A3" w:rsidP="00F302FC">
            <w:pPr>
              <w:rPr>
                <w:sz w:val="20"/>
                <w:szCs w:val="24"/>
              </w:rPr>
            </w:pPr>
            <w:r w:rsidRPr="00884062">
              <w:rPr>
                <w:sz w:val="20"/>
                <w:szCs w:val="24"/>
              </w:rPr>
              <w:t>554</w:t>
            </w:r>
          </w:p>
        </w:tc>
        <w:tc>
          <w:tcPr>
            <w:tcW w:w="430" w:type="pct"/>
            <w:hideMark/>
          </w:tcPr>
          <w:p w14:paraId="60871717" w14:textId="77777777" w:rsidR="00A542A3" w:rsidRPr="00884062" w:rsidRDefault="00A542A3" w:rsidP="00F302FC">
            <w:pPr>
              <w:rPr>
                <w:sz w:val="20"/>
                <w:szCs w:val="24"/>
              </w:rPr>
            </w:pPr>
            <w:r w:rsidRPr="00884062">
              <w:rPr>
                <w:sz w:val="20"/>
                <w:szCs w:val="24"/>
              </w:rPr>
              <w:t>527</w:t>
            </w:r>
          </w:p>
        </w:tc>
        <w:tc>
          <w:tcPr>
            <w:tcW w:w="430" w:type="pct"/>
            <w:tcBorders>
              <w:right w:val="single" w:sz="4" w:space="0" w:color="auto"/>
            </w:tcBorders>
            <w:hideMark/>
          </w:tcPr>
          <w:p w14:paraId="398DB55B" w14:textId="77777777" w:rsidR="00A542A3" w:rsidRPr="00884062" w:rsidRDefault="00A542A3" w:rsidP="00F302FC">
            <w:pPr>
              <w:rPr>
                <w:sz w:val="20"/>
                <w:szCs w:val="24"/>
              </w:rPr>
            </w:pPr>
            <w:r w:rsidRPr="00884062">
              <w:rPr>
                <w:sz w:val="20"/>
                <w:szCs w:val="24"/>
              </w:rPr>
              <w:t>599</w:t>
            </w:r>
          </w:p>
        </w:tc>
        <w:tc>
          <w:tcPr>
            <w:tcW w:w="430" w:type="pct"/>
            <w:gridSpan w:val="2"/>
            <w:tcBorders>
              <w:left w:val="single" w:sz="4" w:space="0" w:color="auto"/>
            </w:tcBorders>
            <w:hideMark/>
          </w:tcPr>
          <w:p w14:paraId="0C734266" w14:textId="77777777" w:rsidR="00A542A3" w:rsidRPr="00884062" w:rsidRDefault="00A542A3" w:rsidP="00F302FC">
            <w:pPr>
              <w:rPr>
                <w:sz w:val="20"/>
                <w:szCs w:val="24"/>
              </w:rPr>
            </w:pPr>
            <w:r w:rsidRPr="00884062">
              <w:rPr>
                <w:sz w:val="20"/>
                <w:szCs w:val="24"/>
              </w:rPr>
              <w:t>3,564</w:t>
            </w:r>
          </w:p>
        </w:tc>
        <w:tc>
          <w:tcPr>
            <w:tcW w:w="430" w:type="pct"/>
            <w:hideMark/>
          </w:tcPr>
          <w:p w14:paraId="3CC6EA78" w14:textId="77777777" w:rsidR="00A542A3" w:rsidRPr="00884062" w:rsidRDefault="00A542A3" w:rsidP="00F302FC">
            <w:pPr>
              <w:rPr>
                <w:sz w:val="20"/>
                <w:szCs w:val="24"/>
              </w:rPr>
            </w:pPr>
            <w:r w:rsidRPr="00884062">
              <w:rPr>
                <w:sz w:val="20"/>
                <w:szCs w:val="24"/>
              </w:rPr>
              <w:t>4,504</w:t>
            </w:r>
          </w:p>
        </w:tc>
        <w:tc>
          <w:tcPr>
            <w:tcW w:w="430" w:type="pct"/>
            <w:hideMark/>
          </w:tcPr>
          <w:p w14:paraId="361DC5E7" w14:textId="77777777" w:rsidR="00A542A3" w:rsidRPr="00884062" w:rsidRDefault="00A542A3" w:rsidP="00F302FC">
            <w:pPr>
              <w:rPr>
                <w:sz w:val="20"/>
                <w:szCs w:val="24"/>
              </w:rPr>
            </w:pPr>
            <w:r w:rsidRPr="00884062">
              <w:rPr>
                <w:sz w:val="20"/>
                <w:szCs w:val="24"/>
              </w:rPr>
              <w:t>4,759</w:t>
            </w:r>
          </w:p>
        </w:tc>
        <w:tc>
          <w:tcPr>
            <w:tcW w:w="430" w:type="pct"/>
            <w:hideMark/>
          </w:tcPr>
          <w:p w14:paraId="2F3DED42" w14:textId="77777777" w:rsidR="00A542A3" w:rsidRPr="00884062" w:rsidRDefault="00A542A3" w:rsidP="00F302FC">
            <w:pPr>
              <w:rPr>
                <w:sz w:val="20"/>
                <w:szCs w:val="24"/>
              </w:rPr>
            </w:pPr>
            <w:r w:rsidRPr="00884062">
              <w:rPr>
                <w:sz w:val="20"/>
                <w:szCs w:val="24"/>
              </w:rPr>
              <w:t>4,869</w:t>
            </w:r>
          </w:p>
        </w:tc>
        <w:tc>
          <w:tcPr>
            <w:tcW w:w="435" w:type="pct"/>
            <w:hideMark/>
          </w:tcPr>
          <w:p w14:paraId="75C3DB9C" w14:textId="77777777" w:rsidR="00A542A3" w:rsidRPr="00884062" w:rsidRDefault="00A542A3" w:rsidP="00F302FC">
            <w:pPr>
              <w:rPr>
                <w:sz w:val="20"/>
                <w:szCs w:val="24"/>
              </w:rPr>
            </w:pPr>
            <w:r w:rsidRPr="00884062">
              <w:rPr>
                <w:sz w:val="20"/>
                <w:szCs w:val="24"/>
              </w:rPr>
              <w:t>4,662</w:t>
            </w:r>
          </w:p>
        </w:tc>
      </w:tr>
      <w:tr w:rsidR="00A542A3" w:rsidRPr="00884062" w14:paraId="51015AFE" w14:textId="77777777" w:rsidTr="00457B5A">
        <w:trPr>
          <w:trHeight w:val="136"/>
        </w:trPr>
        <w:tc>
          <w:tcPr>
            <w:tcW w:w="695" w:type="pct"/>
            <w:tcBorders>
              <w:right w:val="single" w:sz="4" w:space="0" w:color="auto"/>
            </w:tcBorders>
            <w:hideMark/>
          </w:tcPr>
          <w:p w14:paraId="4EB9FD20" w14:textId="77777777" w:rsidR="00A542A3" w:rsidRPr="00884062" w:rsidRDefault="00A542A3" w:rsidP="00457B5A">
            <w:pPr>
              <w:ind w:left="254" w:hanging="254"/>
              <w:rPr>
                <w:sz w:val="20"/>
                <w:szCs w:val="24"/>
              </w:rPr>
            </w:pPr>
            <w:r w:rsidRPr="00884062">
              <w:rPr>
                <w:sz w:val="20"/>
                <w:szCs w:val="24"/>
              </w:rPr>
              <w:t>Standard Deviation</w:t>
            </w:r>
          </w:p>
        </w:tc>
        <w:tc>
          <w:tcPr>
            <w:tcW w:w="430" w:type="pct"/>
            <w:tcBorders>
              <w:left w:val="single" w:sz="4" w:space="0" w:color="auto"/>
            </w:tcBorders>
            <w:hideMark/>
          </w:tcPr>
          <w:p w14:paraId="5030827A" w14:textId="77777777" w:rsidR="00A542A3" w:rsidRPr="00884062" w:rsidRDefault="00A542A3" w:rsidP="00F302FC">
            <w:pPr>
              <w:rPr>
                <w:sz w:val="20"/>
                <w:szCs w:val="24"/>
              </w:rPr>
            </w:pPr>
            <w:r w:rsidRPr="00884062">
              <w:rPr>
                <w:sz w:val="20"/>
                <w:szCs w:val="24"/>
              </w:rPr>
              <w:t>807</w:t>
            </w:r>
          </w:p>
        </w:tc>
        <w:tc>
          <w:tcPr>
            <w:tcW w:w="430" w:type="pct"/>
            <w:hideMark/>
          </w:tcPr>
          <w:p w14:paraId="700A5198" w14:textId="77777777" w:rsidR="00A542A3" w:rsidRPr="00884062" w:rsidRDefault="00A542A3" w:rsidP="00F302FC">
            <w:pPr>
              <w:rPr>
                <w:sz w:val="20"/>
                <w:szCs w:val="24"/>
              </w:rPr>
            </w:pPr>
            <w:r w:rsidRPr="00884062">
              <w:rPr>
                <w:sz w:val="20"/>
                <w:szCs w:val="24"/>
              </w:rPr>
              <w:t>1,217</w:t>
            </w:r>
          </w:p>
        </w:tc>
        <w:tc>
          <w:tcPr>
            <w:tcW w:w="430" w:type="pct"/>
            <w:hideMark/>
          </w:tcPr>
          <w:p w14:paraId="56E914CD" w14:textId="77777777" w:rsidR="00A542A3" w:rsidRPr="00884062" w:rsidRDefault="00A542A3" w:rsidP="00F302FC">
            <w:pPr>
              <w:rPr>
                <w:sz w:val="20"/>
                <w:szCs w:val="24"/>
              </w:rPr>
            </w:pPr>
            <w:r w:rsidRPr="00884062">
              <w:rPr>
                <w:sz w:val="20"/>
                <w:szCs w:val="24"/>
              </w:rPr>
              <w:t>1,754</w:t>
            </w:r>
          </w:p>
        </w:tc>
        <w:tc>
          <w:tcPr>
            <w:tcW w:w="430" w:type="pct"/>
            <w:hideMark/>
          </w:tcPr>
          <w:p w14:paraId="46CFDB8E" w14:textId="77777777" w:rsidR="00A542A3" w:rsidRPr="00884062" w:rsidRDefault="00A542A3" w:rsidP="00F302FC">
            <w:pPr>
              <w:rPr>
                <w:sz w:val="20"/>
                <w:szCs w:val="24"/>
              </w:rPr>
            </w:pPr>
            <w:r w:rsidRPr="00884062">
              <w:rPr>
                <w:sz w:val="20"/>
                <w:szCs w:val="24"/>
              </w:rPr>
              <w:t>1,021</w:t>
            </w:r>
          </w:p>
        </w:tc>
        <w:tc>
          <w:tcPr>
            <w:tcW w:w="430" w:type="pct"/>
            <w:tcBorders>
              <w:right w:val="single" w:sz="4" w:space="0" w:color="auto"/>
            </w:tcBorders>
            <w:hideMark/>
          </w:tcPr>
          <w:p w14:paraId="2F26C3AF" w14:textId="77777777" w:rsidR="00A542A3" w:rsidRPr="00884062" w:rsidRDefault="00A542A3" w:rsidP="00F302FC">
            <w:pPr>
              <w:rPr>
                <w:sz w:val="20"/>
                <w:szCs w:val="24"/>
              </w:rPr>
            </w:pPr>
            <w:r w:rsidRPr="00884062">
              <w:rPr>
                <w:sz w:val="20"/>
                <w:szCs w:val="24"/>
              </w:rPr>
              <w:t>1,561</w:t>
            </w:r>
          </w:p>
        </w:tc>
        <w:tc>
          <w:tcPr>
            <w:tcW w:w="430" w:type="pct"/>
            <w:gridSpan w:val="2"/>
            <w:tcBorders>
              <w:left w:val="single" w:sz="4" w:space="0" w:color="auto"/>
            </w:tcBorders>
            <w:hideMark/>
          </w:tcPr>
          <w:p w14:paraId="7D2DD608" w14:textId="77777777" w:rsidR="00A542A3" w:rsidRPr="00884062" w:rsidRDefault="00A542A3" w:rsidP="00F302FC">
            <w:pPr>
              <w:rPr>
                <w:sz w:val="20"/>
                <w:szCs w:val="24"/>
              </w:rPr>
            </w:pPr>
            <w:r w:rsidRPr="00884062">
              <w:rPr>
                <w:sz w:val="20"/>
                <w:szCs w:val="24"/>
              </w:rPr>
              <w:t>6,542</w:t>
            </w:r>
          </w:p>
        </w:tc>
        <w:tc>
          <w:tcPr>
            <w:tcW w:w="430" w:type="pct"/>
            <w:hideMark/>
          </w:tcPr>
          <w:p w14:paraId="6278D95B" w14:textId="77777777" w:rsidR="00A542A3" w:rsidRPr="00884062" w:rsidRDefault="00A542A3" w:rsidP="00F302FC">
            <w:pPr>
              <w:rPr>
                <w:sz w:val="20"/>
                <w:szCs w:val="24"/>
              </w:rPr>
            </w:pPr>
            <w:r w:rsidRPr="00884062">
              <w:rPr>
                <w:sz w:val="20"/>
                <w:szCs w:val="24"/>
              </w:rPr>
              <w:t>7,233</w:t>
            </w:r>
          </w:p>
        </w:tc>
        <w:tc>
          <w:tcPr>
            <w:tcW w:w="430" w:type="pct"/>
            <w:hideMark/>
          </w:tcPr>
          <w:p w14:paraId="513759FD" w14:textId="77777777" w:rsidR="00A542A3" w:rsidRPr="00884062" w:rsidRDefault="00A542A3" w:rsidP="00F302FC">
            <w:pPr>
              <w:rPr>
                <w:sz w:val="20"/>
                <w:szCs w:val="24"/>
              </w:rPr>
            </w:pPr>
            <w:r w:rsidRPr="00884062">
              <w:rPr>
                <w:sz w:val="20"/>
                <w:szCs w:val="24"/>
              </w:rPr>
              <w:t>7,956</w:t>
            </w:r>
          </w:p>
        </w:tc>
        <w:tc>
          <w:tcPr>
            <w:tcW w:w="430" w:type="pct"/>
            <w:hideMark/>
          </w:tcPr>
          <w:p w14:paraId="53842842" w14:textId="77777777" w:rsidR="00A542A3" w:rsidRPr="00884062" w:rsidRDefault="00A542A3" w:rsidP="00F302FC">
            <w:pPr>
              <w:rPr>
                <w:sz w:val="20"/>
                <w:szCs w:val="24"/>
              </w:rPr>
            </w:pPr>
            <w:r w:rsidRPr="00884062">
              <w:rPr>
                <w:sz w:val="20"/>
                <w:szCs w:val="24"/>
              </w:rPr>
              <w:t>8,455</w:t>
            </w:r>
          </w:p>
        </w:tc>
        <w:tc>
          <w:tcPr>
            <w:tcW w:w="435" w:type="pct"/>
            <w:hideMark/>
          </w:tcPr>
          <w:p w14:paraId="100954A8" w14:textId="77777777" w:rsidR="00A542A3" w:rsidRPr="00884062" w:rsidRDefault="00A542A3" w:rsidP="00F302FC">
            <w:pPr>
              <w:rPr>
                <w:sz w:val="20"/>
                <w:szCs w:val="24"/>
              </w:rPr>
            </w:pPr>
            <w:r w:rsidRPr="00884062">
              <w:rPr>
                <w:sz w:val="20"/>
                <w:szCs w:val="24"/>
              </w:rPr>
              <w:t>8,057</w:t>
            </w:r>
          </w:p>
        </w:tc>
      </w:tr>
      <w:tr w:rsidR="00A542A3" w:rsidRPr="00884062" w14:paraId="001DF445" w14:textId="77777777" w:rsidTr="00457B5A">
        <w:trPr>
          <w:trHeight w:val="143"/>
        </w:trPr>
        <w:tc>
          <w:tcPr>
            <w:tcW w:w="695" w:type="pct"/>
            <w:tcBorders>
              <w:bottom w:val="single" w:sz="4" w:space="0" w:color="auto"/>
              <w:right w:val="single" w:sz="4" w:space="0" w:color="auto"/>
            </w:tcBorders>
            <w:hideMark/>
          </w:tcPr>
          <w:p w14:paraId="3BB3CF68"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bottom w:val="single" w:sz="4" w:space="0" w:color="auto"/>
            </w:tcBorders>
            <w:hideMark/>
          </w:tcPr>
          <w:p w14:paraId="7C289787"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3C4A1293"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00B7670D"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16F90271"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right w:val="single" w:sz="4" w:space="0" w:color="auto"/>
            </w:tcBorders>
            <w:hideMark/>
          </w:tcPr>
          <w:p w14:paraId="69DF5CAD" w14:textId="77777777" w:rsidR="00A542A3" w:rsidRPr="00884062" w:rsidRDefault="00A542A3" w:rsidP="00F302FC">
            <w:pPr>
              <w:rPr>
                <w:sz w:val="20"/>
                <w:szCs w:val="24"/>
              </w:rPr>
            </w:pPr>
            <w:r w:rsidRPr="00884062">
              <w:rPr>
                <w:sz w:val="20"/>
                <w:szCs w:val="24"/>
              </w:rPr>
              <w:t> </w:t>
            </w:r>
          </w:p>
        </w:tc>
        <w:tc>
          <w:tcPr>
            <w:tcW w:w="430" w:type="pct"/>
            <w:gridSpan w:val="2"/>
            <w:tcBorders>
              <w:left w:val="single" w:sz="4" w:space="0" w:color="auto"/>
              <w:bottom w:val="single" w:sz="4" w:space="0" w:color="auto"/>
            </w:tcBorders>
            <w:hideMark/>
          </w:tcPr>
          <w:p w14:paraId="38F343F5"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6782EDC3"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24E830ED"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7AA9BAD4" w14:textId="77777777" w:rsidR="00A542A3" w:rsidRPr="00884062" w:rsidRDefault="00A542A3" w:rsidP="00F302FC">
            <w:pPr>
              <w:rPr>
                <w:sz w:val="20"/>
                <w:szCs w:val="24"/>
              </w:rPr>
            </w:pPr>
            <w:r w:rsidRPr="00884062">
              <w:rPr>
                <w:sz w:val="20"/>
                <w:szCs w:val="24"/>
              </w:rPr>
              <w:t> </w:t>
            </w:r>
          </w:p>
        </w:tc>
        <w:tc>
          <w:tcPr>
            <w:tcW w:w="435" w:type="pct"/>
            <w:tcBorders>
              <w:bottom w:val="single" w:sz="4" w:space="0" w:color="auto"/>
            </w:tcBorders>
            <w:hideMark/>
          </w:tcPr>
          <w:p w14:paraId="5C7142D6" w14:textId="77777777" w:rsidR="00A542A3" w:rsidRPr="00884062" w:rsidRDefault="00A542A3" w:rsidP="00F302FC">
            <w:pPr>
              <w:rPr>
                <w:sz w:val="20"/>
                <w:szCs w:val="24"/>
              </w:rPr>
            </w:pPr>
            <w:r w:rsidRPr="00884062">
              <w:rPr>
                <w:sz w:val="20"/>
                <w:szCs w:val="24"/>
              </w:rPr>
              <w:t> </w:t>
            </w:r>
          </w:p>
        </w:tc>
      </w:tr>
      <w:tr w:rsidR="00A542A3" w:rsidRPr="00884062" w14:paraId="6E5B959E" w14:textId="77777777" w:rsidTr="00A542A3">
        <w:trPr>
          <w:trHeight w:val="136"/>
        </w:trPr>
        <w:tc>
          <w:tcPr>
            <w:tcW w:w="5000" w:type="pct"/>
            <w:gridSpan w:val="12"/>
            <w:tcBorders>
              <w:top w:val="single" w:sz="4" w:space="0" w:color="auto"/>
              <w:bottom w:val="single" w:sz="4" w:space="0" w:color="auto"/>
            </w:tcBorders>
          </w:tcPr>
          <w:p w14:paraId="1830BD75" w14:textId="77777777" w:rsidR="00A542A3" w:rsidRPr="00884062" w:rsidRDefault="00A542A3" w:rsidP="00457B5A">
            <w:pPr>
              <w:ind w:left="254" w:hanging="254"/>
              <w:rPr>
                <w:b/>
                <w:sz w:val="20"/>
                <w:szCs w:val="24"/>
              </w:rPr>
            </w:pPr>
          </w:p>
          <w:p w14:paraId="20E0E270" w14:textId="77777777" w:rsidR="00A542A3" w:rsidRPr="00884062" w:rsidRDefault="00A542A3" w:rsidP="00457B5A">
            <w:pPr>
              <w:ind w:left="254" w:hanging="254"/>
              <w:rPr>
                <w:b/>
                <w:sz w:val="20"/>
                <w:szCs w:val="24"/>
              </w:rPr>
            </w:pPr>
            <w:r w:rsidRPr="00884062">
              <w:rPr>
                <w:b/>
                <w:sz w:val="20"/>
                <w:szCs w:val="24"/>
              </w:rPr>
              <w:t>HFrEF</w:t>
            </w:r>
          </w:p>
        </w:tc>
      </w:tr>
      <w:tr w:rsidR="00A542A3" w:rsidRPr="00884062" w14:paraId="483D9425" w14:textId="77777777" w:rsidTr="00457B5A">
        <w:trPr>
          <w:trHeight w:val="136"/>
        </w:trPr>
        <w:tc>
          <w:tcPr>
            <w:tcW w:w="695" w:type="pct"/>
            <w:tcBorders>
              <w:top w:val="single" w:sz="4" w:space="0" w:color="auto"/>
              <w:right w:val="single" w:sz="4" w:space="0" w:color="auto"/>
            </w:tcBorders>
            <w:hideMark/>
          </w:tcPr>
          <w:p w14:paraId="4A87C3E3" w14:textId="77777777" w:rsidR="00A542A3" w:rsidRPr="00884062" w:rsidRDefault="00A542A3" w:rsidP="00457B5A">
            <w:pPr>
              <w:ind w:left="254" w:hanging="254"/>
              <w:rPr>
                <w:sz w:val="20"/>
                <w:szCs w:val="24"/>
              </w:rPr>
            </w:pPr>
            <w:r w:rsidRPr="00884062">
              <w:rPr>
                <w:sz w:val="20"/>
                <w:szCs w:val="24"/>
              </w:rPr>
              <w:t>Patients</w:t>
            </w:r>
          </w:p>
        </w:tc>
        <w:tc>
          <w:tcPr>
            <w:tcW w:w="430" w:type="pct"/>
            <w:tcBorders>
              <w:top w:val="single" w:sz="4" w:space="0" w:color="auto"/>
              <w:left w:val="single" w:sz="4" w:space="0" w:color="auto"/>
            </w:tcBorders>
            <w:hideMark/>
          </w:tcPr>
          <w:p w14:paraId="5572AE1C" w14:textId="77777777" w:rsidR="00A542A3" w:rsidRPr="00884062" w:rsidRDefault="00A542A3" w:rsidP="00F302FC">
            <w:pPr>
              <w:rPr>
                <w:sz w:val="20"/>
                <w:szCs w:val="24"/>
              </w:rPr>
            </w:pPr>
            <w:r w:rsidRPr="00884062">
              <w:rPr>
                <w:sz w:val="20"/>
                <w:szCs w:val="24"/>
              </w:rPr>
              <w:t>355</w:t>
            </w:r>
          </w:p>
        </w:tc>
        <w:tc>
          <w:tcPr>
            <w:tcW w:w="430" w:type="pct"/>
            <w:tcBorders>
              <w:top w:val="single" w:sz="4" w:space="0" w:color="auto"/>
            </w:tcBorders>
            <w:hideMark/>
          </w:tcPr>
          <w:p w14:paraId="2B8E4F6D" w14:textId="77777777" w:rsidR="00A542A3" w:rsidRPr="00884062" w:rsidRDefault="00A542A3" w:rsidP="00F302FC">
            <w:pPr>
              <w:rPr>
                <w:sz w:val="20"/>
                <w:szCs w:val="24"/>
              </w:rPr>
            </w:pPr>
            <w:r w:rsidRPr="00884062">
              <w:rPr>
                <w:sz w:val="20"/>
                <w:szCs w:val="24"/>
              </w:rPr>
              <w:t>1,410</w:t>
            </w:r>
          </w:p>
        </w:tc>
        <w:tc>
          <w:tcPr>
            <w:tcW w:w="430" w:type="pct"/>
            <w:tcBorders>
              <w:top w:val="single" w:sz="4" w:space="0" w:color="auto"/>
            </w:tcBorders>
            <w:hideMark/>
          </w:tcPr>
          <w:p w14:paraId="0D89C79E" w14:textId="77777777" w:rsidR="00A542A3" w:rsidRPr="00884062" w:rsidRDefault="00A542A3" w:rsidP="00F302FC">
            <w:pPr>
              <w:rPr>
                <w:sz w:val="20"/>
                <w:szCs w:val="24"/>
              </w:rPr>
            </w:pPr>
            <w:r w:rsidRPr="00884062">
              <w:rPr>
                <w:sz w:val="20"/>
                <w:szCs w:val="24"/>
              </w:rPr>
              <w:t>610</w:t>
            </w:r>
          </w:p>
        </w:tc>
        <w:tc>
          <w:tcPr>
            <w:tcW w:w="430" w:type="pct"/>
            <w:tcBorders>
              <w:top w:val="single" w:sz="4" w:space="0" w:color="auto"/>
            </w:tcBorders>
            <w:hideMark/>
          </w:tcPr>
          <w:p w14:paraId="79BBA2A8" w14:textId="77777777" w:rsidR="00A542A3" w:rsidRPr="00884062" w:rsidRDefault="00A542A3" w:rsidP="00F302FC">
            <w:pPr>
              <w:rPr>
                <w:sz w:val="20"/>
                <w:szCs w:val="24"/>
              </w:rPr>
            </w:pPr>
            <w:r w:rsidRPr="00884062">
              <w:rPr>
                <w:sz w:val="20"/>
                <w:szCs w:val="24"/>
              </w:rPr>
              <w:t>502</w:t>
            </w:r>
          </w:p>
        </w:tc>
        <w:tc>
          <w:tcPr>
            <w:tcW w:w="430" w:type="pct"/>
            <w:tcBorders>
              <w:top w:val="single" w:sz="4" w:space="0" w:color="auto"/>
              <w:right w:val="single" w:sz="4" w:space="0" w:color="auto"/>
            </w:tcBorders>
            <w:hideMark/>
          </w:tcPr>
          <w:p w14:paraId="2E5BF1F5" w14:textId="77777777" w:rsidR="00A542A3" w:rsidRPr="00884062" w:rsidRDefault="00A542A3" w:rsidP="00F302FC">
            <w:pPr>
              <w:rPr>
                <w:sz w:val="20"/>
                <w:szCs w:val="24"/>
              </w:rPr>
            </w:pPr>
            <w:r w:rsidRPr="00884062">
              <w:rPr>
                <w:sz w:val="20"/>
                <w:szCs w:val="24"/>
              </w:rPr>
              <w:t>542</w:t>
            </w:r>
          </w:p>
        </w:tc>
        <w:tc>
          <w:tcPr>
            <w:tcW w:w="430" w:type="pct"/>
            <w:gridSpan w:val="2"/>
            <w:tcBorders>
              <w:top w:val="single" w:sz="4" w:space="0" w:color="auto"/>
              <w:left w:val="single" w:sz="4" w:space="0" w:color="auto"/>
            </w:tcBorders>
            <w:hideMark/>
          </w:tcPr>
          <w:p w14:paraId="185DFF46" w14:textId="77777777" w:rsidR="00A542A3" w:rsidRPr="00884062" w:rsidRDefault="00A542A3" w:rsidP="00F302FC">
            <w:pPr>
              <w:rPr>
                <w:sz w:val="20"/>
                <w:szCs w:val="24"/>
              </w:rPr>
            </w:pPr>
            <w:r w:rsidRPr="00884062">
              <w:rPr>
                <w:sz w:val="20"/>
                <w:szCs w:val="24"/>
              </w:rPr>
              <w:t>807</w:t>
            </w:r>
          </w:p>
        </w:tc>
        <w:tc>
          <w:tcPr>
            <w:tcW w:w="430" w:type="pct"/>
            <w:tcBorders>
              <w:top w:val="single" w:sz="4" w:space="0" w:color="auto"/>
            </w:tcBorders>
            <w:hideMark/>
          </w:tcPr>
          <w:p w14:paraId="6916EDE7" w14:textId="77777777" w:rsidR="00A542A3" w:rsidRPr="00884062" w:rsidRDefault="00A542A3" w:rsidP="00F302FC">
            <w:pPr>
              <w:rPr>
                <w:sz w:val="20"/>
                <w:szCs w:val="24"/>
              </w:rPr>
            </w:pPr>
            <w:r w:rsidRPr="00884062">
              <w:rPr>
                <w:sz w:val="20"/>
                <w:szCs w:val="24"/>
              </w:rPr>
              <w:t>3,000</w:t>
            </w:r>
          </w:p>
        </w:tc>
        <w:tc>
          <w:tcPr>
            <w:tcW w:w="430" w:type="pct"/>
            <w:tcBorders>
              <w:top w:val="single" w:sz="4" w:space="0" w:color="auto"/>
            </w:tcBorders>
            <w:hideMark/>
          </w:tcPr>
          <w:p w14:paraId="2FB1B014" w14:textId="77777777" w:rsidR="00A542A3" w:rsidRPr="00884062" w:rsidRDefault="00A542A3" w:rsidP="00F302FC">
            <w:pPr>
              <w:rPr>
                <w:sz w:val="20"/>
                <w:szCs w:val="24"/>
              </w:rPr>
            </w:pPr>
            <w:r w:rsidRPr="00884062">
              <w:rPr>
                <w:sz w:val="20"/>
                <w:szCs w:val="24"/>
              </w:rPr>
              <w:t>1,174</w:t>
            </w:r>
          </w:p>
        </w:tc>
        <w:tc>
          <w:tcPr>
            <w:tcW w:w="430" w:type="pct"/>
            <w:tcBorders>
              <w:top w:val="single" w:sz="4" w:space="0" w:color="auto"/>
            </w:tcBorders>
            <w:hideMark/>
          </w:tcPr>
          <w:p w14:paraId="4EBCBE17" w14:textId="77777777" w:rsidR="00A542A3" w:rsidRPr="00884062" w:rsidRDefault="00A542A3" w:rsidP="00F302FC">
            <w:pPr>
              <w:rPr>
                <w:sz w:val="20"/>
                <w:szCs w:val="24"/>
              </w:rPr>
            </w:pPr>
            <w:r w:rsidRPr="00884062">
              <w:rPr>
                <w:sz w:val="20"/>
                <w:szCs w:val="24"/>
              </w:rPr>
              <w:t>1,007</w:t>
            </w:r>
          </w:p>
        </w:tc>
        <w:tc>
          <w:tcPr>
            <w:tcW w:w="435" w:type="pct"/>
            <w:tcBorders>
              <w:top w:val="single" w:sz="4" w:space="0" w:color="auto"/>
            </w:tcBorders>
            <w:hideMark/>
          </w:tcPr>
          <w:p w14:paraId="39D5557E" w14:textId="77777777" w:rsidR="00A542A3" w:rsidRPr="00884062" w:rsidRDefault="00A542A3" w:rsidP="00F302FC">
            <w:pPr>
              <w:rPr>
                <w:sz w:val="20"/>
                <w:szCs w:val="24"/>
              </w:rPr>
            </w:pPr>
            <w:r w:rsidRPr="00884062">
              <w:rPr>
                <w:sz w:val="20"/>
                <w:szCs w:val="24"/>
              </w:rPr>
              <w:t>1,168</w:t>
            </w:r>
          </w:p>
        </w:tc>
      </w:tr>
      <w:tr w:rsidR="00A542A3" w:rsidRPr="00884062" w14:paraId="61D48AA3" w14:textId="77777777" w:rsidTr="00457B5A">
        <w:trPr>
          <w:trHeight w:val="136"/>
        </w:trPr>
        <w:tc>
          <w:tcPr>
            <w:tcW w:w="695" w:type="pct"/>
            <w:tcBorders>
              <w:right w:val="single" w:sz="4" w:space="0" w:color="auto"/>
            </w:tcBorders>
            <w:hideMark/>
          </w:tcPr>
          <w:p w14:paraId="7D693351" w14:textId="77777777" w:rsidR="00A542A3" w:rsidRPr="00884062" w:rsidRDefault="00A542A3" w:rsidP="00457B5A">
            <w:pPr>
              <w:ind w:left="254" w:hanging="254"/>
              <w:rPr>
                <w:sz w:val="20"/>
                <w:szCs w:val="24"/>
              </w:rPr>
            </w:pPr>
            <w:r w:rsidRPr="00884062">
              <w:rPr>
                <w:sz w:val="20"/>
                <w:szCs w:val="24"/>
              </w:rPr>
              <w:t>% of Cohort</w:t>
            </w:r>
          </w:p>
        </w:tc>
        <w:tc>
          <w:tcPr>
            <w:tcW w:w="430" w:type="pct"/>
            <w:tcBorders>
              <w:left w:val="single" w:sz="4" w:space="0" w:color="auto"/>
            </w:tcBorders>
            <w:hideMark/>
          </w:tcPr>
          <w:p w14:paraId="47E2AF80" w14:textId="77777777" w:rsidR="00A542A3" w:rsidRPr="00884062" w:rsidRDefault="00A542A3" w:rsidP="00F302FC">
            <w:pPr>
              <w:rPr>
                <w:sz w:val="20"/>
                <w:szCs w:val="24"/>
              </w:rPr>
            </w:pPr>
            <w:r w:rsidRPr="00884062">
              <w:rPr>
                <w:sz w:val="20"/>
                <w:szCs w:val="24"/>
              </w:rPr>
              <w:t>4%</w:t>
            </w:r>
          </w:p>
        </w:tc>
        <w:tc>
          <w:tcPr>
            <w:tcW w:w="430" w:type="pct"/>
            <w:hideMark/>
          </w:tcPr>
          <w:p w14:paraId="5E738BC1" w14:textId="77777777" w:rsidR="00A542A3" w:rsidRPr="00884062" w:rsidRDefault="00A542A3" w:rsidP="00F302FC">
            <w:pPr>
              <w:rPr>
                <w:sz w:val="20"/>
                <w:szCs w:val="24"/>
              </w:rPr>
            </w:pPr>
            <w:r w:rsidRPr="00884062">
              <w:rPr>
                <w:sz w:val="20"/>
                <w:szCs w:val="24"/>
              </w:rPr>
              <w:t>17%</w:t>
            </w:r>
          </w:p>
        </w:tc>
        <w:tc>
          <w:tcPr>
            <w:tcW w:w="430" w:type="pct"/>
            <w:hideMark/>
          </w:tcPr>
          <w:p w14:paraId="11C5452E" w14:textId="77777777" w:rsidR="00A542A3" w:rsidRPr="00884062" w:rsidRDefault="00A542A3" w:rsidP="00F302FC">
            <w:pPr>
              <w:rPr>
                <w:sz w:val="20"/>
                <w:szCs w:val="24"/>
              </w:rPr>
            </w:pPr>
            <w:r w:rsidRPr="00884062">
              <w:rPr>
                <w:sz w:val="20"/>
                <w:szCs w:val="24"/>
              </w:rPr>
              <w:t>7%</w:t>
            </w:r>
          </w:p>
        </w:tc>
        <w:tc>
          <w:tcPr>
            <w:tcW w:w="430" w:type="pct"/>
            <w:hideMark/>
          </w:tcPr>
          <w:p w14:paraId="57FBB5EC" w14:textId="77777777" w:rsidR="00A542A3" w:rsidRPr="00884062" w:rsidRDefault="00A542A3" w:rsidP="00F302FC">
            <w:pPr>
              <w:rPr>
                <w:sz w:val="20"/>
                <w:szCs w:val="24"/>
              </w:rPr>
            </w:pPr>
            <w:r w:rsidRPr="00884062">
              <w:rPr>
                <w:sz w:val="20"/>
                <w:szCs w:val="24"/>
              </w:rPr>
              <w:t>6%</w:t>
            </w:r>
          </w:p>
        </w:tc>
        <w:tc>
          <w:tcPr>
            <w:tcW w:w="430" w:type="pct"/>
            <w:tcBorders>
              <w:right w:val="single" w:sz="4" w:space="0" w:color="auto"/>
            </w:tcBorders>
            <w:hideMark/>
          </w:tcPr>
          <w:p w14:paraId="6E7F121F" w14:textId="77777777" w:rsidR="00A542A3" w:rsidRPr="00884062" w:rsidRDefault="00A542A3" w:rsidP="00F302FC">
            <w:pPr>
              <w:rPr>
                <w:sz w:val="20"/>
                <w:szCs w:val="24"/>
              </w:rPr>
            </w:pPr>
            <w:r w:rsidRPr="00884062">
              <w:rPr>
                <w:sz w:val="20"/>
                <w:szCs w:val="24"/>
              </w:rPr>
              <w:t>7%</w:t>
            </w:r>
          </w:p>
        </w:tc>
        <w:tc>
          <w:tcPr>
            <w:tcW w:w="430" w:type="pct"/>
            <w:gridSpan w:val="2"/>
            <w:tcBorders>
              <w:left w:val="single" w:sz="4" w:space="0" w:color="auto"/>
            </w:tcBorders>
            <w:hideMark/>
          </w:tcPr>
          <w:p w14:paraId="1BE724FA" w14:textId="77777777" w:rsidR="00A542A3" w:rsidRPr="00884062" w:rsidRDefault="00A542A3" w:rsidP="00F302FC">
            <w:pPr>
              <w:rPr>
                <w:sz w:val="20"/>
                <w:szCs w:val="24"/>
              </w:rPr>
            </w:pPr>
            <w:r w:rsidRPr="00884062">
              <w:rPr>
                <w:sz w:val="20"/>
                <w:szCs w:val="24"/>
              </w:rPr>
              <w:t>10%</w:t>
            </w:r>
          </w:p>
        </w:tc>
        <w:tc>
          <w:tcPr>
            <w:tcW w:w="430" w:type="pct"/>
            <w:hideMark/>
          </w:tcPr>
          <w:p w14:paraId="0D824C16" w14:textId="77777777" w:rsidR="00A542A3" w:rsidRPr="00884062" w:rsidRDefault="00A542A3" w:rsidP="00F302FC">
            <w:pPr>
              <w:rPr>
                <w:sz w:val="20"/>
                <w:szCs w:val="24"/>
              </w:rPr>
            </w:pPr>
            <w:r w:rsidRPr="00884062">
              <w:rPr>
                <w:sz w:val="20"/>
                <w:szCs w:val="24"/>
              </w:rPr>
              <w:t>37%</w:t>
            </w:r>
          </w:p>
        </w:tc>
        <w:tc>
          <w:tcPr>
            <w:tcW w:w="430" w:type="pct"/>
            <w:hideMark/>
          </w:tcPr>
          <w:p w14:paraId="5AADA37C" w14:textId="77777777" w:rsidR="00A542A3" w:rsidRPr="00884062" w:rsidRDefault="00A542A3" w:rsidP="00F302FC">
            <w:pPr>
              <w:rPr>
                <w:sz w:val="20"/>
                <w:szCs w:val="24"/>
              </w:rPr>
            </w:pPr>
            <w:r w:rsidRPr="00884062">
              <w:rPr>
                <w:sz w:val="20"/>
                <w:szCs w:val="24"/>
              </w:rPr>
              <w:t>14%</w:t>
            </w:r>
          </w:p>
        </w:tc>
        <w:tc>
          <w:tcPr>
            <w:tcW w:w="430" w:type="pct"/>
            <w:hideMark/>
          </w:tcPr>
          <w:p w14:paraId="5265AE6D" w14:textId="77777777" w:rsidR="00A542A3" w:rsidRPr="00884062" w:rsidRDefault="00A542A3" w:rsidP="00F302FC">
            <w:pPr>
              <w:rPr>
                <w:sz w:val="20"/>
                <w:szCs w:val="24"/>
              </w:rPr>
            </w:pPr>
            <w:r w:rsidRPr="00884062">
              <w:rPr>
                <w:sz w:val="20"/>
                <w:szCs w:val="24"/>
              </w:rPr>
              <w:t>12%</w:t>
            </w:r>
          </w:p>
        </w:tc>
        <w:tc>
          <w:tcPr>
            <w:tcW w:w="435" w:type="pct"/>
            <w:hideMark/>
          </w:tcPr>
          <w:p w14:paraId="21E17865" w14:textId="77777777" w:rsidR="00A542A3" w:rsidRPr="00884062" w:rsidRDefault="00A542A3" w:rsidP="00F302FC">
            <w:pPr>
              <w:rPr>
                <w:sz w:val="20"/>
                <w:szCs w:val="24"/>
              </w:rPr>
            </w:pPr>
            <w:r w:rsidRPr="00884062">
              <w:rPr>
                <w:sz w:val="20"/>
                <w:szCs w:val="24"/>
              </w:rPr>
              <w:t>14%</w:t>
            </w:r>
          </w:p>
        </w:tc>
      </w:tr>
      <w:tr w:rsidR="00A542A3" w:rsidRPr="00884062" w14:paraId="2FD26BF7" w14:textId="77777777" w:rsidTr="00457B5A">
        <w:trPr>
          <w:trHeight w:val="136"/>
        </w:trPr>
        <w:tc>
          <w:tcPr>
            <w:tcW w:w="695" w:type="pct"/>
            <w:tcBorders>
              <w:right w:val="single" w:sz="4" w:space="0" w:color="auto"/>
            </w:tcBorders>
            <w:hideMark/>
          </w:tcPr>
          <w:p w14:paraId="31D78826"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348EFA17" w14:textId="77777777" w:rsidR="00A542A3" w:rsidRPr="00884062" w:rsidRDefault="00A542A3" w:rsidP="00F302FC">
            <w:pPr>
              <w:rPr>
                <w:sz w:val="20"/>
                <w:szCs w:val="24"/>
              </w:rPr>
            </w:pPr>
          </w:p>
        </w:tc>
        <w:tc>
          <w:tcPr>
            <w:tcW w:w="430" w:type="pct"/>
            <w:hideMark/>
          </w:tcPr>
          <w:p w14:paraId="6C1D077D" w14:textId="77777777" w:rsidR="00A542A3" w:rsidRPr="00884062" w:rsidRDefault="00A542A3" w:rsidP="00F302FC">
            <w:pPr>
              <w:rPr>
                <w:sz w:val="20"/>
                <w:szCs w:val="24"/>
              </w:rPr>
            </w:pPr>
          </w:p>
        </w:tc>
        <w:tc>
          <w:tcPr>
            <w:tcW w:w="430" w:type="pct"/>
            <w:hideMark/>
          </w:tcPr>
          <w:p w14:paraId="30B53D06" w14:textId="77777777" w:rsidR="00A542A3" w:rsidRPr="00884062" w:rsidRDefault="00A542A3" w:rsidP="00F302FC">
            <w:pPr>
              <w:rPr>
                <w:sz w:val="20"/>
                <w:szCs w:val="24"/>
              </w:rPr>
            </w:pPr>
          </w:p>
        </w:tc>
        <w:tc>
          <w:tcPr>
            <w:tcW w:w="430" w:type="pct"/>
            <w:hideMark/>
          </w:tcPr>
          <w:p w14:paraId="33F2D756" w14:textId="77777777" w:rsidR="00A542A3" w:rsidRPr="00884062" w:rsidRDefault="00A542A3" w:rsidP="00F302FC">
            <w:pPr>
              <w:rPr>
                <w:sz w:val="20"/>
                <w:szCs w:val="24"/>
              </w:rPr>
            </w:pPr>
          </w:p>
        </w:tc>
        <w:tc>
          <w:tcPr>
            <w:tcW w:w="430" w:type="pct"/>
            <w:tcBorders>
              <w:right w:val="single" w:sz="4" w:space="0" w:color="auto"/>
            </w:tcBorders>
            <w:hideMark/>
          </w:tcPr>
          <w:p w14:paraId="063BD503" w14:textId="77777777" w:rsidR="00A542A3" w:rsidRPr="00884062" w:rsidRDefault="00A542A3" w:rsidP="00F302FC">
            <w:pPr>
              <w:rPr>
                <w:sz w:val="20"/>
                <w:szCs w:val="24"/>
              </w:rPr>
            </w:pPr>
          </w:p>
        </w:tc>
        <w:tc>
          <w:tcPr>
            <w:tcW w:w="430" w:type="pct"/>
            <w:gridSpan w:val="2"/>
            <w:tcBorders>
              <w:left w:val="single" w:sz="4" w:space="0" w:color="auto"/>
            </w:tcBorders>
            <w:hideMark/>
          </w:tcPr>
          <w:p w14:paraId="4067949A" w14:textId="77777777" w:rsidR="00A542A3" w:rsidRPr="00884062" w:rsidRDefault="00A542A3" w:rsidP="00F302FC">
            <w:pPr>
              <w:rPr>
                <w:sz w:val="20"/>
                <w:szCs w:val="24"/>
              </w:rPr>
            </w:pPr>
          </w:p>
        </w:tc>
        <w:tc>
          <w:tcPr>
            <w:tcW w:w="430" w:type="pct"/>
            <w:hideMark/>
          </w:tcPr>
          <w:p w14:paraId="60BCC0D8" w14:textId="77777777" w:rsidR="00A542A3" w:rsidRPr="00884062" w:rsidRDefault="00A542A3" w:rsidP="00F302FC">
            <w:pPr>
              <w:rPr>
                <w:sz w:val="20"/>
                <w:szCs w:val="24"/>
              </w:rPr>
            </w:pPr>
          </w:p>
        </w:tc>
        <w:tc>
          <w:tcPr>
            <w:tcW w:w="430" w:type="pct"/>
            <w:hideMark/>
          </w:tcPr>
          <w:p w14:paraId="443F03B2" w14:textId="77777777" w:rsidR="00A542A3" w:rsidRPr="00884062" w:rsidRDefault="00A542A3" w:rsidP="00F302FC">
            <w:pPr>
              <w:rPr>
                <w:sz w:val="20"/>
                <w:szCs w:val="24"/>
              </w:rPr>
            </w:pPr>
          </w:p>
        </w:tc>
        <w:tc>
          <w:tcPr>
            <w:tcW w:w="430" w:type="pct"/>
            <w:hideMark/>
          </w:tcPr>
          <w:p w14:paraId="407DACB7" w14:textId="77777777" w:rsidR="00A542A3" w:rsidRPr="00884062" w:rsidRDefault="00A542A3" w:rsidP="00F302FC">
            <w:pPr>
              <w:rPr>
                <w:sz w:val="20"/>
                <w:szCs w:val="24"/>
              </w:rPr>
            </w:pPr>
          </w:p>
        </w:tc>
        <w:tc>
          <w:tcPr>
            <w:tcW w:w="435" w:type="pct"/>
            <w:hideMark/>
          </w:tcPr>
          <w:p w14:paraId="3057B549" w14:textId="77777777" w:rsidR="00A542A3" w:rsidRPr="00884062" w:rsidRDefault="00A542A3" w:rsidP="00F302FC">
            <w:pPr>
              <w:rPr>
                <w:sz w:val="20"/>
                <w:szCs w:val="24"/>
              </w:rPr>
            </w:pPr>
          </w:p>
        </w:tc>
      </w:tr>
      <w:tr w:rsidR="00A542A3" w:rsidRPr="00884062" w14:paraId="3A72B26C" w14:textId="77777777" w:rsidTr="00457B5A">
        <w:trPr>
          <w:trHeight w:val="136"/>
        </w:trPr>
        <w:tc>
          <w:tcPr>
            <w:tcW w:w="695" w:type="pct"/>
            <w:tcBorders>
              <w:right w:val="single" w:sz="4" w:space="0" w:color="auto"/>
            </w:tcBorders>
            <w:hideMark/>
          </w:tcPr>
          <w:p w14:paraId="3684B048" w14:textId="77777777" w:rsidR="00A542A3" w:rsidRPr="00884062" w:rsidRDefault="00A542A3" w:rsidP="00457B5A">
            <w:pPr>
              <w:ind w:left="254" w:hanging="254"/>
              <w:rPr>
                <w:sz w:val="20"/>
                <w:szCs w:val="24"/>
              </w:rPr>
            </w:pPr>
            <w:r w:rsidRPr="00884062">
              <w:rPr>
                <w:sz w:val="20"/>
                <w:szCs w:val="24"/>
              </w:rPr>
              <w:t>Total Values (N)</w:t>
            </w:r>
          </w:p>
        </w:tc>
        <w:tc>
          <w:tcPr>
            <w:tcW w:w="430" w:type="pct"/>
            <w:tcBorders>
              <w:left w:val="single" w:sz="4" w:space="0" w:color="auto"/>
            </w:tcBorders>
            <w:hideMark/>
          </w:tcPr>
          <w:p w14:paraId="1B6B93EC" w14:textId="77777777" w:rsidR="00A542A3" w:rsidRPr="00884062" w:rsidRDefault="00A542A3" w:rsidP="00F302FC">
            <w:pPr>
              <w:rPr>
                <w:sz w:val="20"/>
                <w:szCs w:val="24"/>
              </w:rPr>
            </w:pPr>
            <w:r w:rsidRPr="00884062">
              <w:rPr>
                <w:sz w:val="20"/>
                <w:szCs w:val="24"/>
              </w:rPr>
              <w:t>506</w:t>
            </w:r>
          </w:p>
        </w:tc>
        <w:tc>
          <w:tcPr>
            <w:tcW w:w="430" w:type="pct"/>
            <w:hideMark/>
          </w:tcPr>
          <w:p w14:paraId="09168F71" w14:textId="77777777" w:rsidR="00A542A3" w:rsidRPr="00884062" w:rsidRDefault="00A542A3" w:rsidP="00F302FC">
            <w:pPr>
              <w:rPr>
                <w:sz w:val="20"/>
                <w:szCs w:val="24"/>
              </w:rPr>
            </w:pPr>
            <w:r w:rsidRPr="00884062">
              <w:rPr>
                <w:sz w:val="20"/>
                <w:szCs w:val="24"/>
              </w:rPr>
              <w:t>2,607</w:t>
            </w:r>
          </w:p>
        </w:tc>
        <w:tc>
          <w:tcPr>
            <w:tcW w:w="430" w:type="pct"/>
            <w:hideMark/>
          </w:tcPr>
          <w:p w14:paraId="41899933" w14:textId="77777777" w:rsidR="00A542A3" w:rsidRPr="00884062" w:rsidRDefault="00A542A3" w:rsidP="00F302FC">
            <w:pPr>
              <w:rPr>
                <w:sz w:val="20"/>
                <w:szCs w:val="24"/>
              </w:rPr>
            </w:pPr>
            <w:r w:rsidRPr="00884062">
              <w:rPr>
                <w:sz w:val="20"/>
                <w:szCs w:val="24"/>
              </w:rPr>
              <w:t>1,209</w:t>
            </w:r>
          </w:p>
        </w:tc>
        <w:tc>
          <w:tcPr>
            <w:tcW w:w="430" w:type="pct"/>
            <w:hideMark/>
          </w:tcPr>
          <w:p w14:paraId="56C70760" w14:textId="77777777" w:rsidR="00A542A3" w:rsidRPr="00884062" w:rsidRDefault="00A542A3" w:rsidP="00F302FC">
            <w:pPr>
              <w:rPr>
                <w:sz w:val="20"/>
                <w:szCs w:val="24"/>
              </w:rPr>
            </w:pPr>
            <w:r w:rsidRPr="00884062">
              <w:rPr>
                <w:sz w:val="20"/>
                <w:szCs w:val="24"/>
              </w:rPr>
              <w:t>992</w:t>
            </w:r>
          </w:p>
        </w:tc>
        <w:tc>
          <w:tcPr>
            <w:tcW w:w="430" w:type="pct"/>
            <w:tcBorders>
              <w:right w:val="single" w:sz="4" w:space="0" w:color="auto"/>
            </w:tcBorders>
            <w:hideMark/>
          </w:tcPr>
          <w:p w14:paraId="2C72E384" w14:textId="77777777" w:rsidR="00A542A3" w:rsidRPr="00884062" w:rsidRDefault="00A542A3" w:rsidP="00F302FC">
            <w:pPr>
              <w:rPr>
                <w:sz w:val="20"/>
                <w:szCs w:val="24"/>
              </w:rPr>
            </w:pPr>
            <w:r w:rsidRPr="00884062">
              <w:rPr>
                <w:sz w:val="20"/>
                <w:szCs w:val="24"/>
              </w:rPr>
              <w:t>1,340</w:t>
            </w:r>
          </w:p>
        </w:tc>
        <w:tc>
          <w:tcPr>
            <w:tcW w:w="430" w:type="pct"/>
            <w:gridSpan w:val="2"/>
            <w:tcBorders>
              <w:left w:val="single" w:sz="4" w:space="0" w:color="auto"/>
            </w:tcBorders>
            <w:hideMark/>
          </w:tcPr>
          <w:p w14:paraId="4E8EF92C" w14:textId="77777777" w:rsidR="00A542A3" w:rsidRPr="00884062" w:rsidRDefault="00A542A3" w:rsidP="00F302FC">
            <w:pPr>
              <w:rPr>
                <w:sz w:val="20"/>
                <w:szCs w:val="24"/>
              </w:rPr>
            </w:pPr>
            <w:r w:rsidRPr="00884062">
              <w:rPr>
                <w:sz w:val="20"/>
                <w:szCs w:val="24"/>
              </w:rPr>
              <w:t>1,065</w:t>
            </w:r>
          </w:p>
        </w:tc>
        <w:tc>
          <w:tcPr>
            <w:tcW w:w="430" w:type="pct"/>
            <w:hideMark/>
          </w:tcPr>
          <w:p w14:paraId="5DF9EBFE" w14:textId="77777777" w:rsidR="00A542A3" w:rsidRPr="00884062" w:rsidRDefault="00A542A3" w:rsidP="00F302FC">
            <w:pPr>
              <w:rPr>
                <w:sz w:val="20"/>
                <w:szCs w:val="24"/>
              </w:rPr>
            </w:pPr>
            <w:r w:rsidRPr="00884062">
              <w:rPr>
                <w:sz w:val="20"/>
                <w:szCs w:val="24"/>
              </w:rPr>
              <w:t>4,685</w:t>
            </w:r>
          </w:p>
        </w:tc>
        <w:tc>
          <w:tcPr>
            <w:tcW w:w="430" w:type="pct"/>
            <w:hideMark/>
          </w:tcPr>
          <w:p w14:paraId="57DF5566" w14:textId="77777777" w:rsidR="00A542A3" w:rsidRPr="00884062" w:rsidRDefault="00A542A3" w:rsidP="00F302FC">
            <w:pPr>
              <w:rPr>
                <w:sz w:val="20"/>
                <w:szCs w:val="24"/>
              </w:rPr>
            </w:pPr>
            <w:r w:rsidRPr="00884062">
              <w:rPr>
                <w:sz w:val="20"/>
                <w:szCs w:val="24"/>
              </w:rPr>
              <w:t>1,875</w:t>
            </w:r>
          </w:p>
        </w:tc>
        <w:tc>
          <w:tcPr>
            <w:tcW w:w="430" w:type="pct"/>
            <w:hideMark/>
          </w:tcPr>
          <w:p w14:paraId="2DDC1A00" w14:textId="77777777" w:rsidR="00A542A3" w:rsidRPr="00884062" w:rsidRDefault="00A542A3" w:rsidP="00F302FC">
            <w:pPr>
              <w:rPr>
                <w:sz w:val="20"/>
                <w:szCs w:val="24"/>
              </w:rPr>
            </w:pPr>
            <w:r w:rsidRPr="00884062">
              <w:rPr>
                <w:sz w:val="20"/>
                <w:szCs w:val="24"/>
              </w:rPr>
              <w:t>1,723</w:t>
            </w:r>
          </w:p>
        </w:tc>
        <w:tc>
          <w:tcPr>
            <w:tcW w:w="435" w:type="pct"/>
            <w:hideMark/>
          </w:tcPr>
          <w:p w14:paraId="6FDE33B6" w14:textId="77777777" w:rsidR="00A542A3" w:rsidRPr="00884062" w:rsidRDefault="00A542A3" w:rsidP="00F302FC">
            <w:pPr>
              <w:rPr>
                <w:sz w:val="20"/>
                <w:szCs w:val="24"/>
              </w:rPr>
            </w:pPr>
            <w:r w:rsidRPr="00884062">
              <w:rPr>
                <w:sz w:val="20"/>
                <w:szCs w:val="24"/>
              </w:rPr>
              <w:t>2,316</w:t>
            </w:r>
          </w:p>
        </w:tc>
      </w:tr>
      <w:tr w:rsidR="00A542A3" w:rsidRPr="00884062" w14:paraId="4D505191" w14:textId="77777777" w:rsidTr="00457B5A">
        <w:trPr>
          <w:trHeight w:val="136"/>
        </w:trPr>
        <w:tc>
          <w:tcPr>
            <w:tcW w:w="695" w:type="pct"/>
            <w:tcBorders>
              <w:right w:val="single" w:sz="4" w:space="0" w:color="auto"/>
            </w:tcBorders>
            <w:hideMark/>
          </w:tcPr>
          <w:p w14:paraId="5D33A2E3" w14:textId="77777777" w:rsidR="00A542A3" w:rsidRPr="00884062" w:rsidRDefault="00A542A3" w:rsidP="00457B5A">
            <w:pPr>
              <w:ind w:left="254" w:hanging="254"/>
              <w:rPr>
                <w:sz w:val="20"/>
                <w:szCs w:val="24"/>
              </w:rPr>
            </w:pPr>
            <w:r w:rsidRPr="00884062">
              <w:rPr>
                <w:sz w:val="20"/>
                <w:szCs w:val="24"/>
              </w:rPr>
              <w:t>Values Per Patient</w:t>
            </w:r>
          </w:p>
        </w:tc>
        <w:tc>
          <w:tcPr>
            <w:tcW w:w="430" w:type="pct"/>
            <w:tcBorders>
              <w:left w:val="single" w:sz="4" w:space="0" w:color="auto"/>
            </w:tcBorders>
            <w:hideMark/>
          </w:tcPr>
          <w:p w14:paraId="20FCCD83" w14:textId="77777777" w:rsidR="00A542A3" w:rsidRPr="00884062" w:rsidRDefault="00A542A3" w:rsidP="00F302FC">
            <w:pPr>
              <w:rPr>
                <w:sz w:val="20"/>
                <w:szCs w:val="24"/>
              </w:rPr>
            </w:pPr>
            <w:r w:rsidRPr="00884062">
              <w:rPr>
                <w:sz w:val="20"/>
                <w:szCs w:val="24"/>
              </w:rPr>
              <w:t>1.43</w:t>
            </w:r>
          </w:p>
        </w:tc>
        <w:tc>
          <w:tcPr>
            <w:tcW w:w="430" w:type="pct"/>
            <w:hideMark/>
          </w:tcPr>
          <w:p w14:paraId="1D64D569" w14:textId="77777777" w:rsidR="00A542A3" w:rsidRPr="00884062" w:rsidRDefault="00A542A3" w:rsidP="00F302FC">
            <w:pPr>
              <w:rPr>
                <w:sz w:val="20"/>
                <w:szCs w:val="24"/>
              </w:rPr>
            </w:pPr>
            <w:r w:rsidRPr="00884062">
              <w:rPr>
                <w:sz w:val="20"/>
                <w:szCs w:val="24"/>
              </w:rPr>
              <w:t>1.85</w:t>
            </w:r>
          </w:p>
        </w:tc>
        <w:tc>
          <w:tcPr>
            <w:tcW w:w="430" w:type="pct"/>
            <w:hideMark/>
          </w:tcPr>
          <w:p w14:paraId="405BE72D" w14:textId="77777777" w:rsidR="00A542A3" w:rsidRPr="00884062" w:rsidRDefault="00A542A3" w:rsidP="00F302FC">
            <w:pPr>
              <w:rPr>
                <w:sz w:val="20"/>
                <w:szCs w:val="24"/>
              </w:rPr>
            </w:pPr>
            <w:r w:rsidRPr="00884062">
              <w:rPr>
                <w:sz w:val="20"/>
                <w:szCs w:val="24"/>
              </w:rPr>
              <w:t>1.98</w:t>
            </w:r>
          </w:p>
        </w:tc>
        <w:tc>
          <w:tcPr>
            <w:tcW w:w="430" w:type="pct"/>
            <w:hideMark/>
          </w:tcPr>
          <w:p w14:paraId="20C06E82" w14:textId="77777777" w:rsidR="00A542A3" w:rsidRPr="00884062" w:rsidRDefault="00A542A3" w:rsidP="00F302FC">
            <w:pPr>
              <w:rPr>
                <w:sz w:val="20"/>
                <w:szCs w:val="24"/>
              </w:rPr>
            </w:pPr>
            <w:r w:rsidRPr="00884062">
              <w:rPr>
                <w:sz w:val="20"/>
                <w:szCs w:val="24"/>
              </w:rPr>
              <w:t>1.98</w:t>
            </w:r>
          </w:p>
        </w:tc>
        <w:tc>
          <w:tcPr>
            <w:tcW w:w="430" w:type="pct"/>
            <w:tcBorders>
              <w:right w:val="single" w:sz="4" w:space="0" w:color="auto"/>
            </w:tcBorders>
            <w:hideMark/>
          </w:tcPr>
          <w:p w14:paraId="115C3DCE" w14:textId="77777777" w:rsidR="00A542A3" w:rsidRPr="00884062" w:rsidRDefault="00A542A3" w:rsidP="00F302FC">
            <w:pPr>
              <w:rPr>
                <w:sz w:val="20"/>
                <w:szCs w:val="24"/>
              </w:rPr>
            </w:pPr>
            <w:r w:rsidRPr="00884062">
              <w:rPr>
                <w:sz w:val="20"/>
                <w:szCs w:val="24"/>
              </w:rPr>
              <w:t>2.47</w:t>
            </w:r>
          </w:p>
        </w:tc>
        <w:tc>
          <w:tcPr>
            <w:tcW w:w="430" w:type="pct"/>
            <w:gridSpan w:val="2"/>
            <w:tcBorders>
              <w:left w:val="single" w:sz="4" w:space="0" w:color="auto"/>
            </w:tcBorders>
            <w:hideMark/>
          </w:tcPr>
          <w:p w14:paraId="1ABBD3BE" w14:textId="77777777" w:rsidR="00A542A3" w:rsidRPr="00884062" w:rsidRDefault="00A542A3" w:rsidP="00F302FC">
            <w:pPr>
              <w:rPr>
                <w:sz w:val="20"/>
                <w:szCs w:val="24"/>
              </w:rPr>
            </w:pPr>
            <w:r w:rsidRPr="00884062">
              <w:rPr>
                <w:sz w:val="20"/>
                <w:szCs w:val="24"/>
              </w:rPr>
              <w:t>1.32</w:t>
            </w:r>
          </w:p>
        </w:tc>
        <w:tc>
          <w:tcPr>
            <w:tcW w:w="430" w:type="pct"/>
            <w:hideMark/>
          </w:tcPr>
          <w:p w14:paraId="32B6D393" w14:textId="77777777" w:rsidR="00A542A3" w:rsidRPr="00884062" w:rsidRDefault="00A542A3" w:rsidP="00F302FC">
            <w:pPr>
              <w:rPr>
                <w:sz w:val="20"/>
                <w:szCs w:val="24"/>
              </w:rPr>
            </w:pPr>
            <w:r w:rsidRPr="00884062">
              <w:rPr>
                <w:sz w:val="20"/>
                <w:szCs w:val="24"/>
              </w:rPr>
              <w:t>1.56</w:t>
            </w:r>
          </w:p>
        </w:tc>
        <w:tc>
          <w:tcPr>
            <w:tcW w:w="430" w:type="pct"/>
            <w:hideMark/>
          </w:tcPr>
          <w:p w14:paraId="2ADF870B" w14:textId="77777777" w:rsidR="00A542A3" w:rsidRPr="00884062" w:rsidRDefault="00A542A3" w:rsidP="00F302FC">
            <w:pPr>
              <w:rPr>
                <w:sz w:val="20"/>
                <w:szCs w:val="24"/>
              </w:rPr>
            </w:pPr>
            <w:r w:rsidRPr="00884062">
              <w:rPr>
                <w:sz w:val="20"/>
                <w:szCs w:val="24"/>
              </w:rPr>
              <w:t>1.60</w:t>
            </w:r>
          </w:p>
        </w:tc>
        <w:tc>
          <w:tcPr>
            <w:tcW w:w="430" w:type="pct"/>
            <w:hideMark/>
          </w:tcPr>
          <w:p w14:paraId="5C4C8643" w14:textId="77777777" w:rsidR="00A542A3" w:rsidRPr="00884062" w:rsidRDefault="00A542A3" w:rsidP="00F302FC">
            <w:pPr>
              <w:rPr>
                <w:sz w:val="20"/>
                <w:szCs w:val="24"/>
              </w:rPr>
            </w:pPr>
            <w:r w:rsidRPr="00884062">
              <w:rPr>
                <w:sz w:val="20"/>
                <w:szCs w:val="24"/>
              </w:rPr>
              <w:t>1.71</w:t>
            </w:r>
          </w:p>
        </w:tc>
        <w:tc>
          <w:tcPr>
            <w:tcW w:w="435" w:type="pct"/>
            <w:hideMark/>
          </w:tcPr>
          <w:p w14:paraId="7EC7AD4D" w14:textId="77777777" w:rsidR="00A542A3" w:rsidRPr="00884062" w:rsidRDefault="00A542A3" w:rsidP="00F302FC">
            <w:pPr>
              <w:rPr>
                <w:sz w:val="20"/>
                <w:szCs w:val="24"/>
              </w:rPr>
            </w:pPr>
            <w:r w:rsidRPr="00884062">
              <w:rPr>
                <w:sz w:val="20"/>
                <w:szCs w:val="24"/>
              </w:rPr>
              <w:t>1.98</w:t>
            </w:r>
          </w:p>
        </w:tc>
      </w:tr>
      <w:tr w:rsidR="00A542A3" w:rsidRPr="00884062" w14:paraId="4857F34C" w14:textId="77777777" w:rsidTr="00457B5A">
        <w:trPr>
          <w:trHeight w:val="136"/>
        </w:trPr>
        <w:tc>
          <w:tcPr>
            <w:tcW w:w="695" w:type="pct"/>
            <w:tcBorders>
              <w:right w:val="single" w:sz="4" w:space="0" w:color="auto"/>
            </w:tcBorders>
            <w:hideMark/>
          </w:tcPr>
          <w:p w14:paraId="1D56056A"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081A6FE7" w14:textId="77777777" w:rsidR="00A542A3" w:rsidRPr="00884062" w:rsidRDefault="00A542A3" w:rsidP="00F302FC">
            <w:pPr>
              <w:rPr>
                <w:sz w:val="20"/>
                <w:szCs w:val="24"/>
              </w:rPr>
            </w:pPr>
          </w:p>
        </w:tc>
        <w:tc>
          <w:tcPr>
            <w:tcW w:w="430" w:type="pct"/>
            <w:hideMark/>
          </w:tcPr>
          <w:p w14:paraId="7943B3D3" w14:textId="77777777" w:rsidR="00A542A3" w:rsidRPr="00884062" w:rsidRDefault="00A542A3" w:rsidP="00F302FC">
            <w:pPr>
              <w:rPr>
                <w:sz w:val="20"/>
                <w:szCs w:val="24"/>
              </w:rPr>
            </w:pPr>
          </w:p>
        </w:tc>
        <w:tc>
          <w:tcPr>
            <w:tcW w:w="430" w:type="pct"/>
            <w:hideMark/>
          </w:tcPr>
          <w:p w14:paraId="3556ADB9" w14:textId="77777777" w:rsidR="00A542A3" w:rsidRPr="00884062" w:rsidRDefault="00A542A3" w:rsidP="00F302FC">
            <w:pPr>
              <w:rPr>
                <w:sz w:val="20"/>
                <w:szCs w:val="24"/>
              </w:rPr>
            </w:pPr>
          </w:p>
        </w:tc>
        <w:tc>
          <w:tcPr>
            <w:tcW w:w="430" w:type="pct"/>
            <w:hideMark/>
          </w:tcPr>
          <w:p w14:paraId="595366A6" w14:textId="77777777" w:rsidR="00A542A3" w:rsidRPr="00884062" w:rsidRDefault="00A542A3" w:rsidP="00F302FC">
            <w:pPr>
              <w:rPr>
                <w:sz w:val="20"/>
                <w:szCs w:val="24"/>
              </w:rPr>
            </w:pPr>
          </w:p>
        </w:tc>
        <w:tc>
          <w:tcPr>
            <w:tcW w:w="430" w:type="pct"/>
            <w:tcBorders>
              <w:right w:val="single" w:sz="4" w:space="0" w:color="auto"/>
            </w:tcBorders>
            <w:hideMark/>
          </w:tcPr>
          <w:p w14:paraId="6F95E357" w14:textId="77777777" w:rsidR="00A542A3" w:rsidRPr="00884062" w:rsidRDefault="00A542A3" w:rsidP="00F302FC">
            <w:pPr>
              <w:rPr>
                <w:sz w:val="20"/>
                <w:szCs w:val="24"/>
              </w:rPr>
            </w:pPr>
          </w:p>
        </w:tc>
        <w:tc>
          <w:tcPr>
            <w:tcW w:w="430" w:type="pct"/>
            <w:gridSpan w:val="2"/>
            <w:tcBorders>
              <w:left w:val="single" w:sz="4" w:space="0" w:color="auto"/>
            </w:tcBorders>
            <w:hideMark/>
          </w:tcPr>
          <w:p w14:paraId="643F762B" w14:textId="77777777" w:rsidR="00A542A3" w:rsidRPr="00884062" w:rsidRDefault="00A542A3" w:rsidP="00F302FC">
            <w:pPr>
              <w:rPr>
                <w:sz w:val="20"/>
                <w:szCs w:val="24"/>
              </w:rPr>
            </w:pPr>
          </w:p>
        </w:tc>
        <w:tc>
          <w:tcPr>
            <w:tcW w:w="430" w:type="pct"/>
            <w:hideMark/>
          </w:tcPr>
          <w:p w14:paraId="71A5294F" w14:textId="77777777" w:rsidR="00A542A3" w:rsidRPr="00884062" w:rsidRDefault="00A542A3" w:rsidP="00F302FC">
            <w:pPr>
              <w:rPr>
                <w:sz w:val="20"/>
                <w:szCs w:val="24"/>
              </w:rPr>
            </w:pPr>
          </w:p>
        </w:tc>
        <w:tc>
          <w:tcPr>
            <w:tcW w:w="430" w:type="pct"/>
            <w:hideMark/>
          </w:tcPr>
          <w:p w14:paraId="682EA5CC" w14:textId="77777777" w:rsidR="00A542A3" w:rsidRPr="00884062" w:rsidRDefault="00A542A3" w:rsidP="00F302FC">
            <w:pPr>
              <w:rPr>
                <w:sz w:val="20"/>
                <w:szCs w:val="24"/>
              </w:rPr>
            </w:pPr>
          </w:p>
        </w:tc>
        <w:tc>
          <w:tcPr>
            <w:tcW w:w="430" w:type="pct"/>
            <w:hideMark/>
          </w:tcPr>
          <w:p w14:paraId="609B64BD" w14:textId="77777777" w:rsidR="00A542A3" w:rsidRPr="00884062" w:rsidRDefault="00A542A3" w:rsidP="00F302FC">
            <w:pPr>
              <w:rPr>
                <w:sz w:val="20"/>
                <w:szCs w:val="24"/>
              </w:rPr>
            </w:pPr>
          </w:p>
        </w:tc>
        <w:tc>
          <w:tcPr>
            <w:tcW w:w="435" w:type="pct"/>
            <w:hideMark/>
          </w:tcPr>
          <w:p w14:paraId="44749A80" w14:textId="77777777" w:rsidR="00A542A3" w:rsidRPr="00884062" w:rsidRDefault="00A542A3" w:rsidP="00F302FC">
            <w:pPr>
              <w:rPr>
                <w:sz w:val="20"/>
                <w:szCs w:val="24"/>
              </w:rPr>
            </w:pPr>
          </w:p>
        </w:tc>
      </w:tr>
      <w:tr w:rsidR="00A542A3" w:rsidRPr="00884062" w14:paraId="11C15134" w14:textId="77777777" w:rsidTr="00457B5A">
        <w:trPr>
          <w:trHeight w:val="136"/>
        </w:trPr>
        <w:tc>
          <w:tcPr>
            <w:tcW w:w="695" w:type="pct"/>
            <w:tcBorders>
              <w:right w:val="single" w:sz="4" w:space="0" w:color="auto"/>
            </w:tcBorders>
            <w:hideMark/>
          </w:tcPr>
          <w:p w14:paraId="711D796E" w14:textId="77777777" w:rsidR="00A542A3" w:rsidRPr="00884062" w:rsidRDefault="00A542A3" w:rsidP="00457B5A">
            <w:pPr>
              <w:ind w:left="254" w:hanging="254"/>
              <w:rPr>
                <w:sz w:val="20"/>
                <w:szCs w:val="24"/>
              </w:rPr>
            </w:pPr>
            <w:r w:rsidRPr="00884062">
              <w:rPr>
                <w:sz w:val="20"/>
                <w:szCs w:val="24"/>
              </w:rPr>
              <w:t>Average Value</w:t>
            </w:r>
          </w:p>
        </w:tc>
        <w:tc>
          <w:tcPr>
            <w:tcW w:w="430" w:type="pct"/>
            <w:tcBorders>
              <w:left w:val="single" w:sz="4" w:space="0" w:color="auto"/>
            </w:tcBorders>
            <w:hideMark/>
          </w:tcPr>
          <w:p w14:paraId="12C87477" w14:textId="77777777" w:rsidR="00A542A3" w:rsidRPr="00884062" w:rsidRDefault="00A542A3" w:rsidP="00F302FC">
            <w:pPr>
              <w:rPr>
                <w:sz w:val="20"/>
                <w:szCs w:val="24"/>
              </w:rPr>
            </w:pPr>
            <w:r w:rsidRPr="00884062">
              <w:rPr>
                <w:sz w:val="20"/>
                <w:szCs w:val="24"/>
              </w:rPr>
              <w:t>850</w:t>
            </w:r>
          </w:p>
        </w:tc>
        <w:tc>
          <w:tcPr>
            <w:tcW w:w="430" w:type="pct"/>
            <w:hideMark/>
          </w:tcPr>
          <w:p w14:paraId="2F28A451" w14:textId="77777777" w:rsidR="00A542A3" w:rsidRPr="00884062" w:rsidRDefault="00A542A3" w:rsidP="00F302FC">
            <w:pPr>
              <w:rPr>
                <w:sz w:val="20"/>
                <w:szCs w:val="24"/>
              </w:rPr>
            </w:pPr>
            <w:r w:rsidRPr="00884062">
              <w:rPr>
                <w:sz w:val="20"/>
                <w:szCs w:val="24"/>
              </w:rPr>
              <w:t>1,028</w:t>
            </w:r>
          </w:p>
        </w:tc>
        <w:tc>
          <w:tcPr>
            <w:tcW w:w="430" w:type="pct"/>
            <w:hideMark/>
          </w:tcPr>
          <w:p w14:paraId="45347BE9" w14:textId="77777777" w:rsidR="00A542A3" w:rsidRPr="00884062" w:rsidRDefault="00A542A3" w:rsidP="00F302FC">
            <w:pPr>
              <w:rPr>
                <w:sz w:val="20"/>
                <w:szCs w:val="24"/>
              </w:rPr>
            </w:pPr>
            <w:r w:rsidRPr="00884062">
              <w:rPr>
                <w:sz w:val="20"/>
                <w:szCs w:val="24"/>
              </w:rPr>
              <w:t>925</w:t>
            </w:r>
          </w:p>
        </w:tc>
        <w:tc>
          <w:tcPr>
            <w:tcW w:w="430" w:type="pct"/>
            <w:hideMark/>
          </w:tcPr>
          <w:p w14:paraId="0982743D" w14:textId="77777777" w:rsidR="00A542A3" w:rsidRPr="00884062" w:rsidRDefault="00A542A3" w:rsidP="00F302FC">
            <w:pPr>
              <w:rPr>
                <w:sz w:val="20"/>
                <w:szCs w:val="24"/>
              </w:rPr>
            </w:pPr>
            <w:r w:rsidRPr="00884062">
              <w:rPr>
                <w:sz w:val="20"/>
                <w:szCs w:val="24"/>
              </w:rPr>
              <w:t>878</w:t>
            </w:r>
          </w:p>
        </w:tc>
        <w:tc>
          <w:tcPr>
            <w:tcW w:w="430" w:type="pct"/>
            <w:tcBorders>
              <w:right w:val="single" w:sz="4" w:space="0" w:color="auto"/>
            </w:tcBorders>
            <w:hideMark/>
          </w:tcPr>
          <w:p w14:paraId="6CB1EC6C" w14:textId="77777777" w:rsidR="00A542A3" w:rsidRPr="00884062" w:rsidRDefault="00A542A3" w:rsidP="00F302FC">
            <w:pPr>
              <w:rPr>
                <w:sz w:val="20"/>
                <w:szCs w:val="24"/>
              </w:rPr>
            </w:pPr>
            <w:r w:rsidRPr="00884062">
              <w:rPr>
                <w:sz w:val="20"/>
                <w:szCs w:val="24"/>
              </w:rPr>
              <w:t>966</w:t>
            </w:r>
          </w:p>
        </w:tc>
        <w:tc>
          <w:tcPr>
            <w:tcW w:w="430" w:type="pct"/>
            <w:gridSpan w:val="2"/>
            <w:tcBorders>
              <w:left w:val="single" w:sz="4" w:space="0" w:color="auto"/>
            </w:tcBorders>
            <w:hideMark/>
          </w:tcPr>
          <w:p w14:paraId="00C7E825" w14:textId="77777777" w:rsidR="00A542A3" w:rsidRPr="00884062" w:rsidRDefault="00A542A3" w:rsidP="00F302FC">
            <w:pPr>
              <w:rPr>
                <w:sz w:val="20"/>
                <w:szCs w:val="24"/>
              </w:rPr>
            </w:pPr>
            <w:r w:rsidRPr="00884062">
              <w:rPr>
                <w:sz w:val="20"/>
                <w:szCs w:val="24"/>
              </w:rPr>
              <w:t>6,893</w:t>
            </w:r>
          </w:p>
        </w:tc>
        <w:tc>
          <w:tcPr>
            <w:tcW w:w="430" w:type="pct"/>
            <w:hideMark/>
          </w:tcPr>
          <w:p w14:paraId="10217F21" w14:textId="77777777" w:rsidR="00A542A3" w:rsidRPr="00884062" w:rsidRDefault="00A542A3" w:rsidP="00F302FC">
            <w:pPr>
              <w:rPr>
                <w:sz w:val="20"/>
                <w:szCs w:val="24"/>
              </w:rPr>
            </w:pPr>
            <w:r w:rsidRPr="00884062">
              <w:rPr>
                <w:sz w:val="20"/>
                <w:szCs w:val="24"/>
              </w:rPr>
              <w:t>8,466</w:t>
            </w:r>
          </w:p>
        </w:tc>
        <w:tc>
          <w:tcPr>
            <w:tcW w:w="430" w:type="pct"/>
            <w:hideMark/>
          </w:tcPr>
          <w:p w14:paraId="7016C47E" w14:textId="77777777" w:rsidR="00A542A3" w:rsidRPr="00884062" w:rsidRDefault="00A542A3" w:rsidP="00F302FC">
            <w:pPr>
              <w:rPr>
                <w:sz w:val="20"/>
                <w:szCs w:val="24"/>
              </w:rPr>
            </w:pPr>
            <w:r w:rsidRPr="00884062">
              <w:rPr>
                <w:sz w:val="20"/>
                <w:szCs w:val="24"/>
              </w:rPr>
              <w:t>7,840</w:t>
            </w:r>
          </w:p>
        </w:tc>
        <w:tc>
          <w:tcPr>
            <w:tcW w:w="430" w:type="pct"/>
            <w:hideMark/>
          </w:tcPr>
          <w:p w14:paraId="347D0142" w14:textId="77777777" w:rsidR="00A542A3" w:rsidRPr="00884062" w:rsidRDefault="00A542A3" w:rsidP="00F302FC">
            <w:pPr>
              <w:rPr>
                <w:sz w:val="20"/>
                <w:szCs w:val="24"/>
              </w:rPr>
            </w:pPr>
            <w:r w:rsidRPr="00884062">
              <w:rPr>
                <w:sz w:val="20"/>
                <w:szCs w:val="24"/>
              </w:rPr>
              <w:t>7,288</w:t>
            </w:r>
          </w:p>
        </w:tc>
        <w:tc>
          <w:tcPr>
            <w:tcW w:w="435" w:type="pct"/>
            <w:hideMark/>
          </w:tcPr>
          <w:p w14:paraId="3AA61D5D" w14:textId="77777777" w:rsidR="00A542A3" w:rsidRPr="00884062" w:rsidRDefault="00A542A3" w:rsidP="00F302FC">
            <w:pPr>
              <w:rPr>
                <w:sz w:val="20"/>
                <w:szCs w:val="24"/>
              </w:rPr>
            </w:pPr>
            <w:r w:rsidRPr="00884062">
              <w:rPr>
                <w:sz w:val="20"/>
                <w:szCs w:val="24"/>
              </w:rPr>
              <w:t>6,768</w:t>
            </w:r>
          </w:p>
        </w:tc>
      </w:tr>
      <w:tr w:rsidR="00A542A3" w:rsidRPr="00884062" w14:paraId="4C75D0A8" w14:textId="77777777" w:rsidTr="00457B5A">
        <w:trPr>
          <w:trHeight w:val="136"/>
        </w:trPr>
        <w:tc>
          <w:tcPr>
            <w:tcW w:w="695" w:type="pct"/>
            <w:tcBorders>
              <w:right w:val="single" w:sz="4" w:space="0" w:color="auto"/>
            </w:tcBorders>
            <w:hideMark/>
          </w:tcPr>
          <w:p w14:paraId="4054F841" w14:textId="77777777" w:rsidR="00A542A3" w:rsidRPr="00884062" w:rsidRDefault="00A542A3" w:rsidP="00457B5A">
            <w:pPr>
              <w:ind w:left="254" w:hanging="254"/>
              <w:rPr>
                <w:sz w:val="20"/>
                <w:szCs w:val="24"/>
              </w:rPr>
            </w:pPr>
            <w:r w:rsidRPr="00884062">
              <w:rPr>
                <w:sz w:val="20"/>
                <w:szCs w:val="24"/>
              </w:rPr>
              <w:t>Standard Deviation</w:t>
            </w:r>
          </w:p>
        </w:tc>
        <w:tc>
          <w:tcPr>
            <w:tcW w:w="430" w:type="pct"/>
            <w:tcBorders>
              <w:left w:val="single" w:sz="4" w:space="0" w:color="auto"/>
            </w:tcBorders>
            <w:hideMark/>
          </w:tcPr>
          <w:p w14:paraId="16C4B094" w14:textId="77777777" w:rsidR="00A542A3" w:rsidRPr="00884062" w:rsidRDefault="00A542A3" w:rsidP="00F302FC">
            <w:pPr>
              <w:rPr>
                <w:sz w:val="20"/>
                <w:szCs w:val="24"/>
              </w:rPr>
            </w:pPr>
            <w:r w:rsidRPr="00884062">
              <w:rPr>
                <w:sz w:val="20"/>
                <w:szCs w:val="24"/>
              </w:rPr>
              <w:t>1,115</w:t>
            </w:r>
          </w:p>
        </w:tc>
        <w:tc>
          <w:tcPr>
            <w:tcW w:w="430" w:type="pct"/>
            <w:hideMark/>
          </w:tcPr>
          <w:p w14:paraId="12B6E4E0" w14:textId="77777777" w:rsidR="00A542A3" w:rsidRPr="00884062" w:rsidRDefault="00A542A3" w:rsidP="00F302FC">
            <w:pPr>
              <w:rPr>
                <w:sz w:val="20"/>
                <w:szCs w:val="24"/>
              </w:rPr>
            </w:pPr>
            <w:r w:rsidRPr="00884062">
              <w:rPr>
                <w:sz w:val="20"/>
                <w:szCs w:val="24"/>
              </w:rPr>
              <w:t>1,288</w:t>
            </w:r>
          </w:p>
        </w:tc>
        <w:tc>
          <w:tcPr>
            <w:tcW w:w="430" w:type="pct"/>
            <w:hideMark/>
          </w:tcPr>
          <w:p w14:paraId="0D772751" w14:textId="77777777" w:rsidR="00A542A3" w:rsidRPr="00884062" w:rsidRDefault="00A542A3" w:rsidP="00F302FC">
            <w:pPr>
              <w:rPr>
                <w:sz w:val="20"/>
                <w:szCs w:val="24"/>
              </w:rPr>
            </w:pPr>
            <w:r w:rsidRPr="00884062">
              <w:rPr>
                <w:sz w:val="20"/>
                <w:szCs w:val="24"/>
              </w:rPr>
              <w:t>980</w:t>
            </w:r>
          </w:p>
        </w:tc>
        <w:tc>
          <w:tcPr>
            <w:tcW w:w="430" w:type="pct"/>
            <w:hideMark/>
          </w:tcPr>
          <w:p w14:paraId="2F2BFBE9" w14:textId="77777777" w:rsidR="00A542A3" w:rsidRPr="00884062" w:rsidRDefault="00A542A3" w:rsidP="00F302FC">
            <w:pPr>
              <w:rPr>
                <w:sz w:val="20"/>
                <w:szCs w:val="24"/>
              </w:rPr>
            </w:pPr>
            <w:r w:rsidRPr="00884062">
              <w:rPr>
                <w:sz w:val="20"/>
                <w:szCs w:val="24"/>
              </w:rPr>
              <w:t>1,156</w:t>
            </w:r>
          </w:p>
        </w:tc>
        <w:tc>
          <w:tcPr>
            <w:tcW w:w="430" w:type="pct"/>
            <w:tcBorders>
              <w:right w:val="single" w:sz="4" w:space="0" w:color="auto"/>
            </w:tcBorders>
            <w:hideMark/>
          </w:tcPr>
          <w:p w14:paraId="456BD6F0" w14:textId="77777777" w:rsidR="00A542A3" w:rsidRPr="00884062" w:rsidRDefault="00A542A3" w:rsidP="00F302FC">
            <w:pPr>
              <w:rPr>
                <w:sz w:val="20"/>
                <w:szCs w:val="24"/>
              </w:rPr>
            </w:pPr>
            <w:r w:rsidRPr="00884062">
              <w:rPr>
                <w:sz w:val="20"/>
                <w:szCs w:val="24"/>
              </w:rPr>
              <w:t>1,350</w:t>
            </w:r>
          </w:p>
        </w:tc>
        <w:tc>
          <w:tcPr>
            <w:tcW w:w="430" w:type="pct"/>
            <w:gridSpan w:val="2"/>
            <w:tcBorders>
              <w:left w:val="single" w:sz="4" w:space="0" w:color="auto"/>
            </w:tcBorders>
            <w:hideMark/>
          </w:tcPr>
          <w:p w14:paraId="55217EFE" w14:textId="77777777" w:rsidR="00A542A3" w:rsidRPr="00884062" w:rsidRDefault="00A542A3" w:rsidP="00F302FC">
            <w:pPr>
              <w:rPr>
                <w:sz w:val="20"/>
                <w:szCs w:val="24"/>
              </w:rPr>
            </w:pPr>
            <w:r w:rsidRPr="00884062">
              <w:rPr>
                <w:sz w:val="20"/>
                <w:szCs w:val="24"/>
              </w:rPr>
              <w:t>9,544</w:t>
            </w:r>
          </w:p>
        </w:tc>
        <w:tc>
          <w:tcPr>
            <w:tcW w:w="430" w:type="pct"/>
            <w:hideMark/>
          </w:tcPr>
          <w:p w14:paraId="0111ACE5" w14:textId="77777777" w:rsidR="00A542A3" w:rsidRPr="00884062" w:rsidRDefault="00A542A3" w:rsidP="00F302FC">
            <w:pPr>
              <w:rPr>
                <w:sz w:val="20"/>
                <w:szCs w:val="24"/>
              </w:rPr>
            </w:pPr>
            <w:r w:rsidRPr="00884062">
              <w:rPr>
                <w:sz w:val="20"/>
                <w:szCs w:val="24"/>
              </w:rPr>
              <w:t>10,551</w:t>
            </w:r>
          </w:p>
        </w:tc>
        <w:tc>
          <w:tcPr>
            <w:tcW w:w="430" w:type="pct"/>
            <w:hideMark/>
          </w:tcPr>
          <w:p w14:paraId="1E227FC5" w14:textId="77777777" w:rsidR="00A542A3" w:rsidRPr="00884062" w:rsidRDefault="00A542A3" w:rsidP="00F302FC">
            <w:pPr>
              <w:rPr>
                <w:sz w:val="20"/>
                <w:szCs w:val="24"/>
              </w:rPr>
            </w:pPr>
            <w:r w:rsidRPr="00884062">
              <w:rPr>
                <w:sz w:val="20"/>
                <w:szCs w:val="24"/>
              </w:rPr>
              <w:t>10,327</w:t>
            </w:r>
          </w:p>
        </w:tc>
        <w:tc>
          <w:tcPr>
            <w:tcW w:w="430" w:type="pct"/>
            <w:hideMark/>
          </w:tcPr>
          <w:p w14:paraId="2C8C7359" w14:textId="77777777" w:rsidR="00A542A3" w:rsidRPr="00884062" w:rsidRDefault="00A542A3" w:rsidP="00F302FC">
            <w:pPr>
              <w:rPr>
                <w:sz w:val="20"/>
                <w:szCs w:val="24"/>
              </w:rPr>
            </w:pPr>
            <w:r w:rsidRPr="00884062">
              <w:rPr>
                <w:sz w:val="20"/>
                <w:szCs w:val="24"/>
              </w:rPr>
              <w:t>10,010</w:t>
            </w:r>
          </w:p>
        </w:tc>
        <w:tc>
          <w:tcPr>
            <w:tcW w:w="435" w:type="pct"/>
            <w:hideMark/>
          </w:tcPr>
          <w:p w14:paraId="2331E6F3" w14:textId="77777777" w:rsidR="00A542A3" w:rsidRPr="00884062" w:rsidRDefault="00A542A3" w:rsidP="00F302FC">
            <w:pPr>
              <w:rPr>
                <w:sz w:val="20"/>
                <w:szCs w:val="24"/>
              </w:rPr>
            </w:pPr>
            <w:r w:rsidRPr="00884062">
              <w:rPr>
                <w:sz w:val="20"/>
                <w:szCs w:val="24"/>
              </w:rPr>
              <w:t>9,532</w:t>
            </w:r>
          </w:p>
        </w:tc>
      </w:tr>
      <w:tr w:rsidR="00A542A3" w:rsidRPr="00884062" w14:paraId="57AAC112" w14:textId="77777777" w:rsidTr="00457B5A">
        <w:trPr>
          <w:trHeight w:val="136"/>
        </w:trPr>
        <w:tc>
          <w:tcPr>
            <w:tcW w:w="695" w:type="pct"/>
            <w:tcBorders>
              <w:right w:val="single" w:sz="4" w:space="0" w:color="auto"/>
            </w:tcBorders>
            <w:hideMark/>
          </w:tcPr>
          <w:p w14:paraId="5ED28D17"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4E7B9B99" w14:textId="77777777" w:rsidR="00A542A3" w:rsidRPr="00884062" w:rsidRDefault="00A542A3" w:rsidP="00F302FC">
            <w:pPr>
              <w:rPr>
                <w:sz w:val="20"/>
                <w:szCs w:val="24"/>
              </w:rPr>
            </w:pPr>
          </w:p>
        </w:tc>
        <w:tc>
          <w:tcPr>
            <w:tcW w:w="430" w:type="pct"/>
            <w:hideMark/>
          </w:tcPr>
          <w:p w14:paraId="770D1A2A" w14:textId="77777777" w:rsidR="00A542A3" w:rsidRPr="00884062" w:rsidRDefault="00A542A3" w:rsidP="00F302FC">
            <w:pPr>
              <w:rPr>
                <w:sz w:val="20"/>
                <w:szCs w:val="24"/>
              </w:rPr>
            </w:pPr>
          </w:p>
        </w:tc>
        <w:tc>
          <w:tcPr>
            <w:tcW w:w="430" w:type="pct"/>
            <w:hideMark/>
          </w:tcPr>
          <w:p w14:paraId="4CB1B871" w14:textId="77777777" w:rsidR="00A542A3" w:rsidRPr="00884062" w:rsidRDefault="00A542A3" w:rsidP="00F302FC">
            <w:pPr>
              <w:rPr>
                <w:sz w:val="20"/>
                <w:szCs w:val="24"/>
              </w:rPr>
            </w:pPr>
          </w:p>
        </w:tc>
        <w:tc>
          <w:tcPr>
            <w:tcW w:w="430" w:type="pct"/>
            <w:hideMark/>
          </w:tcPr>
          <w:p w14:paraId="58FD9234" w14:textId="77777777" w:rsidR="00A542A3" w:rsidRPr="00884062" w:rsidRDefault="00A542A3" w:rsidP="00F302FC">
            <w:pPr>
              <w:rPr>
                <w:sz w:val="20"/>
                <w:szCs w:val="24"/>
              </w:rPr>
            </w:pPr>
          </w:p>
        </w:tc>
        <w:tc>
          <w:tcPr>
            <w:tcW w:w="430" w:type="pct"/>
            <w:tcBorders>
              <w:right w:val="single" w:sz="4" w:space="0" w:color="auto"/>
            </w:tcBorders>
            <w:hideMark/>
          </w:tcPr>
          <w:p w14:paraId="12DEB5DA" w14:textId="77777777" w:rsidR="00A542A3" w:rsidRPr="00884062" w:rsidRDefault="00A542A3" w:rsidP="00F302FC">
            <w:pPr>
              <w:rPr>
                <w:sz w:val="20"/>
                <w:szCs w:val="24"/>
              </w:rPr>
            </w:pPr>
          </w:p>
        </w:tc>
        <w:tc>
          <w:tcPr>
            <w:tcW w:w="430" w:type="pct"/>
            <w:gridSpan w:val="2"/>
            <w:tcBorders>
              <w:left w:val="single" w:sz="4" w:space="0" w:color="auto"/>
            </w:tcBorders>
            <w:hideMark/>
          </w:tcPr>
          <w:p w14:paraId="04F32153" w14:textId="77777777" w:rsidR="00A542A3" w:rsidRPr="00884062" w:rsidRDefault="00A542A3" w:rsidP="00F302FC">
            <w:pPr>
              <w:rPr>
                <w:sz w:val="20"/>
                <w:szCs w:val="24"/>
              </w:rPr>
            </w:pPr>
          </w:p>
        </w:tc>
        <w:tc>
          <w:tcPr>
            <w:tcW w:w="430" w:type="pct"/>
            <w:hideMark/>
          </w:tcPr>
          <w:p w14:paraId="7E52184F" w14:textId="77777777" w:rsidR="00A542A3" w:rsidRPr="00884062" w:rsidRDefault="00A542A3" w:rsidP="00F302FC">
            <w:pPr>
              <w:rPr>
                <w:sz w:val="20"/>
                <w:szCs w:val="24"/>
              </w:rPr>
            </w:pPr>
          </w:p>
        </w:tc>
        <w:tc>
          <w:tcPr>
            <w:tcW w:w="430" w:type="pct"/>
            <w:hideMark/>
          </w:tcPr>
          <w:p w14:paraId="2E7B8084" w14:textId="77777777" w:rsidR="00A542A3" w:rsidRPr="00884062" w:rsidRDefault="00A542A3" w:rsidP="00F302FC">
            <w:pPr>
              <w:rPr>
                <w:sz w:val="20"/>
                <w:szCs w:val="24"/>
              </w:rPr>
            </w:pPr>
          </w:p>
        </w:tc>
        <w:tc>
          <w:tcPr>
            <w:tcW w:w="430" w:type="pct"/>
            <w:hideMark/>
          </w:tcPr>
          <w:p w14:paraId="52FE1E7F" w14:textId="77777777" w:rsidR="00A542A3" w:rsidRPr="00884062" w:rsidRDefault="00A542A3" w:rsidP="00F302FC">
            <w:pPr>
              <w:rPr>
                <w:sz w:val="20"/>
                <w:szCs w:val="24"/>
              </w:rPr>
            </w:pPr>
          </w:p>
        </w:tc>
        <w:tc>
          <w:tcPr>
            <w:tcW w:w="435" w:type="pct"/>
            <w:hideMark/>
          </w:tcPr>
          <w:p w14:paraId="79E4C01B" w14:textId="77777777" w:rsidR="00A542A3" w:rsidRPr="00884062" w:rsidRDefault="00A542A3" w:rsidP="00F302FC">
            <w:pPr>
              <w:rPr>
                <w:sz w:val="20"/>
                <w:szCs w:val="24"/>
              </w:rPr>
            </w:pPr>
          </w:p>
        </w:tc>
      </w:tr>
      <w:tr w:rsidR="00A542A3" w:rsidRPr="00884062" w14:paraId="70DC885E" w14:textId="77777777" w:rsidTr="00A542A3">
        <w:trPr>
          <w:trHeight w:val="136"/>
        </w:trPr>
        <w:tc>
          <w:tcPr>
            <w:tcW w:w="5000" w:type="pct"/>
            <w:gridSpan w:val="12"/>
            <w:tcBorders>
              <w:top w:val="single" w:sz="4" w:space="0" w:color="auto"/>
              <w:bottom w:val="single" w:sz="4" w:space="0" w:color="auto"/>
            </w:tcBorders>
          </w:tcPr>
          <w:p w14:paraId="5FCC4B8A" w14:textId="77777777" w:rsidR="00A542A3" w:rsidRPr="00884062" w:rsidRDefault="00A542A3" w:rsidP="00457B5A">
            <w:pPr>
              <w:ind w:left="254" w:hanging="254"/>
              <w:rPr>
                <w:b/>
                <w:sz w:val="20"/>
                <w:szCs w:val="24"/>
              </w:rPr>
            </w:pPr>
          </w:p>
          <w:p w14:paraId="3B7ACB78" w14:textId="77777777" w:rsidR="00A542A3" w:rsidRPr="00884062" w:rsidRDefault="00A542A3" w:rsidP="00457B5A">
            <w:pPr>
              <w:ind w:left="254" w:hanging="254"/>
              <w:rPr>
                <w:b/>
                <w:sz w:val="20"/>
                <w:szCs w:val="24"/>
              </w:rPr>
            </w:pPr>
            <w:r w:rsidRPr="00884062">
              <w:rPr>
                <w:b/>
                <w:sz w:val="20"/>
                <w:szCs w:val="24"/>
              </w:rPr>
              <w:t>NoEF</w:t>
            </w:r>
          </w:p>
        </w:tc>
      </w:tr>
      <w:tr w:rsidR="00A542A3" w:rsidRPr="00884062" w14:paraId="4C7D094E" w14:textId="77777777" w:rsidTr="00457B5A">
        <w:trPr>
          <w:trHeight w:val="136"/>
        </w:trPr>
        <w:tc>
          <w:tcPr>
            <w:tcW w:w="695" w:type="pct"/>
            <w:tcBorders>
              <w:top w:val="single" w:sz="4" w:space="0" w:color="auto"/>
              <w:right w:val="single" w:sz="4" w:space="0" w:color="auto"/>
            </w:tcBorders>
            <w:hideMark/>
          </w:tcPr>
          <w:p w14:paraId="57686CD1" w14:textId="77777777" w:rsidR="00A542A3" w:rsidRPr="00884062" w:rsidRDefault="00A542A3" w:rsidP="00457B5A">
            <w:pPr>
              <w:ind w:left="254" w:hanging="254"/>
              <w:rPr>
                <w:sz w:val="20"/>
                <w:szCs w:val="24"/>
              </w:rPr>
            </w:pPr>
            <w:r w:rsidRPr="00884062">
              <w:rPr>
                <w:sz w:val="20"/>
                <w:szCs w:val="24"/>
              </w:rPr>
              <w:t>Patients</w:t>
            </w:r>
          </w:p>
        </w:tc>
        <w:tc>
          <w:tcPr>
            <w:tcW w:w="430" w:type="pct"/>
            <w:tcBorders>
              <w:top w:val="single" w:sz="4" w:space="0" w:color="auto"/>
              <w:left w:val="single" w:sz="4" w:space="0" w:color="auto"/>
            </w:tcBorders>
            <w:hideMark/>
          </w:tcPr>
          <w:p w14:paraId="5C2372B4" w14:textId="77777777" w:rsidR="00A542A3" w:rsidRPr="00884062" w:rsidRDefault="00A542A3" w:rsidP="00F302FC">
            <w:pPr>
              <w:rPr>
                <w:sz w:val="20"/>
                <w:szCs w:val="24"/>
              </w:rPr>
            </w:pPr>
            <w:r w:rsidRPr="00884062">
              <w:rPr>
                <w:sz w:val="20"/>
                <w:szCs w:val="24"/>
              </w:rPr>
              <w:t>22,104</w:t>
            </w:r>
          </w:p>
        </w:tc>
        <w:tc>
          <w:tcPr>
            <w:tcW w:w="430" w:type="pct"/>
            <w:tcBorders>
              <w:top w:val="single" w:sz="4" w:space="0" w:color="auto"/>
            </w:tcBorders>
            <w:hideMark/>
          </w:tcPr>
          <w:p w14:paraId="56F448FE" w14:textId="77777777" w:rsidR="00A542A3" w:rsidRPr="00884062" w:rsidRDefault="00A542A3" w:rsidP="00F302FC">
            <w:pPr>
              <w:rPr>
                <w:sz w:val="20"/>
                <w:szCs w:val="24"/>
              </w:rPr>
            </w:pPr>
            <w:r w:rsidRPr="00884062">
              <w:rPr>
                <w:sz w:val="20"/>
                <w:szCs w:val="24"/>
              </w:rPr>
              <w:t>48,904</w:t>
            </w:r>
          </w:p>
        </w:tc>
        <w:tc>
          <w:tcPr>
            <w:tcW w:w="430" w:type="pct"/>
            <w:tcBorders>
              <w:top w:val="single" w:sz="4" w:space="0" w:color="auto"/>
            </w:tcBorders>
            <w:hideMark/>
          </w:tcPr>
          <w:p w14:paraId="74A11DCC" w14:textId="77777777" w:rsidR="00A542A3" w:rsidRPr="00884062" w:rsidRDefault="00A542A3" w:rsidP="00F302FC">
            <w:pPr>
              <w:rPr>
                <w:sz w:val="20"/>
                <w:szCs w:val="24"/>
              </w:rPr>
            </w:pPr>
            <w:r w:rsidRPr="00884062">
              <w:rPr>
                <w:sz w:val="20"/>
                <w:szCs w:val="24"/>
              </w:rPr>
              <w:t>16,538</w:t>
            </w:r>
          </w:p>
        </w:tc>
        <w:tc>
          <w:tcPr>
            <w:tcW w:w="430" w:type="pct"/>
            <w:tcBorders>
              <w:top w:val="single" w:sz="4" w:space="0" w:color="auto"/>
            </w:tcBorders>
            <w:hideMark/>
          </w:tcPr>
          <w:p w14:paraId="64012008" w14:textId="77777777" w:rsidR="00A542A3" w:rsidRPr="00884062" w:rsidRDefault="00A542A3" w:rsidP="00F302FC">
            <w:pPr>
              <w:rPr>
                <w:sz w:val="20"/>
                <w:szCs w:val="24"/>
              </w:rPr>
            </w:pPr>
            <w:r w:rsidRPr="00884062">
              <w:rPr>
                <w:sz w:val="20"/>
                <w:szCs w:val="24"/>
              </w:rPr>
              <w:t>15,914</w:t>
            </w:r>
          </w:p>
        </w:tc>
        <w:tc>
          <w:tcPr>
            <w:tcW w:w="430" w:type="pct"/>
            <w:tcBorders>
              <w:top w:val="single" w:sz="4" w:space="0" w:color="auto"/>
              <w:right w:val="single" w:sz="4" w:space="0" w:color="auto"/>
            </w:tcBorders>
            <w:hideMark/>
          </w:tcPr>
          <w:p w14:paraId="1A36B5BD" w14:textId="77777777" w:rsidR="00A542A3" w:rsidRPr="00884062" w:rsidRDefault="00A542A3" w:rsidP="00F302FC">
            <w:pPr>
              <w:rPr>
                <w:sz w:val="20"/>
                <w:szCs w:val="24"/>
              </w:rPr>
            </w:pPr>
            <w:r w:rsidRPr="00884062">
              <w:rPr>
                <w:sz w:val="20"/>
                <w:szCs w:val="24"/>
              </w:rPr>
              <w:t>19,844</w:t>
            </w:r>
          </w:p>
        </w:tc>
        <w:tc>
          <w:tcPr>
            <w:tcW w:w="430" w:type="pct"/>
            <w:gridSpan w:val="2"/>
            <w:tcBorders>
              <w:top w:val="single" w:sz="4" w:space="0" w:color="auto"/>
              <w:left w:val="single" w:sz="4" w:space="0" w:color="auto"/>
            </w:tcBorders>
            <w:hideMark/>
          </w:tcPr>
          <w:p w14:paraId="3FE6DD8A" w14:textId="77777777" w:rsidR="00A542A3" w:rsidRPr="00884062" w:rsidRDefault="00A542A3" w:rsidP="00F302FC">
            <w:pPr>
              <w:rPr>
                <w:sz w:val="20"/>
                <w:szCs w:val="24"/>
              </w:rPr>
            </w:pPr>
            <w:r w:rsidRPr="00884062">
              <w:rPr>
                <w:sz w:val="20"/>
                <w:szCs w:val="24"/>
              </w:rPr>
              <w:t>8,692</w:t>
            </w:r>
          </w:p>
        </w:tc>
        <w:tc>
          <w:tcPr>
            <w:tcW w:w="430" w:type="pct"/>
            <w:tcBorders>
              <w:top w:val="single" w:sz="4" w:space="0" w:color="auto"/>
            </w:tcBorders>
            <w:hideMark/>
          </w:tcPr>
          <w:p w14:paraId="16CDD4B9" w14:textId="77777777" w:rsidR="00A542A3" w:rsidRPr="00884062" w:rsidRDefault="00A542A3" w:rsidP="00F302FC">
            <w:pPr>
              <w:rPr>
                <w:sz w:val="20"/>
                <w:szCs w:val="24"/>
              </w:rPr>
            </w:pPr>
            <w:r w:rsidRPr="00884062">
              <w:rPr>
                <w:sz w:val="20"/>
                <w:szCs w:val="24"/>
              </w:rPr>
              <w:t>11,759</w:t>
            </w:r>
          </w:p>
        </w:tc>
        <w:tc>
          <w:tcPr>
            <w:tcW w:w="430" w:type="pct"/>
            <w:tcBorders>
              <w:top w:val="single" w:sz="4" w:space="0" w:color="auto"/>
            </w:tcBorders>
            <w:hideMark/>
          </w:tcPr>
          <w:p w14:paraId="71666BA9" w14:textId="77777777" w:rsidR="00A542A3" w:rsidRPr="00884062" w:rsidRDefault="00A542A3" w:rsidP="00F302FC">
            <w:pPr>
              <w:rPr>
                <w:sz w:val="20"/>
                <w:szCs w:val="24"/>
              </w:rPr>
            </w:pPr>
            <w:r w:rsidRPr="00884062">
              <w:rPr>
                <w:sz w:val="20"/>
                <w:szCs w:val="24"/>
              </w:rPr>
              <w:t>4,177</w:t>
            </w:r>
          </w:p>
        </w:tc>
        <w:tc>
          <w:tcPr>
            <w:tcW w:w="430" w:type="pct"/>
            <w:tcBorders>
              <w:top w:val="single" w:sz="4" w:space="0" w:color="auto"/>
            </w:tcBorders>
            <w:hideMark/>
          </w:tcPr>
          <w:p w14:paraId="013D23EA" w14:textId="77777777" w:rsidR="00A542A3" w:rsidRPr="00884062" w:rsidRDefault="00A542A3" w:rsidP="00F302FC">
            <w:pPr>
              <w:rPr>
                <w:sz w:val="20"/>
                <w:szCs w:val="24"/>
              </w:rPr>
            </w:pPr>
            <w:r w:rsidRPr="00884062">
              <w:rPr>
                <w:sz w:val="20"/>
                <w:szCs w:val="24"/>
              </w:rPr>
              <w:t>4,181</w:t>
            </w:r>
          </w:p>
        </w:tc>
        <w:tc>
          <w:tcPr>
            <w:tcW w:w="435" w:type="pct"/>
            <w:tcBorders>
              <w:top w:val="single" w:sz="4" w:space="0" w:color="auto"/>
            </w:tcBorders>
            <w:hideMark/>
          </w:tcPr>
          <w:p w14:paraId="219782AE" w14:textId="77777777" w:rsidR="00A542A3" w:rsidRPr="00884062" w:rsidRDefault="00A542A3" w:rsidP="00F302FC">
            <w:pPr>
              <w:rPr>
                <w:sz w:val="20"/>
                <w:szCs w:val="24"/>
              </w:rPr>
            </w:pPr>
            <w:r w:rsidRPr="00884062">
              <w:rPr>
                <w:sz w:val="20"/>
                <w:szCs w:val="24"/>
              </w:rPr>
              <w:t>5,536</w:t>
            </w:r>
          </w:p>
        </w:tc>
      </w:tr>
      <w:tr w:rsidR="00A542A3" w:rsidRPr="00884062" w14:paraId="02E0C9C9" w14:textId="77777777" w:rsidTr="00457B5A">
        <w:trPr>
          <w:trHeight w:val="136"/>
        </w:trPr>
        <w:tc>
          <w:tcPr>
            <w:tcW w:w="695" w:type="pct"/>
            <w:tcBorders>
              <w:right w:val="single" w:sz="4" w:space="0" w:color="auto"/>
            </w:tcBorders>
            <w:hideMark/>
          </w:tcPr>
          <w:p w14:paraId="73DACE3C" w14:textId="77777777" w:rsidR="00A542A3" w:rsidRPr="00884062" w:rsidRDefault="00A542A3" w:rsidP="00457B5A">
            <w:pPr>
              <w:ind w:left="254" w:hanging="254"/>
              <w:rPr>
                <w:sz w:val="20"/>
                <w:szCs w:val="24"/>
              </w:rPr>
            </w:pPr>
            <w:r w:rsidRPr="00884062">
              <w:rPr>
                <w:sz w:val="20"/>
                <w:szCs w:val="24"/>
              </w:rPr>
              <w:t>% of Cohort</w:t>
            </w:r>
          </w:p>
        </w:tc>
        <w:tc>
          <w:tcPr>
            <w:tcW w:w="430" w:type="pct"/>
            <w:tcBorders>
              <w:left w:val="single" w:sz="4" w:space="0" w:color="auto"/>
            </w:tcBorders>
            <w:hideMark/>
          </w:tcPr>
          <w:p w14:paraId="2C26D4AD" w14:textId="77777777" w:rsidR="00A542A3" w:rsidRPr="00884062" w:rsidRDefault="00A542A3" w:rsidP="00F302FC">
            <w:pPr>
              <w:rPr>
                <w:sz w:val="20"/>
                <w:szCs w:val="24"/>
              </w:rPr>
            </w:pPr>
            <w:r w:rsidRPr="00884062">
              <w:rPr>
                <w:sz w:val="20"/>
                <w:szCs w:val="24"/>
              </w:rPr>
              <w:t>7%</w:t>
            </w:r>
          </w:p>
        </w:tc>
        <w:tc>
          <w:tcPr>
            <w:tcW w:w="430" w:type="pct"/>
            <w:hideMark/>
          </w:tcPr>
          <w:p w14:paraId="68B9B481" w14:textId="77777777" w:rsidR="00A542A3" w:rsidRPr="00884062" w:rsidRDefault="00A542A3" w:rsidP="00F302FC">
            <w:pPr>
              <w:rPr>
                <w:sz w:val="20"/>
                <w:szCs w:val="24"/>
              </w:rPr>
            </w:pPr>
            <w:r w:rsidRPr="00884062">
              <w:rPr>
                <w:sz w:val="20"/>
                <w:szCs w:val="24"/>
              </w:rPr>
              <w:t>16%</w:t>
            </w:r>
          </w:p>
        </w:tc>
        <w:tc>
          <w:tcPr>
            <w:tcW w:w="430" w:type="pct"/>
            <w:hideMark/>
          </w:tcPr>
          <w:p w14:paraId="374EB9E4" w14:textId="77777777" w:rsidR="00A542A3" w:rsidRPr="00884062" w:rsidRDefault="00A542A3" w:rsidP="00F302FC">
            <w:pPr>
              <w:rPr>
                <w:sz w:val="20"/>
                <w:szCs w:val="24"/>
              </w:rPr>
            </w:pPr>
            <w:r w:rsidRPr="00884062">
              <w:rPr>
                <w:sz w:val="20"/>
                <w:szCs w:val="24"/>
              </w:rPr>
              <w:t>5%</w:t>
            </w:r>
          </w:p>
        </w:tc>
        <w:tc>
          <w:tcPr>
            <w:tcW w:w="430" w:type="pct"/>
            <w:hideMark/>
          </w:tcPr>
          <w:p w14:paraId="623E316C" w14:textId="77777777" w:rsidR="00A542A3" w:rsidRPr="00884062" w:rsidRDefault="00A542A3" w:rsidP="00F302FC">
            <w:pPr>
              <w:rPr>
                <w:sz w:val="20"/>
                <w:szCs w:val="24"/>
              </w:rPr>
            </w:pPr>
            <w:r w:rsidRPr="00884062">
              <w:rPr>
                <w:sz w:val="20"/>
                <w:szCs w:val="24"/>
              </w:rPr>
              <w:t>5%</w:t>
            </w:r>
          </w:p>
        </w:tc>
        <w:tc>
          <w:tcPr>
            <w:tcW w:w="430" w:type="pct"/>
            <w:tcBorders>
              <w:right w:val="single" w:sz="4" w:space="0" w:color="auto"/>
            </w:tcBorders>
            <w:hideMark/>
          </w:tcPr>
          <w:p w14:paraId="06FAF506" w14:textId="77777777" w:rsidR="00A542A3" w:rsidRPr="00884062" w:rsidRDefault="00A542A3" w:rsidP="00F302FC">
            <w:pPr>
              <w:rPr>
                <w:sz w:val="20"/>
                <w:szCs w:val="24"/>
              </w:rPr>
            </w:pPr>
            <w:r w:rsidRPr="00884062">
              <w:rPr>
                <w:sz w:val="20"/>
                <w:szCs w:val="24"/>
              </w:rPr>
              <w:t>6%</w:t>
            </w:r>
          </w:p>
        </w:tc>
        <w:tc>
          <w:tcPr>
            <w:tcW w:w="430" w:type="pct"/>
            <w:gridSpan w:val="2"/>
            <w:tcBorders>
              <w:left w:val="single" w:sz="4" w:space="0" w:color="auto"/>
            </w:tcBorders>
            <w:hideMark/>
          </w:tcPr>
          <w:p w14:paraId="64969329" w14:textId="77777777" w:rsidR="00A542A3" w:rsidRPr="00884062" w:rsidRDefault="00A542A3" w:rsidP="00F302FC">
            <w:pPr>
              <w:rPr>
                <w:sz w:val="20"/>
                <w:szCs w:val="24"/>
              </w:rPr>
            </w:pPr>
            <w:r w:rsidRPr="00884062">
              <w:rPr>
                <w:sz w:val="20"/>
                <w:szCs w:val="24"/>
              </w:rPr>
              <w:t>3%</w:t>
            </w:r>
          </w:p>
        </w:tc>
        <w:tc>
          <w:tcPr>
            <w:tcW w:w="430" w:type="pct"/>
            <w:hideMark/>
          </w:tcPr>
          <w:p w14:paraId="7F987DA2" w14:textId="77777777" w:rsidR="00A542A3" w:rsidRPr="00884062" w:rsidRDefault="00A542A3" w:rsidP="00F302FC">
            <w:pPr>
              <w:rPr>
                <w:sz w:val="20"/>
                <w:szCs w:val="24"/>
              </w:rPr>
            </w:pPr>
            <w:r w:rsidRPr="00884062">
              <w:rPr>
                <w:sz w:val="20"/>
                <w:szCs w:val="24"/>
              </w:rPr>
              <w:t>4%</w:t>
            </w:r>
          </w:p>
        </w:tc>
        <w:tc>
          <w:tcPr>
            <w:tcW w:w="430" w:type="pct"/>
            <w:hideMark/>
          </w:tcPr>
          <w:p w14:paraId="1818A5B7" w14:textId="77777777" w:rsidR="00A542A3" w:rsidRPr="00884062" w:rsidRDefault="00A542A3" w:rsidP="00F302FC">
            <w:pPr>
              <w:rPr>
                <w:sz w:val="20"/>
                <w:szCs w:val="24"/>
              </w:rPr>
            </w:pPr>
            <w:r w:rsidRPr="00884062">
              <w:rPr>
                <w:sz w:val="20"/>
                <w:szCs w:val="24"/>
              </w:rPr>
              <w:t>1%</w:t>
            </w:r>
          </w:p>
        </w:tc>
        <w:tc>
          <w:tcPr>
            <w:tcW w:w="430" w:type="pct"/>
            <w:hideMark/>
          </w:tcPr>
          <w:p w14:paraId="049A2CAF" w14:textId="77777777" w:rsidR="00A542A3" w:rsidRPr="00884062" w:rsidRDefault="00A542A3" w:rsidP="00F302FC">
            <w:pPr>
              <w:rPr>
                <w:sz w:val="20"/>
                <w:szCs w:val="24"/>
              </w:rPr>
            </w:pPr>
            <w:r w:rsidRPr="00884062">
              <w:rPr>
                <w:sz w:val="20"/>
                <w:szCs w:val="24"/>
              </w:rPr>
              <w:t>1%</w:t>
            </w:r>
          </w:p>
        </w:tc>
        <w:tc>
          <w:tcPr>
            <w:tcW w:w="435" w:type="pct"/>
            <w:hideMark/>
          </w:tcPr>
          <w:p w14:paraId="29B0E8D4" w14:textId="77777777" w:rsidR="00A542A3" w:rsidRPr="00884062" w:rsidRDefault="00A542A3" w:rsidP="00F302FC">
            <w:pPr>
              <w:rPr>
                <w:sz w:val="20"/>
                <w:szCs w:val="24"/>
              </w:rPr>
            </w:pPr>
            <w:r w:rsidRPr="00884062">
              <w:rPr>
                <w:sz w:val="20"/>
                <w:szCs w:val="24"/>
              </w:rPr>
              <w:t>2%</w:t>
            </w:r>
          </w:p>
        </w:tc>
      </w:tr>
      <w:tr w:rsidR="00A542A3" w:rsidRPr="00884062" w14:paraId="4CF5694F" w14:textId="77777777" w:rsidTr="00457B5A">
        <w:trPr>
          <w:trHeight w:val="136"/>
        </w:trPr>
        <w:tc>
          <w:tcPr>
            <w:tcW w:w="695" w:type="pct"/>
            <w:tcBorders>
              <w:right w:val="single" w:sz="4" w:space="0" w:color="auto"/>
            </w:tcBorders>
            <w:hideMark/>
          </w:tcPr>
          <w:p w14:paraId="04A9E36A"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04860041" w14:textId="77777777" w:rsidR="00A542A3" w:rsidRPr="00884062" w:rsidRDefault="00A542A3" w:rsidP="00F302FC">
            <w:pPr>
              <w:rPr>
                <w:sz w:val="20"/>
                <w:szCs w:val="24"/>
              </w:rPr>
            </w:pPr>
          </w:p>
        </w:tc>
        <w:tc>
          <w:tcPr>
            <w:tcW w:w="430" w:type="pct"/>
            <w:hideMark/>
          </w:tcPr>
          <w:p w14:paraId="23C45E33" w14:textId="77777777" w:rsidR="00A542A3" w:rsidRPr="00884062" w:rsidRDefault="00A542A3" w:rsidP="00F302FC">
            <w:pPr>
              <w:rPr>
                <w:sz w:val="20"/>
                <w:szCs w:val="24"/>
              </w:rPr>
            </w:pPr>
          </w:p>
        </w:tc>
        <w:tc>
          <w:tcPr>
            <w:tcW w:w="430" w:type="pct"/>
            <w:hideMark/>
          </w:tcPr>
          <w:p w14:paraId="3F5E95A2" w14:textId="77777777" w:rsidR="00A542A3" w:rsidRPr="00884062" w:rsidRDefault="00A542A3" w:rsidP="00F302FC">
            <w:pPr>
              <w:rPr>
                <w:sz w:val="20"/>
                <w:szCs w:val="24"/>
              </w:rPr>
            </w:pPr>
          </w:p>
        </w:tc>
        <w:tc>
          <w:tcPr>
            <w:tcW w:w="430" w:type="pct"/>
            <w:hideMark/>
          </w:tcPr>
          <w:p w14:paraId="2A9F4943" w14:textId="77777777" w:rsidR="00A542A3" w:rsidRPr="00884062" w:rsidRDefault="00A542A3" w:rsidP="00F302FC">
            <w:pPr>
              <w:rPr>
                <w:sz w:val="20"/>
                <w:szCs w:val="24"/>
              </w:rPr>
            </w:pPr>
          </w:p>
        </w:tc>
        <w:tc>
          <w:tcPr>
            <w:tcW w:w="430" w:type="pct"/>
            <w:tcBorders>
              <w:right w:val="single" w:sz="4" w:space="0" w:color="auto"/>
            </w:tcBorders>
            <w:hideMark/>
          </w:tcPr>
          <w:p w14:paraId="3BCA47E9" w14:textId="77777777" w:rsidR="00A542A3" w:rsidRPr="00884062" w:rsidRDefault="00A542A3" w:rsidP="00F302FC">
            <w:pPr>
              <w:rPr>
                <w:sz w:val="20"/>
                <w:szCs w:val="24"/>
              </w:rPr>
            </w:pPr>
          </w:p>
        </w:tc>
        <w:tc>
          <w:tcPr>
            <w:tcW w:w="430" w:type="pct"/>
            <w:gridSpan w:val="2"/>
            <w:tcBorders>
              <w:left w:val="single" w:sz="4" w:space="0" w:color="auto"/>
            </w:tcBorders>
            <w:hideMark/>
          </w:tcPr>
          <w:p w14:paraId="5A3594CD" w14:textId="77777777" w:rsidR="00A542A3" w:rsidRPr="00884062" w:rsidRDefault="00A542A3" w:rsidP="00F302FC">
            <w:pPr>
              <w:rPr>
                <w:sz w:val="20"/>
                <w:szCs w:val="24"/>
              </w:rPr>
            </w:pPr>
          </w:p>
        </w:tc>
        <w:tc>
          <w:tcPr>
            <w:tcW w:w="430" w:type="pct"/>
            <w:hideMark/>
          </w:tcPr>
          <w:p w14:paraId="549A7089" w14:textId="77777777" w:rsidR="00A542A3" w:rsidRPr="00884062" w:rsidRDefault="00A542A3" w:rsidP="00F302FC">
            <w:pPr>
              <w:rPr>
                <w:sz w:val="20"/>
                <w:szCs w:val="24"/>
              </w:rPr>
            </w:pPr>
          </w:p>
        </w:tc>
        <w:tc>
          <w:tcPr>
            <w:tcW w:w="430" w:type="pct"/>
            <w:hideMark/>
          </w:tcPr>
          <w:p w14:paraId="43DC1F78" w14:textId="77777777" w:rsidR="00A542A3" w:rsidRPr="00884062" w:rsidRDefault="00A542A3" w:rsidP="00F302FC">
            <w:pPr>
              <w:rPr>
                <w:sz w:val="20"/>
                <w:szCs w:val="24"/>
              </w:rPr>
            </w:pPr>
          </w:p>
        </w:tc>
        <w:tc>
          <w:tcPr>
            <w:tcW w:w="430" w:type="pct"/>
            <w:hideMark/>
          </w:tcPr>
          <w:p w14:paraId="6EB0276A" w14:textId="77777777" w:rsidR="00A542A3" w:rsidRPr="00884062" w:rsidRDefault="00A542A3" w:rsidP="00F302FC">
            <w:pPr>
              <w:rPr>
                <w:sz w:val="20"/>
                <w:szCs w:val="24"/>
              </w:rPr>
            </w:pPr>
          </w:p>
        </w:tc>
        <w:tc>
          <w:tcPr>
            <w:tcW w:w="435" w:type="pct"/>
            <w:hideMark/>
          </w:tcPr>
          <w:p w14:paraId="76E51221" w14:textId="77777777" w:rsidR="00A542A3" w:rsidRPr="00884062" w:rsidRDefault="00A542A3" w:rsidP="00F302FC">
            <w:pPr>
              <w:rPr>
                <w:sz w:val="20"/>
                <w:szCs w:val="24"/>
              </w:rPr>
            </w:pPr>
          </w:p>
        </w:tc>
      </w:tr>
      <w:tr w:rsidR="00A542A3" w:rsidRPr="00884062" w14:paraId="66AF8BEF" w14:textId="77777777" w:rsidTr="00457B5A">
        <w:trPr>
          <w:trHeight w:val="136"/>
        </w:trPr>
        <w:tc>
          <w:tcPr>
            <w:tcW w:w="695" w:type="pct"/>
            <w:tcBorders>
              <w:right w:val="single" w:sz="4" w:space="0" w:color="auto"/>
            </w:tcBorders>
            <w:hideMark/>
          </w:tcPr>
          <w:p w14:paraId="7DD5D622" w14:textId="77777777" w:rsidR="00A542A3" w:rsidRPr="00884062" w:rsidRDefault="00A542A3" w:rsidP="00457B5A">
            <w:pPr>
              <w:ind w:left="254" w:hanging="254"/>
              <w:rPr>
                <w:sz w:val="20"/>
                <w:szCs w:val="24"/>
              </w:rPr>
            </w:pPr>
            <w:r w:rsidRPr="00884062">
              <w:rPr>
                <w:sz w:val="20"/>
                <w:szCs w:val="24"/>
              </w:rPr>
              <w:t>Total Values (N)</w:t>
            </w:r>
          </w:p>
        </w:tc>
        <w:tc>
          <w:tcPr>
            <w:tcW w:w="430" w:type="pct"/>
            <w:tcBorders>
              <w:left w:val="single" w:sz="4" w:space="0" w:color="auto"/>
            </w:tcBorders>
            <w:hideMark/>
          </w:tcPr>
          <w:p w14:paraId="0F84DFC6" w14:textId="77777777" w:rsidR="00A542A3" w:rsidRPr="00884062" w:rsidRDefault="00A542A3" w:rsidP="00F302FC">
            <w:pPr>
              <w:rPr>
                <w:sz w:val="20"/>
                <w:szCs w:val="24"/>
              </w:rPr>
            </w:pPr>
            <w:r w:rsidRPr="00884062">
              <w:rPr>
                <w:sz w:val="20"/>
                <w:szCs w:val="24"/>
              </w:rPr>
              <w:t>33,474</w:t>
            </w:r>
          </w:p>
        </w:tc>
        <w:tc>
          <w:tcPr>
            <w:tcW w:w="430" w:type="pct"/>
            <w:hideMark/>
          </w:tcPr>
          <w:p w14:paraId="7789677F" w14:textId="77777777" w:rsidR="00A542A3" w:rsidRPr="00884062" w:rsidRDefault="00A542A3" w:rsidP="00F302FC">
            <w:pPr>
              <w:rPr>
                <w:sz w:val="20"/>
                <w:szCs w:val="24"/>
              </w:rPr>
            </w:pPr>
            <w:r w:rsidRPr="00884062">
              <w:rPr>
                <w:sz w:val="20"/>
                <w:szCs w:val="24"/>
              </w:rPr>
              <w:t>87,715</w:t>
            </w:r>
          </w:p>
        </w:tc>
        <w:tc>
          <w:tcPr>
            <w:tcW w:w="430" w:type="pct"/>
            <w:hideMark/>
          </w:tcPr>
          <w:p w14:paraId="6D5478A8" w14:textId="77777777" w:rsidR="00A542A3" w:rsidRPr="00884062" w:rsidRDefault="00A542A3" w:rsidP="00F302FC">
            <w:pPr>
              <w:rPr>
                <w:sz w:val="20"/>
                <w:szCs w:val="24"/>
              </w:rPr>
            </w:pPr>
            <w:r w:rsidRPr="00884062">
              <w:rPr>
                <w:sz w:val="20"/>
                <w:szCs w:val="24"/>
              </w:rPr>
              <w:t>29,428</w:t>
            </w:r>
          </w:p>
        </w:tc>
        <w:tc>
          <w:tcPr>
            <w:tcW w:w="430" w:type="pct"/>
            <w:hideMark/>
          </w:tcPr>
          <w:p w14:paraId="5CA5B93E" w14:textId="77777777" w:rsidR="00A542A3" w:rsidRPr="00884062" w:rsidRDefault="00A542A3" w:rsidP="00F302FC">
            <w:pPr>
              <w:rPr>
                <w:sz w:val="20"/>
                <w:szCs w:val="24"/>
              </w:rPr>
            </w:pPr>
            <w:r w:rsidRPr="00884062">
              <w:rPr>
                <w:sz w:val="20"/>
                <w:szCs w:val="24"/>
              </w:rPr>
              <w:t>29,092</w:t>
            </w:r>
          </w:p>
        </w:tc>
        <w:tc>
          <w:tcPr>
            <w:tcW w:w="430" w:type="pct"/>
            <w:tcBorders>
              <w:right w:val="single" w:sz="4" w:space="0" w:color="auto"/>
            </w:tcBorders>
            <w:hideMark/>
          </w:tcPr>
          <w:p w14:paraId="5CC0753C" w14:textId="77777777" w:rsidR="00A542A3" w:rsidRPr="00884062" w:rsidRDefault="00A542A3" w:rsidP="00F302FC">
            <w:pPr>
              <w:rPr>
                <w:sz w:val="20"/>
                <w:szCs w:val="24"/>
              </w:rPr>
            </w:pPr>
            <w:r w:rsidRPr="00884062">
              <w:rPr>
                <w:sz w:val="20"/>
                <w:szCs w:val="24"/>
              </w:rPr>
              <w:t>41,893</w:t>
            </w:r>
          </w:p>
        </w:tc>
        <w:tc>
          <w:tcPr>
            <w:tcW w:w="430" w:type="pct"/>
            <w:gridSpan w:val="2"/>
            <w:tcBorders>
              <w:left w:val="single" w:sz="4" w:space="0" w:color="auto"/>
            </w:tcBorders>
            <w:hideMark/>
          </w:tcPr>
          <w:p w14:paraId="5E5E6659" w14:textId="77777777" w:rsidR="00A542A3" w:rsidRPr="00884062" w:rsidRDefault="00A542A3" w:rsidP="00F302FC">
            <w:pPr>
              <w:rPr>
                <w:sz w:val="20"/>
                <w:szCs w:val="24"/>
              </w:rPr>
            </w:pPr>
            <w:r w:rsidRPr="00884062">
              <w:rPr>
                <w:sz w:val="20"/>
                <w:szCs w:val="24"/>
              </w:rPr>
              <w:t>12,363</w:t>
            </w:r>
          </w:p>
        </w:tc>
        <w:tc>
          <w:tcPr>
            <w:tcW w:w="430" w:type="pct"/>
            <w:hideMark/>
          </w:tcPr>
          <w:p w14:paraId="66893F38" w14:textId="77777777" w:rsidR="00A542A3" w:rsidRPr="00884062" w:rsidRDefault="00A542A3" w:rsidP="00F302FC">
            <w:pPr>
              <w:rPr>
                <w:sz w:val="20"/>
                <w:szCs w:val="24"/>
              </w:rPr>
            </w:pPr>
            <w:r w:rsidRPr="00884062">
              <w:rPr>
                <w:sz w:val="20"/>
                <w:szCs w:val="24"/>
              </w:rPr>
              <w:t>18,305</w:t>
            </w:r>
          </w:p>
        </w:tc>
        <w:tc>
          <w:tcPr>
            <w:tcW w:w="430" w:type="pct"/>
            <w:hideMark/>
          </w:tcPr>
          <w:p w14:paraId="3A4B2DD9" w14:textId="77777777" w:rsidR="00A542A3" w:rsidRPr="00884062" w:rsidRDefault="00A542A3" w:rsidP="00F302FC">
            <w:pPr>
              <w:rPr>
                <w:sz w:val="20"/>
                <w:szCs w:val="24"/>
              </w:rPr>
            </w:pPr>
            <w:r w:rsidRPr="00884062">
              <w:rPr>
                <w:sz w:val="20"/>
                <w:szCs w:val="24"/>
              </w:rPr>
              <w:t>6,703</w:t>
            </w:r>
          </w:p>
        </w:tc>
        <w:tc>
          <w:tcPr>
            <w:tcW w:w="430" w:type="pct"/>
            <w:hideMark/>
          </w:tcPr>
          <w:p w14:paraId="712AA3E3" w14:textId="77777777" w:rsidR="00A542A3" w:rsidRPr="00884062" w:rsidRDefault="00A542A3" w:rsidP="00F302FC">
            <w:pPr>
              <w:rPr>
                <w:sz w:val="20"/>
                <w:szCs w:val="24"/>
              </w:rPr>
            </w:pPr>
            <w:r w:rsidRPr="00884062">
              <w:rPr>
                <w:sz w:val="20"/>
                <w:szCs w:val="24"/>
              </w:rPr>
              <w:t>6,765</w:t>
            </w:r>
          </w:p>
        </w:tc>
        <w:tc>
          <w:tcPr>
            <w:tcW w:w="435" w:type="pct"/>
            <w:hideMark/>
          </w:tcPr>
          <w:p w14:paraId="0BDE354D" w14:textId="77777777" w:rsidR="00A542A3" w:rsidRPr="00884062" w:rsidRDefault="00A542A3" w:rsidP="00F302FC">
            <w:pPr>
              <w:rPr>
                <w:sz w:val="20"/>
                <w:szCs w:val="24"/>
              </w:rPr>
            </w:pPr>
            <w:r w:rsidRPr="00884062">
              <w:rPr>
                <w:sz w:val="20"/>
                <w:szCs w:val="24"/>
              </w:rPr>
              <w:t>10,098</w:t>
            </w:r>
          </w:p>
        </w:tc>
      </w:tr>
      <w:tr w:rsidR="00A542A3" w:rsidRPr="00884062" w14:paraId="02CCD8C4" w14:textId="77777777" w:rsidTr="00457B5A">
        <w:trPr>
          <w:trHeight w:val="136"/>
        </w:trPr>
        <w:tc>
          <w:tcPr>
            <w:tcW w:w="695" w:type="pct"/>
            <w:tcBorders>
              <w:right w:val="single" w:sz="4" w:space="0" w:color="auto"/>
            </w:tcBorders>
            <w:hideMark/>
          </w:tcPr>
          <w:p w14:paraId="77983C2B" w14:textId="77777777" w:rsidR="00A542A3" w:rsidRPr="00884062" w:rsidRDefault="00A542A3" w:rsidP="00457B5A">
            <w:pPr>
              <w:ind w:left="254" w:hanging="254"/>
              <w:rPr>
                <w:sz w:val="20"/>
                <w:szCs w:val="24"/>
              </w:rPr>
            </w:pPr>
            <w:r w:rsidRPr="00884062">
              <w:rPr>
                <w:sz w:val="20"/>
                <w:szCs w:val="24"/>
              </w:rPr>
              <w:t>Values Per Patient</w:t>
            </w:r>
          </w:p>
        </w:tc>
        <w:tc>
          <w:tcPr>
            <w:tcW w:w="430" w:type="pct"/>
            <w:tcBorders>
              <w:left w:val="single" w:sz="4" w:space="0" w:color="auto"/>
            </w:tcBorders>
            <w:hideMark/>
          </w:tcPr>
          <w:p w14:paraId="2649307D" w14:textId="77777777" w:rsidR="00A542A3" w:rsidRPr="00884062" w:rsidRDefault="00A542A3" w:rsidP="00F302FC">
            <w:pPr>
              <w:rPr>
                <w:sz w:val="20"/>
                <w:szCs w:val="24"/>
              </w:rPr>
            </w:pPr>
            <w:r w:rsidRPr="00884062">
              <w:rPr>
                <w:sz w:val="20"/>
                <w:szCs w:val="24"/>
              </w:rPr>
              <w:t>1.51</w:t>
            </w:r>
          </w:p>
        </w:tc>
        <w:tc>
          <w:tcPr>
            <w:tcW w:w="430" w:type="pct"/>
            <w:hideMark/>
          </w:tcPr>
          <w:p w14:paraId="60D5F06B" w14:textId="77777777" w:rsidR="00A542A3" w:rsidRPr="00884062" w:rsidRDefault="00A542A3" w:rsidP="00F302FC">
            <w:pPr>
              <w:rPr>
                <w:sz w:val="20"/>
                <w:szCs w:val="24"/>
              </w:rPr>
            </w:pPr>
            <w:r w:rsidRPr="00884062">
              <w:rPr>
                <w:sz w:val="20"/>
                <w:szCs w:val="24"/>
              </w:rPr>
              <w:t>1.79</w:t>
            </w:r>
          </w:p>
        </w:tc>
        <w:tc>
          <w:tcPr>
            <w:tcW w:w="430" w:type="pct"/>
            <w:hideMark/>
          </w:tcPr>
          <w:p w14:paraId="0A751DE1" w14:textId="77777777" w:rsidR="00A542A3" w:rsidRPr="00884062" w:rsidRDefault="00A542A3" w:rsidP="00F302FC">
            <w:pPr>
              <w:rPr>
                <w:sz w:val="20"/>
                <w:szCs w:val="24"/>
              </w:rPr>
            </w:pPr>
            <w:r w:rsidRPr="00884062">
              <w:rPr>
                <w:sz w:val="20"/>
                <w:szCs w:val="24"/>
              </w:rPr>
              <w:t>1.78</w:t>
            </w:r>
          </w:p>
        </w:tc>
        <w:tc>
          <w:tcPr>
            <w:tcW w:w="430" w:type="pct"/>
            <w:hideMark/>
          </w:tcPr>
          <w:p w14:paraId="4A07EE85" w14:textId="77777777" w:rsidR="00A542A3" w:rsidRPr="00884062" w:rsidRDefault="00A542A3" w:rsidP="00F302FC">
            <w:pPr>
              <w:rPr>
                <w:sz w:val="20"/>
                <w:szCs w:val="24"/>
              </w:rPr>
            </w:pPr>
            <w:r w:rsidRPr="00884062">
              <w:rPr>
                <w:sz w:val="20"/>
                <w:szCs w:val="24"/>
              </w:rPr>
              <w:t>1.83</w:t>
            </w:r>
          </w:p>
        </w:tc>
        <w:tc>
          <w:tcPr>
            <w:tcW w:w="430" w:type="pct"/>
            <w:tcBorders>
              <w:right w:val="single" w:sz="4" w:space="0" w:color="auto"/>
            </w:tcBorders>
            <w:hideMark/>
          </w:tcPr>
          <w:p w14:paraId="2D563D7C" w14:textId="77777777" w:rsidR="00A542A3" w:rsidRPr="00884062" w:rsidRDefault="00A542A3" w:rsidP="00F302FC">
            <w:pPr>
              <w:rPr>
                <w:sz w:val="20"/>
                <w:szCs w:val="24"/>
              </w:rPr>
            </w:pPr>
            <w:r w:rsidRPr="00884062">
              <w:rPr>
                <w:sz w:val="20"/>
                <w:szCs w:val="24"/>
              </w:rPr>
              <w:t>2.11</w:t>
            </w:r>
          </w:p>
        </w:tc>
        <w:tc>
          <w:tcPr>
            <w:tcW w:w="430" w:type="pct"/>
            <w:gridSpan w:val="2"/>
            <w:tcBorders>
              <w:left w:val="single" w:sz="4" w:space="0" w:color="auto"/>
            </w:tcBorders>
            <w:hideMark/>
          </w:tcPr>
          <w:p w14:paraId="6081775E" w14:textId="77777777" w:rsidR="00A542A3" w:rsidRPr="00884062" w:rsidRDefault="00A542A3" w:rsidP="00F302FC">
            <w:pPr>
              <w:rPr>
                <w:sz w:val="20"/>
                <w:szCs w:val="24"/>
              </w:rPr>
            </w:pPr>
            <w:r w:rsidRPr="00884062">
              <w:rPr>
                <w:sz w:val="20"/>
                <w:szCs w:val="24"/>
              </w:rPr>
              <w:t>1.42</w:t>
            </w:r>
          </w:p>
        </w:tc>
        <w:tc>
          <w:tcPr>
            <w:tcW w:w="430" w:type="pct"/>
            <w:hideMark/>
          </w:tcPr>
          <w:p w14:paraId="61CD2943" w14:textId="77777777" w:rsidR="00A542A3" w:rsidRPr="00884062" w:rsidRDefault="00A542A3" w:rsidP="00F302FC">
            <w:pPr>
              <w:rPr>
                <w:sz w:val="20"/>
                <w:szCs w:val="24"/>
              </w:rPr>
            </w:pPr>
            <w:r w:rsidRPr="00884062">
              <w:rPr>
                <w:sz w:val="20"/>
                <w:szCs w:val="24"/>
              </w:rPr>
              <w:t>1.56</w:t>
            </w:r>
          </w:p>
        </w:tc>
        <w:tc>
          <w:tcPr>
            <w:tcW w:w="430" w:type="pct"/>
            <w:hideMark/>
          </w:tcPr>
          <w:p w14:paraId="16B4E08F" w14:textId="77777777" w:rsidR="00A542A3" w:rsidRPr="00884062" w:rsidRDefault="00A542A3" w:rsidP="00F302FC">
            <w:pPr>
              <w:rPr>
                <w:sz w:val="20"/>
                <w:szCs w:val="24"/>
              </w:rPr>
            </w:pPr>
            <w:r w:rsidRPr="00884062">
              <w:rPr>
                <w:sz w:val="20"/>
                <w:szCs w:val="24"/>
              </w:rPr>
              <w:t>1.60</w:t>
            </w:r>
          </w:p>
        </w:tc>
        <w:tc>
          <w:tcPr>
            <w:tcW w:w="430" w:type="pct"/>
            <w:hideMark/>
          </w:tcPr>
          <w:p w14:paraId="34179309" w14:textId="77777777" w:rsidR="00A542A3" w:rsidRPr="00884062" w:rsidRDefault="00A542A3" w:rsidP="00F302FC">
            <w:pPr>
              <w:rPr>
                <w:sz w:val="20"/>
                <w:szCs w:val="24"/>
              </w:rPr>
            </w:pPr>
            <w:r w:rsidRPr="00884062">
              <w:rPr>
                <w:sz w:val="20"/>
                <w:szCs w:val="24"/>
              </w:rPr>
              <w:t>1.62</w:t>
            </w:r>
          </w:p>
        </w:tc>
        <w:tc>
          <w:tcPr>
            <w:tcW w:w="435" w:type="pct"/>
            <w:hideMark/>
          </w:tcPr>
          <w:p w14:paraId="077085E2" w14:textId="77777777" w:rsidR="00A542A3" w:rsidRPr="00884062" w:rsidRDefault="00A542A3" w:rsidP="00F302FC">
            <w:pPr>
              <w:rPr>
                <w:sz w:val="20"/>
                <w:szCs w:val="24"/>
              </w:rPr>
            </w:pPr>
            <w:r w:rsidRPr="00884062">
              <w:rPr>
                <w:sz w:val="20"/>
                <w:szCs w:val="24"/>
              </w:rPr>
              <w:t>1.82</w:t>
            </w:r>
          </w:p>
        </w:tc>
      </w:tr>
      <w:tr w:rsidR="00A542A3" w:rsidRPr="00884062" w14:paraId="41D146BA" w14:textId="77777777" w:rsidTr="00457B5A">
        <w:trPr>
          <w:trHeight w:val="136"/>
        </w:trPr>
        <w:tc>
          <w:tcPr>
            <w:tcW w:w="695" w:type="pct"/>
            <w:tcBorders>
              <w:right w:val="single" w:sz="4" w:space="0" w:color="auto"/>
            </w:tcBorders>
            <w:hideMark/>
          </w:tcPr>
          <w:p w14:paraId="07A48A62" w14:textId="77777777" w:rsidR="00A542A3" w:rsidRPr="00884062" w:rsidRDefault="00A542A3" w:rsidP="00457B5A">
            <w:pPr>
              <w:ind w:left="254" w:hanging="254"/>
              <w:rPr>
                <w:sz w:val="20"/>
                <w:szCs w:val="24"/>
              </w:rPr>
            </w:pPr>
            <w:r w:rsidRPr="00884062">
              <w:rPr>
                <w:sz w:val="20"/>
                <w:szCs w:val="24"/>
              </w:rPr>
              <w:t> </w:t>
            </w:r>
          </w:p>
        </w:tc>
        <w:tc>
          <w:tcPr>
            <w:tcW w:w="430" w:type="pct"/>
            <w:tcBorders>
              <w:left w:val="single" w:sz="4" w:space="0" w:color="auto"/>
            </w:tcBorders>
            <w:hideMark/>
          </w:tcPr>
          <w:p w14:paraId="4E5D8767" w14:textId="77777777" w:rsidR="00A542A3" w:rsidRPr="00884062" w:rsidRDefault="00A542A3" w:rsidP="00F302FC">
            <w:pPr>
              <w:rPr>
                <w:sz w:val="20"/>
                <w:szCs w:val="24"/>
              </w:rPr>
            </w:pPr>
          </w:p>
        </w:tc>
        <w:tc>
          <w:tcPr>
            <w:tcW w:w="430" w:type="pct"/>
            <w:hideMark/>
          </w:tcPr>
          <w:p w14:paraId="752054EB" w14:textId="77777777" w:rsidR="00A542A3" w:rsidRPr="00884062" w:rsidRDefault="00A542A3" w:rsidP="00F302FC">
            <w:pPr>
              <w:rPr>
                <w:sz w:val="20"/>
                <w:szCs w:val="24"/>
              </w:rPr>
            </w:pPr>
          </w:p>
        </w:tc>
        <w:tc>
          <w:tcPr>
            <w:tcW w:w="430" w:type="pct"/>
            <w:hideMark/>
          </w:tcPr>
          <w:p w14:paraId="7466BC78" w14:textId="77777777" w:rsidR="00A542A3" w:rsidRPr="00884062" w:rsidRDefault="00A542A3" w:rsidP="00F302FC">
            <w:pPr>
              <w:rPr>
                <w:sz w:val="20"/>
                <w:szCs w:val="24"/>
              </w:rPr>
            </w:pPr>
          </w:p>
        </w:tc>
        <w:tc>
          <w:tcPr>
            <w:tcW w:w="430" w:type="pct"/>
            <w:hideMark/>
          </w:tcPr>
          <w:p w14:paraId="24594699" w14:textId="77777777" w:rsidR="00A542A3" w:rsidRPr="00884062" w:rsidRDefault="00A542A3" w:rsidP="00F302FC">
            <w:pPr>
              <w:rPr>
                <w:sz w:val="20"/>
                <w:szCs w:val="24"/>
              </w:rPr>
            </w:pPr>
          </w:p>
        </w:tc>
        <w:tc>
          <w:tcPr>
            <w:tcW w:w="430" w:type="pct"/>
            <w:tcBorders>
              <w:right w:val="single" w:sz="4" w:space="0" w:color="auto"/>
            </w:tcBorders>
            <w:hideMark/>
          </w:tcPr>
          <w:p w14:paraId="0FF630EE" w14:textId="77777777" w:rsidR="00A542A3" w:rsidRPr="00884062" w:rsidRDefault="00A542A3" w:rsidP="00F302FC">
            <w:pPr>
              <w:rPr>
                <w:sz w:val="20"/>
                <w:szCs w:val="24"/>
              </w:rPr>
            </w:pPr>
          </w:p>
        </w:tc>
        <w:tc>
          <w:tcPr>
            <w:tcW w:w="430" w:type="pct"/>
            <w:gridSpan w:val="2"/>
            <w:tcBorders>
              <w:left w:val="single" w:sz="4" w:space="0" w:color="auto"/>
            </w:tcBorders>
            <w:hideMark/>
          </w:tcPr>
          <w:p w14:paraId="72BFC9AA" w14:textId="77777777" w:rsidR="00A542A3" w:rsidRPr="00884062" w:rsidRDefault="00A542A3" w:rsidP="00F302FC">
            <w:pPr>
              <w:rPr>
                <w:sz w:val="20"/>
                <w:szCs w:val="24"/>
              </w:rPr>
            </w:pPr>
          </w:p>
        </w:tc>
        <w:tc>
          <w:tcPr>
            <w:tcW w:w="430" w:type="pct"/>
            <w:hideMark/>
          </w:tcPr>
          <w:p w14:paraId="42A8693B" w14:textId="77777777" w:rsidR="00A542A3" w:rsidRPr="00884062" w:rsidRDefault="00A542A3" w:rsidP="00F302FC">
            <w:pPr>
              <w:rPr>
                <w:sz w:val="20"/>
                <w:szCs w:val="24"/>
              </w:rPr>
            </w:pPr>
          </w:p>
        </w:tc>
        <w:tc>
          <w:tcPr>
            <w:tcW w:w="430" w:type="pct"/>
            <w:hideMark/>
          </w:tcPr>
          <w:p w14:paraId="51D9DA9E" w14:textId="77777777" w:rsidR="00A542A3" w:rsidRPr="00884062" w:rsidRDefault="00A542A3" w:rsidP="00F302FC">
            <w:pPr>
              <w:rPr>
                <w:sz w:val="20"/>
                <w:szCs w:val="24"/>
              </w:rPr>
            </w:pPr>
          </w:p>
        </w:tc>
        <w:tc>
          <w:tcPr>
            <w:tcW w:w="430" w:type="pct"/>
            <w:hideMark/>
          </w:tcPr>
          <w:p w14:paraId="2DA4C59A" w14:textId="77777777" w:rsidR="00A542A3" w:rsidRPr="00884062" w:rsidRDefault="00A542A3" w:rsidP="00F302FC">
            <w:pPr>
              <w:rPr>
                <w:sz w:val="20"/>
                <w:szCs w:val="24"/>
              </w:rPr>
            </w:pPr>
          </w:p>
        </w:tc>
        <w:tc>
          <w:tcPr>
            <w:tcW w:w="435" w:type="pct"/>
            <w:hideMark/>
          </w:tcPr>
          <w:p w14:paraId="253D757F" w14:textId="77777777" w:rsidR="00A542A3" w:rsidRPr="00884062" w:rsidRDefault="00A542A3" w:rsidP="00F302FC">
            <w:pPr>
              <w:rPr>
                <w:sz w:val="20"/>
                <w:szCs w:val="24"/>
              </w:rPr>
            </w:pPr>
          </w:p>
        </w:tc>
      </w:tr>
      <w:tr w:rsidR="00A542A3" w:rsidRPr="00884062" w14:paraId="58545674" w14:textId="77777777" w:rsidTr="00457B5A">
        <w:trPr>
          <w:trHeight w:val="136"/>
        </w:trPr>
        <w:tc>
          <w:tcPr>
            <w:tcW w:w="695" w:type="pct"/>
            <w:tcBorders>
              <w:right w:val="single" w:sz="4" w:space="0" w:color="auto"/>
            </w:tcBorders>
            <w:hideMark/>
          </w:tcPr>
          <w:p w14:paraId="14933340" w14:textId="77777777" w:rsidR="00A542A3" w:rsidRPr="00884062" w:rsidRDefault="00A542A3" w:rsidP="00457B5A">
            <w:pPr>
              <w:ind w:left="254" w:hanging="254"/>
              <w:rPr>
                <w:sz w:val="20"/>
                <w:szCs w:val="24"/>
              </w:rPr>
            </w:pPr>
            <w:r w:rsidRPr="00884062">
              <w:rPr>
                <w:sz w:val="20"/>
                <w:szCs w:val="24"/>
              </w:rPr>
              <w:t>Average Value</w:t>
            </w:r>
          </w:p>
        </w:tc>
        <w:tc>
          <w:tcPr>
            <w:tcW w:w="430" w:type="pct"/>
            <w:tcBorders>
              <w:left w:val="single" w:sz="4" w:space="0" w:color="auto"/>
            </w:tcBorders>
            <w:hideMark/>
          </w:tcPr>
          <w:p w14:paraId="6E21E461" w14:textId="77777777" w:rsidR="00A542A3" w:rsidRPr="00884062" w:rsidRDefault="00A542A3" w:rsidP="00F302FC">
            <w:pPr>
              <w:rPr>
                <w:sz w:val="20"/>
                <w:szCs w:val="24"/>
              </w:rPr>
            </w:pPr>
            <w:r w:rsidRPr="00884062">
              <w:rPr>
                <w:sz w:val="20"/>
                <w:szCs w:val="24"/>
              </w:rPr>
              <w:t>872</w:t>
            </w:r>
          </w:p>
        </w:tc>
        <w:tc>
          <w:tcPr>
            <w:tcW w:w="430" w:type="pct"/>
            <w:hideMark/>
          </w:tcPr>
          <w:p w14:paraId="25435E0B" w14:textId="77777777" w:rsidR="00A542A3" w:rsidRPr="00884062" w:rsidRDefault="00A542A3" w:rsidP="00F302FC">
            <w:pPr>
              <w:rPr>
                <w:sz w:val="20"/>
                <w:szCs w:val="24"/>
              </w:rPr>
            </w:pPr>
            <w:r w:rsidRPr="00884062">
              <w:rPr>
                <w:sz w:val="20"/>
                <w:szCs w:val="24"/>
              </w:rPr>
              <w:t>1,012</w:t>
            </w:r>
          </w:p>
        </w:tc>
        <w:tc>
          <w:tcPr>
            <w:tcW w:w="430" w:type="pct"/>
            <w:hideMark/>
          </w:tcPr>
          <w:p w14:paraId="247B88C4" w14:textId="77777777" w:rsidR="00A542A3" w:rsidRPr="00884062" w:rsidRDefault="00A542A3" w:rsidP="00F302FC">
            <w:pPr>
              <w:rPr>
                <w:sz w:val="20"/>
                <w:szCs w:val="24"/>
              </w:rPr>
            </w:pPr>
            <w:r w:rsidRPr="00884062">
              <w:rPr>
                <w:sz w:val="20"/>
                <w:szCs w:val="24"/>
              </w:rPr>
              <w:t>1,134</w:t>
            </w:r>
          </w:p>
        </w:tc>
        <w:tc>
          <w:tcPr>
            <w:tcW w:w="430" w:type="pct"/>
            <w:hideMark/>
          </w:tcPr>
          <w:p w14:paraId="323A8698" w14:textId="77777777" w:rsidR="00A542A3" w:rsidRPr="00884062" w:rsidRDefault="00A542A3" w:rsidP="00F302FC">
            <w:pPr>
              <w:rPr>
                <w:sz w:val="20"/>
                <w:szCs w:val="24"/>
              </w:rPr>
            </w:pPr>
            <w:r w:rsidRPr="00884062">
              <w:rPr>
                <w:sz w:val="20"/>
                <w:szCs w:val="24"/>
              </w:rPr>
              <w:t>1,078</w:t>
            </w:r>
          </w:p>
        </w:tc>
        <w:tc>
          <w:tcPr>
            <w:tcW w:w="430" w:type="pct"/>
            <w:tcBorders>
              <w:right w:val="single" w:sz="4" w:space="0" w:color="auto"/>
            </w:tcBorders>
            <w:hideMark/>
          </w:tcPr>
          <w:p w14:paraId="0A4A4253" w14:textId="77777777" w:rsidR="00A542A3" w:rsidRPr="00884062" w:rsidRDefault="00A542A3" w:rsidP="00F302FC">
            <w:pPr>
              <w:rPr>
                <w:sz w:val="20"/>
                <w:szCs w:val="24"/>
              </w:rPr>
            </w:pPr>
            <w:r w:rsidRPr="00884062">
              <w:rPr>
                <w:sz w:val="20"/>
                <w:szCs w:val="24"/>
              </w:rPr>
              <w:t>1,133</w:t>
            </w:r>
          </w:p>
        </w:tc>
        <w:tc>
          <w:tcPr>
            <w:tcW w:w="430" w:type="pct"/>
            <w:gridSpan w:val="2"/>
            <w:tcBorders>
              <w:left w:val="single" w:sz="4" w:space="0" w:color="auto"/>
            </w:tcBorders>
            <w:hideMark/>
          </w:tcPr>
          <w:p w14:paraId="5DDF1A1B" w14:textId="77777777" w:rsidR="00A542A3" w:rsidRPr="00884062" w:rsidRDefault="00A542A3" w:rsidP="00F302FC">
            <w:pPr>
              <w:rPr>
                <w:sz w:val="20"/>
                <w:szCs w:val="24"/>
              </w:rPr>
            </w:pPr>
            <w:r w:rsidRPr="00884062">
              <w:rPr>
                <w:sz w:val="20"/>
                <w:szCs w:val="24"/>
              </w:rPr>
              <w:t>4,920</w:t>
            </w:r>
          </w:p>
        </w:tc>
        <w:tc>
          <w:tcPr>
            <w:tcW w:w="430" w:type="pct"/>
            <w:hideMark/>
          </w:tcPr>
          <w:p w14:paraId="52F9613D" w14:textId="77777777" w:rsidR="00A542A3" w:rsidRPr="00884062" w:rsidRDefault="00A542A3" w:rsidP="00F302FC">
            <w:pPr>
              <w:rPr>
                <w:sz w:val="20"/>
                <w:szCs w:val="24"/>
              </w:rPr>
            </w:pPr>
            <w:r w:rsidRPr="00884062">
              <w:rPr>
                <w:sz w:val="20"/>
                <w:szCs w:val="24"/>
              </w:rPr>
              <w:t>5,451</w:t>
            </w:r>
          </w:p>
        </w:tc>
        <w:tc>
          <w:tcPr>
            <w:tcW w:w="430" w:type="pct"/>
            <w:hideMark/>
          </w:tcPr>
          <w:p w14:paraId="44143C6C" w14:textId="77777777" w:rsidR="00A542A3" w:rsidRPr="00884062" w:rsidRDefault="00A542A3" w:rsidP="00F302FC">
            <w:pPr>
              <w:rPr>
                <w:sz w:val="20"/>
                <w:szCs w:val="24"/>
              </w:rPr>
            </w:pPr>
            <w:r w:rsidRPr="00884062">
              <w:rPr>
                <w:sz w:val="20"/>
                <w:szCs w:val="24"/>
              </w:rPr>
              <w:t>5,784</w:t>
            </w:r>
          </w:p>
        </w:tc>
        <w:tc>
          <w:tcPr>
            <w:tcW w:w="430" w:type="pct"/>
            <w:hideMark/>
          </w:tcPr>
          <w:p w14:paraId="575EDE37" w14:textId="77777777" w:rsidR="00A542A3" w:rsidRPr="00884062" w:rsidRDefault="00A542A3" w:rsidP="00F302FC">
            <w:pPr>
              <w:rPr>
                <w:sz w:val="20"/>
                <w:szCs w:val="24"/>
              </w:rPr>
            </w:pPr>
            <w:r w:rsidRPr="00884062">
              <w:rPr>
                <w:sz w:val="20"/>
                <w:szCs w:val="24"/>
              </w:rPr>
              <w:t>5,309</w:t>
            </w:r>
          </w:p>
        </w:tc>
        <w:tc>
          <w:tcPr>
            <w:tcW w:w="435" w:type="pct"/>
            <w:hideMark/>
          </w:tcPr>
          <w:p w14:paraId="6D7FBBCB" w14:textId="77777777" w:rsidR="00A542A3" w:rsidRPr="00884062" w:rsidRDefault="00A542A3" w:rsidP="00F302FC">
            <w:pPr>
              <w:rPr>
                <w:sz w:val="20"/>
                <w:szCs w:val="24"/>
              </w:rPr>
            </w:pPr>
            <w:r w:rsidRPr="00884062">
              <w:rPr>
                <w:sz w:val="20"/>
                <w:szCs w:val="24"/>
              </w:rPr>
              <w:t>5,224</w:t>
            </w:r>
          </w:p>
        </w:tc>
      </w:tr>
      <w:tr w:rsidR="00A542A3" w:rsidRPr="00884062" w14:paraId="73419BDC" w14:textId="77777777" w:rsidTr="00457B5A">
        <w:trPr>
          <w:trHeight w:val="136"/>
        </w:trPr>
        <w:tc>
          <w:tcPr>
            <w:tcW w:w="695" w:type="pct"/>
            <w:tcBorders>
              <w:right w:val="single" w:sz="4" w:space="0" w:color="auto"/>
            </w:tcBorders>
            <w:hideMark/>
          </w:tcPr>
          <w:p w14:paraId="368575C9" w14:textId="77777777" w:rsidR="00A542A3" w:rsidRPr="00884062" w:rsidRDefault="00A542A3" w:rsidP="00457B5A">
            <w:pPr>
              <w:ind w:left="254" w:hanging="254"/>
              <w:rPr>
                <w:sz w:val="20"/>
                <w:szCs w:val="24"/>
              </w:rPr>
            </w:pPr>
            <w:r w:rsidRPr="00884062">
              <w:rPr>
                <w:sz w:val="20"/>
                <w:szCs w:val="24"/>
              </w:rPr>
              <w:t>Standard Deviation</w:t>
            </w:r>
          </w:p>
        </w:tc>
        <w:tc>
          <w:tcPr>
            <w:tcW w:w="430" w:type="pct"/>
            <w:tcBorders>
              <w:left w:val="single" w:sz="4" w:space="0" w:color="auto"/>
            </w:tcBorders>
            <w:hideMark/>
          </w:tcPr>
          <w:p w14:paraId="39046B19" w14:textId="77777777" w:rsidR="00A542A3" w:rsidRPr="00884062" w:rsidRDefault="00A542A3" w:rsidP="00F302FC">
            <w:pPr>
              <w:rPr>
                <w:sz w:val="20"/>
                <w:szCs w:val="24"/>
              </w:rPr>
            </w:pPr>
            <w:r w:rsidRPr="00884062">
              <w:rPr>
                <w:sz w:val="20"/>
                <w:szCs w:val="24"/>
              </w:rPr>
              <w:t>2,304</w:t>
            </w:r>
          </w:p>
        </w:tc>
        <w:tc>
          <w:tcPr>
            <w:tcW w:w="430" w:type="pct"/>
            <w:hideMark/>
          </w:tcPr>
          <w:p w14:paraId="798D7811" w14:textId="77777777" w:rsidR="00A542A3" w:rsidRPr="00884062" w:rsidRDefault="00A542A3" w:rsidP="00F302FC">
            <w:pPr>
              <w:rPr>
                <w:sz w:val="20"/>
                <w:szCs w:val="24"/>
              </w:rPr>
            </w:pPr>
            <w:r w:rsidRPr="00884062">
              <w:rPr>
                <w:sz w:val="20"/>
                <w:szCs w:val="24"/>
              </w:rPr>
              <w:t>2,499</w:t>
            </w:r>
          </w:p>
        </w:tc>
        <w:tc>
          <w:tcPr>
            <w:tcW w:w="430" w:type="pct"/>
            <w:hideMark/>
          </w:tcPr>
          <w:p w14:paraId="43442A26" w14:textId="77777777" w:rsidR="00A542A3" w:rsidRPr="00884062" w:rsidRDefault="00A542A3" w:rsidP="00F302FC">
            <w:pPr>
              <w:rPr>
                <w:sz w:val="20"/>
                <w:szCs w:val="24"/>
              </w:rPr>
            </w:pPr>
            <w:r w:rsidRPr="00884062">
              <w:rPr>
                <w:sz w:val="20"/>
                <w:szCs w:val="24"/>
              </w:rPr>
              <w:t>3,139</w:t>
            </w:r>
          </w:p>
        </w:tc>
        <w:tc>
          <w:tcPr>
            <w:tcW w:w="430" w:type="pct"/>
            <w:hideMark/>
          </w:tcPr>
          <w:p w14:paraId="2911C4F4" w14:textId="77777777" w:rsidR="00A542A3" w:rsidRPr="00884062" w:rsidRDefault="00A542A3" w:rsidP="00F302FC">
            <w:pPr>
              <w:rPr>
                <w:sz w:val="20"/>
                <w:szCs w:val="24"/>
              </w:rPr>
            </w:pPr>
            <w:r w:rsidRPr="00884062">
              <w:rPr>
                <w:sz w:val="20"/>
                <w:szCs w:val="24"/>
              </w:rPr>
              <w:t>2,995</w:t>
            </w:r>
          </w:p>
        </w:tc>
        <w:tc>
          <w:tcPr>
            <w:tcW w:w="430" w:type="pct"/>
            <w:tcBorders>
              <w:right w:val="single" w:sz="4" w:space="0" w:color="auto"/>
            </w:tcBorders>
            <w:hideMark/>
          </w:tcPr>
          <w:p w14:paraId="29BD939E" w14:textId="77777777" w:rsidR="00A542A3" w:rsidRPr="00884062" w:rsidRDefault="00A542A3" w:rsidP="00F302FC">
            <w:pPr>
              <w:rPr>
                <w:sz w:val="20"/>
                <w:szCs w:val="24"/>
              </w:rPr>
            </w:pPr>
            <w:r w:rsidRPr="00884062">
              <w:rPr>
                <w:sz w:val="20"/>
                <w:szCs w:val="24"/>
              </w:rPr>
              <w:t>3,224</w:t>
            </w:r>
          </w:p>
        </w:tc>
        <w:tc>
          <w:tcPr>
            <w:tcW w:w="430" w:type="pct"/>
            <w:gridSpan w:val="2"/>
            <w:tcBorders>
              <w:left w:val="single" w:sz="4" w:space="0" w:color="auto"/>
            </w:tcBorders>
            <w:hideMark/>
          </w:tcPr>
          <w:p w14:paraId="68D4D91B" w14:textId="77777777" w:rsidR="00A542A3" w:rsidRPr="00884062" w:rsidRDefault="00A542A3" w:rsidP="00F302FC">
            <w:pPr>
              <w:rPr>
                <w:sz w:val="20"/>
                <w:szCs w:val="24"/>
              </w:rPr>
            </w:pPr>
            <w:r w:rsidRPr="00884062">
              <w:rPr>
                <w:sz w:val="20"/>
                <w:szCs w:val="24"/>
              </w:rPr>
              <w:t>7,659</w:t>
            </w:r>
          </w:p>
        </w:tc>
        <w:tc>
          <w:tcPr>
            <w:tcW w:w="430" w:type="pct"/>
            <w:hideMark/>
          </w:tcPr>
          <w:p w14:paraId="4899D04D" w14:textId="77777777" w:rsidR="00A542A3" w:rsidRPr="00884062" w:rsidRDefault="00A542A3" w:rsidP="00F302FC">
            <w:pPr>
              <w:rPr>
                <w:sz w:val="20"/>
                <w:szCs w:val="24"/>
              </w:rPr>
            </w:pPr>
            <w:r w:rsidRPr="00884062">
              <w:rPr>
                <w:sz w:val="20"/>
                <w:szCs w:val="24"/>
              </w:rPr>
              <w:t>8,543</w:t>
            </w:r>
          </w:p>
        </w:tc>
        <w:tc>
          <w:tcPr>
            <w:tcW w:w="430" w:type="pct"/>
            <w:hideMark/>
          </w:tcPr>
          <w:p w14:paraId="4FD8FE9A" w14:textId="77777777" w:rsidR="00A542A3" w:rsidRPr="00884062" w:rsidRDefault="00A542A3" w:rsidP="00F302FC">
            <w:pPr>
              <w:rPr>
                <w:sz w:val="20"/>
                <w:szCs w:val="24"/>
              </w:rPr>
            </w:pPr>
            <w:r w:rsidRPr="00884062">
              <w:rPr>
                <w:sz w:val="20"/>
                <w:szCs w:val="24"/>
              </w:rPr>
              <w:t>9,269</w:t>
            </w:r>
          </w:p>
        </w:tc>
        <w:tc>
          <w:tcPr>
            <w:tcW w:w="430" w:type="pct"/>
            <w:hideMark/>
          </w:tcPr>
          <w:p w14:paraId="52AC319C" w14:textId="77777777" w:rsidR="00A542A3" w:rsidRPr="00884062" w:rsidRDefault="00A542A3" w:rsidP="00F302FC">
            <w:pPr>
              <w:rPr>
                <w:sz w:val="20"/>
                <w:szCs w:val="24"/>
              </w:rPr>
            </w:pPr>
            <w:r w:rsidRPr="00884062">
              <w:rPr>
                <w:sz w:val="20"/>
                <w:szCs w:val="24"/>
              </w:rPr>
              <w:t>8,920</w:t>
            </w:r>
          </w:p>
        </w:tc>
        <w:tc>
          <w:tcPr>
            <w:tcW w:w="435" w:type="pct"/>
            <w:hideMark/>
          </w:tcPr>
          <w:p w14:paraId="32F81B71" w14:textId="77777777" w:rsidR="00A542A3" w:rsidRPr="00884062" w:rsidRDefault="00A542A3" w:rsidP="00F302FC">
            <w:pPr>
              <w:rPr>
                <w:sz w:val="20"/>
                <w:szCs w:val="24"/>
              </w:rPr>
            </w:pPr>
            <w:r w:rsidRPr="00884062">
              <w:rPr>
                <w:sz w:val="20"/>
                <w:szCs w:val="24"/>
              </w:rPr>
              <w:t>8,919</w:t>
            </w:r>
          </w:p>
        </w:tc>
      </w:tr>
      <w:tr w:rsidR="00A542A3" w:rsidRPr="00884062" w14:paraId="1476AB9E" w14:textId="77777777" w:rsidTr="00457B5A">
        <w:trPr>
          <w:trHeight w:val="143"/>
        </w:trPr>
        <w:tc>
          <w:tcPr>
            <w:tcW w:w="695" w:type="pct"/>
            <w:tcBorders>
              <w:right w:val="single" w:sz="4" w:space="0" w:color="auto"/>
            </w:tcBorders>
            <w:hideMark/>
          </w:tcPr>
          <w:p w14:paraId="7A26D32E" w14:textId="77777777" w:rsidR="00A542A3" w:rsidRPr="00884062" w:rsidRDefault="00A542A3" w:rsidP="00F302FC">
            <w:pPr>
              <w:rPr>
                <w:sz w:val="20"/>
                <w:szCs w:val="24"/>
              </w:rPr>
            </w:pPr>
            <w:r w:rsidRPr="00884062">
              <w:rPr>
                <w:sz w:val="20"/>
                <w:szCs w:val="24"/>
              </w:rPr>
              <w:t> </w:t>
            </w:r>
          </w:p>
        </w:tc>
        <w:tc>
          <w:tcPr>
            <w:tcW w:w="430" w:type="pct"/>
            <w:tcBorders>
              <w:left w:val="single" w:sz="4" w:space="0" w:color="auto"/>
              <w:bottom w:val="single" w:sz="4" w:space="0" w:color="auto"/>
            </w:tcBorders>
            <w:hideMark/>
          </w:tcPr>
          <w:p w14:paraId="3E808804"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63EEE87A"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5F598728"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tcBorders>
            <w:hideMark/>
          </w:tcPr>
          <w:p w14:paraId="08A2E685" w14:textId="77777777" w:rsidR="00A542A3" w:rsidRPr="00884062" w:rsidRDefault="00A542A3" w:rsidP="00F302FC">
            <w:pPr>
              <w:rPr>
                <w:sz w:val="20"/>
                <w:szCs w:val="24"/>
              </w:rPr>
            </w:pPr>
            <w:r w:rsidRPr="00884062">
              <w:rPr>
                <w:sz w:val="20"/>
                <w:szCs w:val="24"/>
              </w:rPr>
              <w:t> </w:t>
            </w:r>
          </w:p>
        </w:tc>
        <w:tc>
          <w:tcPr>
            <w:tcW w:w="430" w:type="pct"/>
            <w:tcBorders>
              <w:bottom w:val="single" w:sz="4" w:space="0" w:color="auto"/>
              <w:right w:val="single" w:sz="4" w:space="0" w:color="auto"/>
            </w:tcBorders>
            <w:hideMark/>
          </w:tcPr>
          <w:p w14:paraId="6C723FC0" w14:textId="77777777" w:rsidR="00A542A3" w:rsidRPr="00884062" w:rsidRDefault="00A542A3" w:rsidP="00F302FC">
            <w:pPr>
              <w:rPr>
                <w:sz w:val="20"/>
                <w:szCs w:val="24"/>
              </w:rPr>
            </w:pPr>
            <w:r w:rsidRPr="00884062">
              <w:rPr>
                <w:sz w:val="20"/>
                <w:szCs w:val="24"/>
              </w:rPr>
              <w:t> </w:t>
            </w:r>
          </w:p>
        </w:tc>
        <w:tc>
          <w:tcPr>
            <w:tcW w:w="430" w:type="pct"/>
            <w:gridSpan w:val="2"/>
            <w:tcBorders>
              <w:left w:val="single" w:sz="4" w:space="0" w:color="auto"/>
              <w:bottom w:val="single" w:sz="4" w:space="0" w:color="auto"/>
            </w:tcBorders>
            <w:hideMark/>
          </w:tcPr>
          <w:p w14:paraId="760494DE" w14:textId="77777777" w:rsidR="00A542A3" w:rsidRPr="00884062" w:rsidRDefault="00A542A3" w:rsidP="00F302FC">
            <w:pPr>
              <w:rPr>
                <w:sz w:val="20"/>
                <w:szCs w:val="24"/>
              </w:rPr>
            </w:pPr>
            <w:r w:rsidRPr="00884062">
              <w:rPr>
                <w:sz w:val="20"/>
                <w:szCs w:val="24"/>
              </w:rPr>
              <w:t> </w:t>
            </w:r>
          </w:p>
        </w:tc>
        <w:tc>
          <w:tcPr>
            <w:tcW w:w="430" w:type="pct"/>
            <w:hideMark/>
          </w:tcPr>
          <w:p w14:paraId="28D00D0C" w14:textId="77777777" w:rsidR="00A542A3" w:rsidRPr="00884062" w:rsidRDefault="00A542A3" w:rsidP="00F302FC">
            <w:pPr>
              <w:rPr>
                <w:sz w:val="20"/>
                <w:szCs w:val="24"/>
              </w:rPr>
            </w:pPr>
            <w:r w:rsidRPr="00884062">
              <w:rPr>
                <w:sz w:val="20"/>
                <w:szCs w:val="24"/>
              </w:rPr>
              <w:t> </w:t>
            </w:r>
          </w:p>
        </w:tc>
        <w:tc>
          <w:tcPr>
            <w:tcW w:w="430" w:type="pct"/>
            <w:hideMark/>
          </w:tcPr>
          <w:p w14:paraId="50915DB3" w14:textId="77777777" w:rsidR="00A542A3" w:rsidRPr="00884062" w:rsidRDefault="00A542A3" w:rsidP="00F302FC">
            <w:pPr>
              <w:rPr>
                <w:sz w:val="20"/>
                <w:szCs w:val="24"/>
              </w:rPr>
            </w:pPr>
            <w:r w:rsidRPr="00884062">
              <w:rPr>
                <w:sz w:val="20"/>
                <w:szCs w:val="24"/>
              </w:rPr>
              <w:t> </w:t>
            </w:r>
          </w:p>
        </w:tc>
        <w:tc>
          <w:tcPr>
            <w:tcW w:w="430" w:type="pct"/>
            <w:hideMark/>
          </w:tcPr>
          <w:p w14:paraId="73C47BC8" w14:textId="77777777" w:rsidR="00A542A3" w:rsidRPr="00884062" w:rsidRDefault="00A542A3" w:rsidP="00F302FC">
            <w:pPr>
              <w:rPr>
                <w:sz w:val="20"/>
                <w:szCs w:val="24"/>
              </w:rPr>
            </w:pPr>
            <w:r w:rsidRPr="00884062">
              <w:rPr>
                <w:sz w:val="20"/>
                <w:szCs w:val="24"/>
              </w:rPr>
              <w:t> </w:t>
            </w:r>
          </w:p>
        </w:tc>
        <w:tc>
          <w:tcPr>
            <w:tcW w:w="435" w:type="pct"/>
            <w:hideMark/>
          </w:tcPr>
          <w:p w14:paraId="53CDAD1A" w14:textId="77777777" w:rsidR="00A542A3" w:rsidRPr="00884062" w:rsidRDefault="00A542A3" w:rsidP="00F302FC">
            <w:pPr>
              <w:rPr>
                <w:sz w:val="20"/>
                <w:szCs w:val="24"/>
              </w:rPr>
            </w:pPr>
            <w:r w:rsidRPr="00884062">
              <w:rPr>
                <w:sz w:val="20"/>
                <w:szCs w:val="24"/>
              </w:rPr>
              <w:t> </w:t>
            </w:r>
          </w:p>
        </w:tc>
      </w:tr>
    </w:tbl>
    <w:p w14:paraId="27A298D4" w14:textId="77777777" w:rsidR="00A542A3" w:rsidRPr="00884062" w:rsidRDefault="00A542A3" w:rsidP="00F302FC">
      <w:pPr>
        <w:rPr>
          <w:szCs w:val="24"/>
        </w:rPr>
      </w:pPr>
    </w:p>
    <w:p w14:paraId="75D33605" w14:textId="6AB762DA" w:rsidR="00CC7C73" w:rsidRPr="001D3572" w:rsidRDefault="00CC7C73" w:rsidP="000417A0">
      <w:pPr>
        <w:pStyle w:val="Heading3"/>
      </w:pPr>
      <w:bookmarkStart w:id="54" w:name="_Toc433812496"/>
      <w:r w:rsidRPr="001D3572">
        <w:t>Readmission and Mortality</w:t>
      </w:r>
      <w:bookmarkEnd w:id="54"/>
    </w:p>
    <w:p w14:paraId="26DF972D" w14:textId="61F4B522" w:rsidR="00CC7C73" w:rsidRPr="00884062" w:rsidRDefault="00B514D5" w:rsidP="00457B5A">
      <w:pPr>
        <w:pStyle w:val="BayerBodyTextFull"/>
      </w:pPr>
      <w:r>
        <w:t>Readmissions were marked as heart failure</w:t>
      </w:r>
      <w:r w:rsidR="00B15537" w:rsidRPr="00884062">
        <w:t>-related if any of the following conditions were true:</w:t>
      </w:r>
    </w:p>
    <w:p w14:paraId="639A8032" w14:textId="320A7B71" w:rsidR="00B15537" w:rsidRPr="00884062" w:rsidRDefault="00B15537" w:rsidP="00457B5A">
      <w:pPr>
        <w:pStyle w:val="BayerBodyTextFull"/>
        <w:numPr>
          <w:ilvl w:val="0"/>
          <w:numId w:val="76"/>
        </w:numPr>
      </w:pPr>
      <w:r w:rsidRPr="00884062">
        <w:t>Symptoms of heart failure (e.g. edema, shortness of breath)</w:t>
      </w:r>
    </w:p>
    <w:p w14:paraId="0C22E727" w14:textId="4C0CB51D" w:rsidR="00B15537" w:rsidRPr="00884062" w:rsidRDefault="00B15537" w:rsidP="00457B5A">
      <w:pPr>
        <w:pStyle w:val="BayerBodyTextFull"/>
        <w:numPr>
          <w:ilvl w:val="0"/>
          <w:numId w:val="76"/>
        </w:numPr>
      </w:pPr>
      <w:r w:rsidRPr="00884062">
        <w:t>Significant weight change within one week (i.e. +/- 2.0 kg over 7 days)</w:t>
      </w:r>
    </w:p>
    <w:p w14:paraId="0DDF56AC" w14:textId="03C01324" w:rsidR="00B15537" w:rsidRPr="00884062" w:rsidRDefault="006B34F8" w:rsidP="00457B5A">
      <w:pPr>
        <w:pStyle w:val="BayerBodyTextFull"/>
        <w:numPr>
          <w:ilvl w:val="0"/>
          <w:numId w:val="76"/>
        </w:numPr>
      </w:pPr>
      <w:r>
        <w:t>Eleva</w:t>
      </w:r>
      <w:r w:rsidR="00B15537" w:rsidRPr="00884062">
        <w:t>ted BNP/</w:t>
      </w:r>
      <w:r w:rsidR="00F6445C">
        <w:t>NT-proBNP</w:t>
      </w:r>
    </w:p>
    <w:p w14:paraId="3DAF9E8C" w14:textId="010A3D0B" w:rsidR="00B15537" w:rsidRPr="00884062" w:rsidRDefault="00B15537" w:rsidP="00457B5A">
      <w:pPr>
        <w:pStyle w:val="BayerBodyTextFull"/>
        <w:numPr>
          <w:ilvl w:val="0"/>
          <w:numId w:val="76"/>
        </w:numPr>
      </w:pPr>
      <w:r w:rsidRPr="00884062">
        <w:t>Usage of loop diuretics (e.g. furosemide/Lasix)</w:t>
      </w:r>
    </w:p>
    <w:p w14:paraId="10F9D816" w14:textId="421B9696" w:rsidR="006B2F4A" w:rsidRDefault="006B2F4A" w:rsidP="00457B5A">
      <w:pPr>
        <w:pStyle w:val="BayerBodyTextFull"/>
      </w:pPr>
      <w:r>
        <w:t>Note that ICD9 diagnosis was not included in this definition as the ICD9 might indicate history instead of actual occurance.</w:t>
      </w:r>
    </w:p>
    <w:p w14:paraId="2C2E233A" w14:textId="0C0A3F05" w:rsidR="00B15537" w:rsidRPr="00884062" w:rsidRDefault="009E1CE4" w:rsidP="00457B5A">
      <w:pPr>
        <w:pStyle w:val="BayerBodyTextFull"/>
      </w:pPr>
      <w:r w:rsidRPr="00290D03">
        <w:rPr>
          <w:highlight w:val="yellow"/>
        </w:rPr>
        <w:t>Mortality</w:t>
      </w:r>
      <w:r w:rsidRPr="00884062">
        <w:t xml:space="preserve"> data is limited to the year of death. Due to this limitation, </w:t>
      </w:r>
      <w:r w:rsidR="00914A10" w:rsidRPr="00884062">
        <w:t>cause of death cannot be reliably ascertained and will not be ascertained for the study.</w:t>
      </w:r>
    </w:p>
    <w:p w14:paraId="2AF736E1" w14:textId="77777777" w:rsidR="009E1CE4" w:rsidRPr="00884062" w:rsidRDefault="009E1CE4" w:rsidP="00457B5A">
      <w:pPr>
        <w:pStyle w:val="BayerBodyTextFull"/>
      </w:pPr>
    </w:p>
    <w:p w14:paraId="390E448D" w14:textId="77777777" w:rsidR="00FD1328" w:rsidRPr="00884062" w:rsidRDefault="00FD1328" w:rsidP="002B2177">
      <w:pPr>
        <w:pStyle w:val="Heading2"/>
      </w:pPr>
      <w:bookmarkStart w:id="55" w:name="_Toc395111884"/>
      <w:bookmarkStart w:id="56" w:name="_Toc433812497"/>
      <w:r w:rsidRPr="00884062">
        <w:t>Data sources</w:t>
      </w:r>
      <w:bookmarkEnd w:id="55"/>
      <w:bookmarkEnd w:id="56"/>
    </w:p>
    <w:p w14:paraId="5165A8B6" w14:textId="03D5B990" w:rsidR="0017727E" w:rsidRPr="00884062" w:rsidRDefault="00B10D01" w:rsidP="00F302FC">
      <w:pPr>
        <w:pStyle w:val="BayerBodyTextFull"/>
        <w:rPr>
          <w:szCs w:val="24"/>
        </w:rPr>
      </w:pPr>
      <w:r w:rsidRPr="00884062">
        <w:rPr>
          <w:szCs w:val="24"/>
        </w:rPr>
        <w:t xml:space="preserve">The Accenture PHI network collects electronic </w:t>
      </w:r>
      <w:r w:rsidR="009E1CE4" w:rsidRPr="00884062">
        <w:rPr>
          <w:szCs w:val="24"/>
        </w:rPr>
        <w:t xml:space="preserve">medical </w:t>
      </w:r>
      <w:r w:rsidRPr="00884062">
        <w:rPr>
          <w:szCs w:val="24"/>
        </w:rPr>
        <w:t>record information from a collection of</w:t>
      </w:r>
      <w:r w:rsidR="009E1CE4" w:rsidRPr="00884062">
        <w:rPr>
          <w:szCs w:val="24"/>
        </w:rPr>
        <w:t xml:space="preserve"> 26</w:t>
      </w:r>
      <w:r w:rsidRPr="00884062">
        <w:rPr>
          <w:szCs w:val="24"/>
        </w:rPr>
        <w:t xml:space="preserve"> integrated delivery networks</w:t>
      </w:r>
      <w:r w:rsidR="009E1CE4" w:rsidRPr="00884062">
        <w:rPr>
          <w:szCs w:val="24"/>
        </w:rPr>
        <w:t xml:space="preserve"> such as Cleveland Clinic, Trinity Health, St. Joseph Health System, Mercy Health, and Adventist Health System</w:t>
      </w:r>
      <w:r w:rsidRPr="00884062">
        <w:rPr>
          <w:szCs w:val="24"/>
        </w:rPr>
        <w:t xml:space="preserve">. </w:t>
      </w:r>
      <w:r w:rsidR="009E1CE4" w:rsidRPr="00884062">
        <w:rPr>
          <w:szCs w:val="24"/>
        </w:rPr>
        <w:t>The network includes 360 hospitals and over 300,00 providers. All major payers, including Medicare and Medicaid, is represented.</w:t>
      </w:r>
      <w:r w:rsidR="0017727E" w:rsidRPr="00884062">
        <w:rPr>
          <w:szCs w:val="24"/>
        </w:rPr>
        <w:t xml:space="preserve"> </w:t>
      </w:r>
      <w:r w:rsidR="009E1CE4" w:rsidRPr="00884062">
        <w:rPr>
          <w:szCs w:val="24"/>
        </w:rPr>
        <w:t xml:space="preserve">Data </w:t>
      </w:r>
      <w:r w:rsidR="0017727E" w:rsidRPr="00884062">
        <w:rPr>
          <w:szCs w:val="24"/>
        </w:rPr>
        <w:t>from these instiutions is</w:t>
      </w:r>
      <w:r w:rsidR="009E1CE4" w:rsidRPr="00884062">
        <w:rPr>
          <w:szCs w:val="24"/>
        </w:rPr>
        <w:t xml:space="preserve"> standardized</w:t>
      </w:r>
      <w:r w:rsidR="0017727E" w:rsidRPr="00884062">
        <w:rPr>
          <w:szCs w:val="24"/>
        </w:rPr>
        <w:t>, presenting a comprehensive medical history for a patient. I</w:t>
      </w:r>
      <w:r w:rsidR="009E1CE4" w:rsidRPr="00884062">
        <w:rPr>
          <w:szCs w:val="24"/>
        </w:rPr>
        <w:t>dentifiable personal information is masked</w:t>
      </w:r>
      <w:r w:rsidR="0017727E" w:rsidRPr="00884062">
        <w:rPr>
          <w:szCs w:val="24"/>
        </w:rPr>
        <w:t xml:space="preserve"> as per HIPAA regulations.</w:t>
      </w:r>
    </w:p>
    <w:p w14:paraId="63CB106F" w14:textId="2F1F3CD1" w:rsidR="009E1CE4" w:rsidRPr="00884062" w:rsidRDefault="009E1CE4" w:rsidP="00F302FC">
      <w:pPr>
        <w:pStyle w:val="BayerBodyTextFull"/>
        <w:rPr>
          <w:szCs w:val="24"/>
        </w:rPr>
      </w:pPr>
      <w:r w:rsidRPr="00884062">
        <w:rPr>
          <w:szCs w:val="24"/>
        </w:rPr>
        <w:t>The dateset used for this study is the sub-segment of all patients in the full network who have heart-failure and related conditions.</w:t>
      </w:r>
      <w:r w:rsidR="00B13746" w:rsidRPr="00884062">
        <w:rPr>
          <w:szCs w:val="24"/>
        </w:rPr>
        <w:t xml:space="preserve"> The appendix specifies the study cohort specifications.</w:t>
      </w:r>
      <w:r w:rsidRPr="00884062">
        <w:rPr>
          <w:szCs w:val="24"/>
        </w:rPr>
        <w:t xml:space="preserve"> </w:t>
      </w:r>
    </w:p>
    <w:p w14:paraId="65D29AD3" w14:textId="77777777" w:rsidR="009E1CE4" w:rsidRPr="00884062" w:rsidRDefault="009E1CE4" w:rsidP="00F302FC">
      <w:pPr>
        <w:pStyle w:val="BayerBodyTextFull"/>
        <w:rPr>
          <w:szCs w:val="24"/>
        </w:rPr>
      </w:pPr>
    </w:p>
    <w:p w14:paraId="390E4490" w14:textId="77777777" w:rsidR="00FD1328" w:rsidRPr="00884062" w:rsidRDefault="00FD1328" w:rsidP="002B2177">
      <w:pPr>
        <w:pStyle w:val="Heading2"/>
      </w:pPr>
      <w:bookmarkStart w:id="57" w:name="_Toc395111885"/>
      <w:bookmarkStart w:id="58" w:name="_Toc433812498"/>
      <w:r w:rsidRPr="00884062">
        <w:t>Study Size</w:t>
      </w:r>
      <w:bookmarkEnd w:id="57"/>
      <w:bookmarkEnd w:id="58"/>
    </w:p>
    <w:p w14:paraId="390E4492" w14:textId="34220414" w:rsidR="00E07326" w:rsidRPr="00884062" w:rsidRDefault="00CA7800" w:rsidP="00F302FC">
      <w:pPr>
        <w:pStyle w:val="BayerBodyTextFull"/>
        <w:rPr>
          <w:szCs w:val="24"/>
        </w:rPr>
      </w:pPr>
      <w:r w:rsidRPr="00884062">
        <w:rPr>
          <w:szCs w:val="24"/>
        </w:rPr>
        <w:t xml:space="preserve">This study contains a cohort of </w:t>
      </w:r>
      <w:r w:rsidR="009E1CE4" w:rsidRPr="00884062">
        <w:rPr>
          <w:szCs w:val="24"/>
        </w:rPr>
        <w:t xml:space="preserve">about </w:t>
      </w:r>
      <w:r w:rsidRPr="00884062">
        <w:rPr>
          <w:szCs w:val="24"/>
        </w:rPr>
        <w:t>336,000 patients pulled from Accenture</w:t>
      </w:r>
      <w:r w:rsidR="009E1CE4" w:rsidRPr="00884062">
        <w:rPr>
          <w:szCs w:val="24"/>
        </w:rPr>
        <w:t xml:space="preserve"> PHI data asset.</w:t>
      </w:r>
    </w:p>
    <w:p w14:paraId="48D438EC" w14:textId="77777777" w:rsidR="009E1CE4" w:rsidRPr="00884062" w:rsidRDefault="009E1CE4" w:rsidP="00F302FC">
      <w:pPr>
        <w:pStyle w:val="BayerBodyTextFull"/>
        <w:rPr>
          <w:szCs w:val="24"/>
        </w:rPr>
      </w:pPr>
    </w:p>
    <w:p w14:paraId="390E4493" w14:textId="77777777" w:rsidR="00FD1328" w:rsidRPr="00884062" w:rsidRDefault="00FD1328" w:rsidP="002B2177">
      <w:pPr>
        <w:pStyle w:val="Heading2"/>
      </w:pPr>
      <w:bookmarkStart w:id="59" w:name="_Toc395111886"/>
      <w:bookmarkStart w:id="60" w:name="_Toc433812499"/>
      <w:r w:rsidRPr="00884062">
        <w:t>Data management</w:t>
      </w:r>
      <w:bookmarkEnd w:id="59"/>
      <w:bookmarkEnd w:id="60"/>
    </w:p>
    <w:p w14:paraId="390E4496" w14:textId="6222F4EF" w:rsidR="00E07326" w:rsidRPr="00884062" w:rsidRDefault="006359BE" w:rsidP="00F302FC">
      <w:pPr>
        <w:pStyle w:val="BayerBodyTextFull"/>
        <w:rPr>
          <w:szCs w:val="24"/>
        </w:rPr>
      </w:pPr>
      <w:r w:rsidRPr="00884062">
        <w:rPr>
          <w:szCs w:val="24"/>
        </w:rPr>
        <w:t>All of the data is stored in an off-site relationship database that can only be accessed through a secure connection.</w:t>
      </w:r>
    </w:p>
    <w:p w14:paraId="29B156D8" w14:textId="77777777" w:rsidR="00333964" w:rsidRPr="00884062" w:rsidRDefault="00333964" w:rsidP="00F302FC">
      <w:pPr>
        <w:pStyle w:val="BayerBodyTextFull"/>
        <w:rPr>
          <w:szCs w:val="24"/>
        </w:rPr>
      </w:pPr>
    </w:p>
    <w:p w14:paraId="0D2F1E68" w14:textId="619E0C61" w:rsidR="00B86EB1" w:rsidRDefault="00FD1328" w:rsidP="002B2177">
      <w:pPr>
        <w:pStyle w:val="Heading2"/>
      </w:pPr>
      <w:bookmarkStart w:id="61" w:name="_Toc395111887"/>
      <w:bookmarkStart w:id="62" w:name="_Toc433812500"/>
      <w:r w:rsidRPr="00884062">
        <w:t>Data analysis</w:t>
      </w:r>
      <w:bookmarkEnd w:id="61"/>
      <w:bookmarkEnd w:id="62"/>
    </w:p>
    <w:p w14:paraId="6921C60C" w14:textId="3BB2F541" w:rsidR="00637746" w:rsidRDefault="00637746" w:rsidP="00637746">
      <w:pPr>
        <w:pStyle w:val="BayerBodyTextFull"/>
      </w:pPr>
      <w:r w:rsidRPr="00884062">
        <w:t>The statistical programming language R will be utilized along with the corresponding statistical packages written in R</w:t>
      </w:r>
      <w:r>
        <w:t>.</w:t>
      </w:r>
    </w:p>
    <w:p w14:paraId="26022786" w14:textId="77777777" w:rsidR="00637746" w:rsidRPr="00637746" w:rsidRDefault="00637746" w:rsidP="00637746">
      <w:pPr>
        <w:pStyle w:val="BayerBodyTextFull"/>
      </w:pPr>
    </w:p>
    <w:p w14:paraId="68F8C5C1" w14:textId="47A9AF9C" w:rsidR="009E6C81" w:rsidRPr="009E6C81" w:rsidRDefault="009E6C81" w:rsidP="004737A0">
      <w:pPr>
        <w:pStyle w:val="Heading3"/>
      </w:pPr>
      <w:bookmarkStart w:id="63" w:name="_Toc433812501"/>
      <w:r w:rsidRPr="009E6C81">
        <w:t>Cohort Predictors</w:t>
      </w:r>
      <w:bookmarkEnd w:id="63"/>
    </w:p>
    <w:p w14:paraId="152429F0" w14:textId="745EA920" w:rsidR="009E6C81" w:rsidRDefault="009E6C81" w:rsidP="00905D05">
      <w:pPr>
        <w:pStyle w:val="BayerBodyTextFull"/>
        <w:tabs>
          <w:tab w:val="left" w:pos="720"/>
        </w:tabs>
        <w:rPr>
          <w:szCs w:val="24"/>
        </w:rPr>
      </w:pPr>
      <w:r>
        <w:rPr>
          <w:szCs w:val="24"/>
        </w:rPr>
        <w:t>Relevant factors (e.g. demopraphic characteristics, comorbidities, etc.) will be assessed to determine their impact in determing LV segmentation (i.e. HFpEF vs HFrEF and Transitional EF vs Non-Transitional EF). Th</w:t>
      </w:r>
      <w:r w:rsidR="006B2F4A">
        <w:rPr>
          <w:szCs w:val="24"/>
        </w:rPr>
        <w:t>is analysis will be done using</w:t>
      </w:r>
      <w:r>
        <w:rPr>
          <w:szCs w:val="24"/>
        </w:rPr>
        <w:t xml:space="preserve"> multivariate linear regression</w:t>
      </w:r>
      <w:r w:rsidR="006B2F4A">
        <w:rPr>
          <w:szCs w:val="24"/>
        </w:rPr>
        <w:t>s</w:t>
      </w:r>
      <w:r>
        <w:rPr>
          <w:szCs w:val="24"/>
        </w:rPr>
        <w:t xml:space="preserve"> on the set of patients with LVEF values. A regression on all patients (i.e. including the NoEF cohort) would be confounded by the fact that patients with an LVEF are a biased sample, and hence coefficients for predictors would capture both likelihood to be HFpEF (assuming likelihood of HFpEF is the dependent variable) and the liklihod to have a</w:t>
      </w:r>
      <w:r w:rsidR="006B2F4A">
        <w:rPr>
          <w:szCs w:val="24"/>
        </w:rPr>
        <w:t>n LVEF</w:t>
      </w:r>
      <w:r>
        <w:rPr>
          <w:szCs w:val="24"/>
        </w:rPr>
        <w:t xml:space="preserve"> value.</w:t>
      </w:r>
      <w:r w:rsidR="006B2F4A">
        <w:rPr>
          <w:szCs w:val="24"/>
        </w:rPr>
        <w:t xml:space="preserve"> Only the </w:t>
      </w:r>
      <w:r w:rsidR="00B67DC8">
        <w:rPr>
          <w:szCs w:val="24"/>
        </w:rPr>
        <w:t>former</w:t>
      </w:r>
      <w:r w:rsidR="006B2F4A">
        <w:rPr>
          <w:szCs w:val="24"/>
        </w:rPr>
        <w:t xml:space="preserve"> aspect is of interest in this analysis.</w:t>
      </w:r>
    </w:p>
    <w:p w14:paraId="0FED2B5A" w14:textId="77777777" w:rsidR="00637746" w:rsidRDefault="00637746" w:rsidP="00905D05">
      <w:pPr>
        <w:pStyle w:val="BayerBodyTextFull"/>
        <w:tabs>
          <w:tab w:val="left" w:pos="720"/>
        </w:tabs>
        <w:rPr>
          <w:szCs w:val="24"/>
        </w:rPr>
      </w:pPr>
    </w:p>
    <w:p w14:paraId="38900CB6" w14:textId="77777777" w:rsidR="009E6C81" w:rsidRPr="001C0BEB" w:rsidRDefault="009E6C81" w:rsidP="004737A0">
      <w:pPr>
        <w:pStyle w:val="Heading3"/>
      </w:pPr>
      <w:bookmarkStart w:id="64" w:name="_Toc433812502"/>
      <w:r w:rsidRPr="001C0BEB">
        <w:t>MRA Usage and Outcomes</w:t>
      </w:r>
      <w:bookmarkEnd w:id="64"/>
    </w:p>
    <w:p w14:paraId="28B19764" w14:textId="1EA1A4A1" w:rsidR="0010161F" w:rsidRDefault="0010161F" w:rsidP="00905D05">
      <w:pPr>
        <w:pStyle w:val="BayerBodyTextFull"/>
        <w:tabs>
          <w:tab w:val="left" w:pos="720"/>
        </w:tabs>
        <w:rPr>
          <w:szCs w:val="24"/>
        </w:rPr>
      </w:pPr>
      <w:r>
        <w:rPr>
          <w:szCs w:val="24"/>
        </w:rPr>
        <w:t xml:space="preserve">A multivariate linear regression will be used to assess the impact of different factors in driving spironolactone and eplerenone usage. To understand timing, Cox Proportional Hazard models will be created with MRA usage being the event of interest. Furthermore, to understand </w:t>
      </w:r>
      <w:r w:rsidRPr="00290D03">
        <w:rPr>
          <w:szCs w:val="24"/>
          <w:highlight w:val="yellow"/>
        </w:rPr>
        <w:t>differences in the groups that are given MRA’s</w:t>
      </w:r>
      <w:r>
        <w:rPr>
          <w:szCs w:val="24"/>
        </w:rPr>
        <w:t xml:space="preserve"> in the initial hospitalization vs 2</w:t>
      </w:r>
      <w:r w:rsidRPr="0010161F">
        <w:rPr>
          <w:szCs w:val="24"/>
          <w:vertAlign w:val="superscript"/>
        </w:rPr>
        <w:t>nd</w:t>
      </w:r>
      <w:r>
        <w:rPr>
          <w:szCs w:val="24"/>
        </w:rPr>
        <w:t>, 3</w:t>
      </w:r>
      <w:r w:rsidRPr="0010161F">
        <w:rPr>
          <w:szCs w:val="24"/>
          <w:vertAlign w:val="superscript"/>
        </w:rPr>
        <w:t>rd</w:t>
      </w:r>
      <w:r>
        <w:rPr>
          <w:szCs w:val="24"/>
        </w:rPr>
        <w:t>, or N</w:t>
      </w:r>
      <w:r w:rsidR="009A634F">
        <w:rPr>
          <w:szCs w:val="24"/>
        </w:rPr>
        <w:t>-</w:t>
      </w:r>
      <w:r>
        <w:rPr>
          <w:szCs w:val="24"/>
        </w:rPr>
        <w:t>th observations, we will use a Chi-Square test. Chi-Square will also be used to understand differences in groups who are switch to and from spironolactone and eplerenone.</w:t>
      </w:r>
    </w:p>
    <w:p w14:paraId="70EC6BBC" w14:textId="1B3E106A" w:rsidR="009E6C81" w:rsidRDefault="0010161F" w:rsidP="00905D05">
      <w:pPr>
        <w:pStyle w:val="BayerBodyTextFull"/>
        <w:tabs>
          <w:tab w:val="left" w:pos="720"/>
        </w:tabs>
        <w:rPr>
          <w:szCs w:val="24"/>
        </w:rPr>
      </w:pPr>
      <w:r>
        <w:rPr>
          <w:szCs w:val="24"/>
        </w:rPr>
        <w:t xml:space="preserve">Readmission and mortality rates will be estimated using Cox PH models. Kaplan Meier estimators will be used to compare incidence of renal dysfunction and hyperkalemia among </w:t>
      </w:r>
      <w:r w:rsidR="006875BB">
        <w:rPr>
          <w:szCs w:val="24"/>
        </w:rPr>
        <w:t>patients given MRA on the N-th admission and the general cohort.</w:t>
      </w:r>
    </w:p>
    <w:p w14:paraId="50861280" w14:textId="77777777" w:rsidR="0010161F" w:rsidRDefault="0010161F" w:rsidP="00905D05">
      <w:pPr>
        <w:pStyle w:val="BayerBodyTextFull"/>
        <w:tabs>
          <w:tab w:val="left" w:pos="720"/>
        </w:tabs>
        <w:rPr>
          <w:szCs w:val="24"/>
        </w:rPr>
      </w:pPr>
    </w:p>
    <w:p w14:paraId="12F513BC" w14:textId="0D537EE6" w:rsidR="005622F0" w:rsidRPr="009A634F" w:rsidRDefault="005622F0" w:rsidP="005622F0">
      <w:pPr>
        <w:pStyle w:val="Heading3"/>
      </w:pPr>
      <w:bookmarkStart w:id="65" w:name="_Toc433812503"/>
      <w:r>
        <w:t>Treatment Patterns for Segments of the Population</w:t>
      </w:r>
      <w:bookmarkEnd w:id="65"/>
    </w:p>
    <w:p w14:paraId="5F02C6EC" w14:textId="77F4F820" w:rsidR="005622F0" w:rsidRPr="00884062" w:rsidRDefault="00637746" w:rsidP="005622F0">
      <w:pPr>
        <w:rPr>
          <w:szCs w:val="24"/>
        </w:rPr>
      </w:pPr>
      <w:r>
        <w:rPr>
          <w:szCs w:val="24"/>
        </w:rPr>
        <w:t>Fisher’s Exact Test will be used to understand differences in</w:t>
      </w:r>
      <w:r w:rsidR="005622F0">
        <w:rPr>
          <w:szCs w:val="24"/>
        </w:rPr>
        <w:t xml:space="preserve"> prescribed medications among patients with and without diabetes, with and without kidney disease, with and without diabetic kidney disease</w:t>
      </w:r>
      <w:r>
        <w:rPr>
          <w:szCs w:val="24"/>
        </w:rPr>
        <w:t xml:space="preserve">, and patients classified as </w:t>
      </w:r>
      <w:r w:rsidR="005622F0">
        <w:rPr>
          <w:szCs w:val="24"/>
        </w:rPr>
        <w:t xml:space="preserve">HFrEF </w:t>
      </w:r>
      <w:r>
        <w:rPr>
          <w:szCs w:val="24"/>
        </w:rPr>
        <w:t>or HFpEF. R</w:t>
      </w:r>
      <w:r w:rsidR="005622F0">
        <w:rPr>
          <w:szCs w:val="24"/>
        </w:rPr>
        <w:t xml:space="preserve">eadmission and mortality rates </w:t>
      </w:r>
      <w:r>
        <w:rPr>
          <w:szCs w:val="24"/>
        </w:rPr>
        <w:t>will be analyzed using Cox PH models.</w:t>
      </w:r>
    </w:p>
    <w:p w14:paraId="44FD6306" w14:textId="77777777" w:rsidR="005622F0" w:rsidRDefault="005622F0" w:rsidP="009E6C81">
      <w:pPr>
        <w:pStyle w:val="BayerBodyTextFull"/>
        <w:tabs>
          <w:tab w:val="left" w:pos="720"/>
        </w:tabs>
        <w:rPr>
          <w:b/>
          <w:bCs/>
          <w:szCs w:val="24"/>
        </w:rPr>
      </w:pPr>
    </w:p>
    <w:p w14:paraId="2F51AA3E" w14:textId="135DB6A7" w:rsidR="009E6C81" w:rsidRPr="001C0BEB" w:rsidRDefault="009E6C81" w:rsidP="004737A0">
      <w:pPr>
        <w:pStyle w:val="Heading3"/>
      </w:pPr>
      <w:bookmarkStart w:id="66" w:name="_Toc433812504"/>
      <w:r w:rsidRPr="001C0BEB">
        <w:t xml:space="preserve">Usage of </w:t>
      </w:r>
      <w:r w:rsidR="005622F0">
        <w:t xml:space="preserve">BiDil and </w:t>
      </w:r>
      <w:r w:rsidRPr="001C0BEB">
        <w:t>Long-Acting Nitrates</w:t>
      </w:r>
      <w:bookmarkEnd w:id="66"/>
    </w:p>
    <w:p w14:paraId="6B88D002" w14:textId="02CF92A1" w:rsidR="009E6C81" w:rsidRDefault="00571135" w:rsidP="00905D05">
      <w:pPr>
        <w:pStyle w:val="BayerBodyTextFull"/>
        <w:tabs>
          <w:tab w:val="left" w:pos="720"/>
        </w:tabs>
        <w:rPr>
          <w:szCs w:val="24"/>
        </w:rPr>
      </w:pPr>
      <w:r>
        <w:rPr>
          <w:szCs w:val="24"/>
        </w:rPr>
        <w:t>Usage of BiDil in the African American population and usage of long-acting nitrates in the heart-failure population will be analyzed using descriptive statistics. To understand drivers of usage, multivariate linear regressions will be used.</w:t>
      </w:r>
    </w:p>
    <w:p w14:paraId="5B9F215B" w14:textId="77777777" w:rsidR="00571135" w:rsidRDefault="00571135" w:rsidP="00905D05">
      <w:pPr>
        <w:pStyle w:val="BayerBodyTextFull"/>
        <w:tabs>
          <w:tab w:val="left" w:pos="720"/>
        </w:tabs>
        <w:rPr>
          <w:szCs w:val="24"/>
        </w:rPr>
      </w:pPr>
    </w:p>
    <w:p w14:paraId="0044852B" w14:textId="77777777" w:rsidR="009E6C81" w:rsidRDefault="009E6C81" w:rsidP="004737A0">
      <w:pPr>
        <w:pStyle w:val="Heading3"/>
      </w:pPr>
      <w:bookmarkStart w:id="67" w:name="_Toc433812505"/>
      <w:r w:rsidRPr="001C0BEB">
        <w:t>Burden of Illness for Stable and Worsening Patient Population</w:t>
      </w:r>
      <w:bookmarkEnd w:id="67"/>
    </w:p>
    <w:p w14:paraId="6FC3205C" w14:textId="2CB6FB80" w:rsidR="001C0BEB" w:rsidRDefault="00571135" w:rsidP="00905D05">
      <w:pPr>
        <w:pStyle w:val="BayerBodyTextFull"/>
        <w:tabs>
          <w:tab w:val="left" w:pos="720"/>
        </w:tabs>
        <w:rPr>
          <w:szCs w:val="24"/>
        </w:rPr>
      </w:pPr>
      <w:r>
        <w:rPr>
          <w:szCs w:val="24"/>
        </w:rPr>
        <w:t>Cox PH models will be used to understand burden of illness as it relates to readmissions, mortality, renal dysfunction, hyperkalemia, and elevated levels of BNP and proBNP.</w:t>
      </w:r>
    </w:p>
    <w:p w14:paraId="344A758A" w14:textId="77777777" w:rsidR="00571135" w:rsidRPr="00884062" w:rsidRDefault="00571135" w:rsidP="00905D05">
      <w:pPr>
        <w:pStyle w:val="BayerBodyTextFull"/>
        <w:tabs>
          <w:tab w:val="left" w:pos="720"/>
        </w:tabs>
        <w:rPr>
          <w:szCs w:val="24"/>
        </w:rPr>
      </w:pPr>
    </w:p>
    <w:p w14:paraId="390E449B" w14:textId="4D60C5A9" w:rsidR="00FD1328" w:rsidRPr="002B2177" w:rsidRDefault="00FD1328" w:rsidP="002B2177">
      <w:pPr>
        <w:pStyle w:val="Heading2"/>
      </w:pPr>
      <w:bookmarkStart w:id="68" w:name="_Toc395111888"/>
      <w:bookmarkStart w:id="69" w:name="_Toc433812506"/>
      <w:r w:rsidRPr="002B2177">
        <w:t>Quality control</w:t>
      </w:r>
      <w:bookmarkEnd w:id="68"/>
      <w:bookmarkEnd w:id="69"/>
      <w:r w:rsidRPr="002B2177">
        <w:t xml:space="preserve"> </w:t>
      </w:r>
    </w:p>
    <w:p w14:paraId="390E449D" w14:textId="7B38DF94" w:rsidR="00E07326" w:rsidRPr="00884062" w:rsidRDefault="005974CB" w:rsidP="00F302FC">
      <w:pPr>
        <w:pStyle w:val="BayerBodyTextFull"/>
        <w:rPr>
          <w:szCs w:val="24"/>
        </w:rPr>
      </w:pPr>
      <w:r>
        <w:rPr>
          <w:szCs w:val="24"/>
        </w:rPr>
        <w:t>Analysis and outputs will be reviewed weekly by Bayer stakeholders. This will ensure that the study is being conducted as per expectations and this document.</w:t>
      </w:r>
    </w:p>
    <w:p w14:paraId="187D2273" w14:textId="77777777" w:rsidR="00333964" w:rsidRPr="00884062" w:rsidRDefault="00333964" w:rsidP="00F302FC">
      <w:pPr>
        <w:pStyle w:val="BayerBodyTextFull"/>
        <w:rPr>
          <w:szCs w:val="24"/>
        </w:rPr>
      </w:pPr>
    </w:p>
    <w:p w14:paraId="390E449E" w14:textId="77777777" w:rsidR="00FD1328" w:rsidRPr="00884062" w:rsidRDefault="00FD1328" w:rsidP="002B2177">
      <w:pPr>
        <w:pStyle w:val="Heading2"/>
      </w:pPr>
      <w:bookmarkStart w:id="70" w:name="_Toc395111889"/>
      <w:bookmarkStart w:id="71" w:name="_Toc433812507"/>
      <w:r w:rsidRPr="00884062">
        <w:t>Limitations of the research methods</w:t>
      </w:r>
      <w:bookmarkEnd w:id="70"/>
      <w:bookmarkEnd w:id="71"/>
    </w:p>
    <w:p w14:paraId="390E44A0" w14:textId="69D298DF" w:rsidR="00E07326" w:rsidRDefault="00D24C7C" w:rsidP="00F302FC">
      <w:pPr>
        <w:pStyle w:val="BayerBodyTextFull"/>
        <w:rPr>
          <w:szCs w:val="24"/>
        </w:rPr>
      </w:pPr>
      <w:r w:rsidRPr="00884062">
        <w:rPr>
          <w:szCs w:val="24"/>
        </w:rPr>
        <w:t>The Accenture PHI dataset does have some regional biases, resulting in slightly different demographic profiles than the that of the United States, in general. However, these differences mainly impact race, which is not expected to be used rigorously in the proposed analysis.</w:t>
      </w:r>
    </w:p>
    <w:p w14:paraId="5AF0DE79" w14:textId="3E3FB62C" w:rsidR="005974CB" w:rsidRDefault="005974CB" w:rsidP="005974CB">
      <w:pPr>
        <w:rPr>
          <w:szCs w:val="24"/>
        </w:rPr>
      </w:pPr>
      <w:r>
        <w:rPr>
          <w:szCs w:val="24"/>
        </w:rPr>
        <w:t>The data for this study is retrieved from hospital EMR systems. As EMR systems are complex and often fragmented, data may not be properly retrieved across all systems. In addition, the initial medical coding may be imperfect or incomplete. These issues, present in all real-world data assets, create missingness in the data. While methodologies that combine multiple data sources (e.g. ICD9 diagnosis, lab values, procedures, etc) can significantly help to resolve some of the issues related to incomplete data, it certainly wi</w:t>
      </w:r>
      <w:r w:rsidR="009A634F">
        <w:rPr>
          <w:szCs w:val="24"/>
        </w:rPr>
        <w:t>ll not completely fix it.</w:t>
      </w:r>
    </w:p>
    <w:p w14:paraId="6593A9D0" w14:textId="77777777" w:rsidR="005974CB" w:rsidRDefault="005974CB" w:rsidP="005974CB">
      <w:pPr>
        <w:rPr>
          <w:szCs w:val="24"/>
        </w:rPr>
      </w:pPr>
    </w:p>
    <w:p w14:paraId="628D611E" w14:textId="2D17D340" w:rsidR="00C64B7A" w:rsidRPr="005974CB" w:rsidRDefault="00C64B7A" w:rsidP="005974CB">
      <w:pPr>
        <w:rPr>
          <w:szCs w:val="24"/>
        </w:rPr>
      </w:pPr>
      <w:r w:rsidRPr="005974CB">
        <w:rPr>
          <w:szCs w:val="24"/>
        </w:rPr>
        <w:t>Mortality data is not complete and the date of death is limited to the year due to patient deidentification rules.</w:t>
      </w:r>
    </w:p>
    <w:p w14:paraId="7715FE2E" w14:textId="77777777" w:rsidR="003E0BC7" w:rsidRPr="00884062" w:rsidRDefault="003E0BC7" w:rsidP="00F302FC">
      <w:pPr>
        <w:pStyle w:val="BayerBodyTextFull"/>
        <w:rPr>
          <w:szCs w:val="24"/>
        </w:rPr>
      </w:pPr>
    </w:p>
    <w:p w14:paraId="390E44A1" w14:textId="367D5EA9" w:rsidR="00FD1328" w:rsidRPr="00884062" w:rsidRDefault="00FD1328" w:rsidP="002B2177">
      <w:pPr>
        <w:pStyle w:val="Heading2"/>
      </w:pPr>
      <w:bookmarkStart w:id="72" w:name="_Toc433812508"/>
      <w:bookmarkStart w:id="73" w:name="_Toc395111890"/>
      <w:r w:rsidRPr="00884062">
        <w:t>Other aspects</w:t>
      </w:r>
      <w:bookmarkEnd w:id="72"/>
      <w:r w:rsidRPr="00884062">
        <w:t xml:space="preserve"> </w:t>
      </w:r>
      <w:bookmarkEnd w:id="73"/>
    </w:p>
    <w:p w14:paraId="390E44A2" w14:textId="09F154A7" w:rsidR="00BF5C4F" w:rsidRPr="00884062" w:rsidRDefault="00A7511F" w:rsidP="00F302FC">
      <w:pPr>
        <w:pStyle w:val="BayerBodyTextFull"/>
        <w:rPr>
          <w:szCs w:val="24"/>
        </w:rPr>
      </w:pPr>
      <w:r w:rsidRPr="00884062">
        <w:rPr>
          <w:szCs w:val="24"/>
        </w:rPr>
        <w:t>N/A</w:t>
      </w:r>
    </w:p>
    <w:p w14:paraId="390E44A3" w14:textId="77777777" w:rsidR="00E07326" w:rsidRPr="00884062" w:rsidRDefault="00E07326" w:rsidP="00F302FC">
      <w:pPr>
        <w:pStyle w:val="BayerBodyTextFull"/>
        <w:rPr>
          <w:szCs w:val="24"/>
        </w:rPr>
      </w:pPr>
    </w:p>
    <w:p w14:paraId="390E44A4" w14:textId="77777777" w:rsidR="00FD1328" w:rsidRPr="00884062" w:rsidRDefault="00FD1328" w:rsidP="00F302FC">
      <w:pPr>
        <w:pStyle w:val="Heading1"/>
        <w:rPr>
          <w:sz w:val="24"/>
          <w:szCs w:val="24"/>
        </w:rPr>
      </w:pPr>
      <w:bookmarkStart w:id="74" w:name="_Toc395111891"/>
      <w:bookmarkStart w:id="75" w:name="_Toc433812509"/>
      <w:r w:rsidRPr="00884062">
        <w:rPr>
          <w:sz w:val="24"/>
          <w:szCs w:val="24"/>
        </w:rPr>
        <w:t>Protection of human subjects</w:t>
      </w:r>
      <w:bookmarkEnd w:id="74"/>
      <w:bookmarkEnd w:id="75"/>
    </w:p>
    <w:p w14:paraId="390E44A5" w14:textId="01A782A5" w:rsidR="00BF5C4F" w:rsidRPr="00884062" w:rsidRDefault="00BB19CE" w:rsidP="00F302FC">
      <w:pPr>
        <w:pStyle w:val="BayerBodyTextFull"/>
        <w:rPr>
          <w:szCs w:val="24"/>
        </w:rPr>
      </w:pPr>
      <w:r w:rsidRPr="00884062">
        <w:rPr>
          <w:szCs w:val="24"/>
        </w:rPr>
        <w:t>T</w:t>
      </w:r>
      <w:r w:rsidR="005621DE" w:rsidRPr="00884062">
        <w:rPr>
          <w:szCs w:val="24"/>
        </w:rPr>
        <w:t xml:space="preserve">he patient data is provided in a de-identified manner and all identifying information has been stripped from the records prior to biostatistical analyses.  Data is only assessed via a firewalled, secured VPN tunnel by pre-screened personell. </w:t>
      </w:r>
    </w:p>
    <w:p w14:paraId="390E44A6" w14:textId="77777777" w:rsidR="00E07326" w:rsidRPr="00884062" w:rsidRDefault="00E07326" w:rsidP="00F302FC">
      <w:pPr>
        <w:pStyle w:val="BayerBodyTextFull"/>
        <w:rPr>
          <w:szCs w:val="24"/>
        </w:rPr>
      </w:pPr>
    </w:p>
    <w:p w14:paraId="390E44A7" w14:textId="77777777" w:rsidR="00FD1328" w:rsidRPr="00884062" w:rsidRDefault="00FD1328" w:rsidP="00F302FC">
      <w:pPr>
        <w:pStyle w:val="Heading1"/>
        <w:rPr>
          <w:sz w:val="24"/>
          <w:szCs w:val="24"/>
        </w:rPr>
      </w:pPr>
      <w:bookmarkStart w:id="76" w:name="_Toc395111892"/>
      <w:bookmarkStart w:id="77" w:name="_Toc433812510"/>
      <w:r w:rsidRPr="00884062">
        <w:rPr>
          <w:sz w:val="24"/>
          <w:szCs w:val="24"/>
        </w:rPr>
        <w:t>Management and reporting of adverse events/adverse reactions</w:t>
      </w:r>
      <w:bookmarkEnd w:id="76"/>
      <w:bookmarkEnd w:id="77"/>
    </w:p>
    <w:p w14:paraId="71F4403C" w14:textId="7E5D161B" w:rsidR="006664C7" w:rsidRPr="00884062" w:rsidRDefault="007D289B" w:rsidP="00F302FC">
      <w:pPr>
        <w:pStyle w:val="BayerBodyTextFull"/>
        <w:rPr>
          <w:szCs w:val="24"/>
        </w:rPr>
      </w:pPr>
      <w:r>
        <w:rPr>
          <w:szCs w:val="24"/>
        </w:rPr>
        <w:t>N/A</w:t>
      </w:r>
    </w:p>
    <w:p w14:paraId="7C6539C6" w14:textId="77777777" w:rsidR="006664C7" w:rsidRPr="00884062" w:rsidRDefault="006664C7" w:rsidP="00F302FC">
      <w:pPr>
        <w:pStyle w:val="BayerBodyTextFull"/>
        <w:rPr>
          <w:szCs w:val="24"/>
        </w:rPr>
      </w:pPr>
    </w:p>
    <w:p w14:paraId="390E44AC" w14:textId="77777777" w:rsidR="00FD1328" w:rsidRPr="00884062" w:rsidRDefault="00FD1328" w:rsidP="00F302FC">
      <w:pPr>
        <w:pStyle w:val="Heading1"/>
        <w:rPr>
          <w:sz w:val="24"/>
          <w:szCs w:val="24"/>
        </w:rPr>
      </w:pPr>
      <w:bookmarkStart w:id="78" w:name="_Toc395111893"/>
      <w:bookmarkStart w:id="79" w:name="_Toc433812511"/>
      <w:r w:rsidRPr="00884062">
        <w:rPr>
          <w:sz w:val="24"/>
          <w:szCs w:val="24"/>
        </w:rPr>
        <w:t>Plans for disseminating and communicating study results</w:t>
      </w:r>
      <w:bookmarkEnd w:id="78"/>
      <w:bookmarkEnd w:id="79"/>
    </w:p>
    <w:p w14:paraId="390E44AF" w14:textId="65B54494" w:rsidR="00CB5259" w:rsidRPr="00884062" w:rsidRDefault="00BF6FE4" w:rsidP="00F302FC">
      <w:pPr>
        <w:pStyle w:val="BayerBodyTextFull"/>
        <w:rPr>
          <w:szCs w:val="24"/>
        </w:rPr>
      </w:pPr>
      <w:r>
        <w:rPr>
          <w:szCs w:val="24"/>
        </w:rPr>
        <w:t>N/A</w:t>
      </w:r>
    </w:p>
    <w:p w14:paraId="390E44B0" w14:textId="77777777" w:rsidR="00E07326" w:rsidRPr="00884062" w:rsidRDefault="00E07326" w:rsidP="00F302FC">
      <w:pPr>
        <w:rPr>
          <w:szCs w:val="24"/>
        </w:rPr>
      </w:pPr>
      <w:r w:rsidRPr="00884062">
        <w:rPr>
          <w:szCs w:val="24"/>
        </w:rPr>
        <w:br w:type="page"/>
      </w:r>
    </w:p>
    <w:p w14:paraId="25D45A77" w14:textId="1D53E8F1" w:rsidR="00CE4C94" w:rsidRPr="00884062" w:rsidRDefault="00FD1328" w:rsidP="00F302FC">
      <w:pPr>
        <w:pStyle w:val="Heading1"/>
        <w:rPr>
          <w:szCs w:val="24"/>
        </w:rPr>
      </w:pPr>
      <w:bookmarkStart w:id="80" w:name="_Toc395111894"/>
      <w:bookmarkStart w:id="81" w:name="_Ref305146775"/>
      <w:bookmarkStart w:id="82" w:name="_Ref305146778"/>
      <w:bookmarkStart w:id="83" w:name="_Ref305146789"/>
      <w:bookmarkStart w:id="84" w:name="_Ref305146857"/>
      <w:bookmarkStart w:id="85" w:name="_Toc433812512"/>
      <w:r w:rsidRPr="00884062">
        <w:rPr>
          <w:sz w:val="24"/>
          <w:szCs w:val="24"/>
        </w:rPr>
        <w:t>List of references</w:t>
      </w:r>
      <w:bookmarkEnd w:id="80"/>
      <w:bookmarkEnd w:id="81"/>
      <w:bookmarkEnd w:id="82"/>
      <w:bookmarkEnd w:id="83"/>
      <w:bookmarkEnd w:id="84"/>
      <w:bookmarkEnd w:id="85"/>
    </w:p>
    <w:p w14:paraId="5E9F498A" w14:textId="77777777" w:rsidR="00CE4C94" w:rsidRPr="00884062" w:rsidRDefault="00CE4C94" w:rsidP="00F302FC">
      <w:pPr>
        <w:rPr>
          <w:szCs w:val="24"/>
        </w:rPr>
      </w:pPr>
    </w:p>
    <w:p w14:paraId="42195F90" w14:textId="77777777" w:rsidR="00C5341C" w:rsidRPr="00884062" w:rsidRDefault="00CE4C94" w:rsidP="00F302FC">
      <w:pPr>
        <w:pStyle w:val="EndNoteBibliography"/>
        <w:rPr>
          <w:noProof/>
          <w:szCs w:val="24"/>
        </w:rPr>
      </w:pPr>
      <w:r w:rsidRPr="00884062">
        <w:rPr>
          <w:szCs w:val="24"/>
        </w:rPr>
        <w:fldChar w:fldCharType="begin"/>
      </w:r>
      <w:r w:rsidRPr="00884062">
        <w:rPr>
          <w:szCs w:val="24"/>
        </w:rPr>
        <w:instrText xml:space="preserve"> ADDIN EN.REFLIST </w:instrText>
      </w:r>
      <w:r w:rsidRPr="00884062">
        <w:rPr>
          <w:szCs w:val="24"/>
        </w:rPr>
        <w:fldChar w:fldCharType="separate"/>
      </w:r>
      <w:r w:rsidR="00C5341C" w:rsidRPr="00884062">
        <w:rPr>
          <w:noProof/>
          <w:szCs w:val="24"/>
        </w:rPr>
        <w:t>1.</w:t>
      </w:r>
      <w:r w:rsidR="00C5341C" w:rsidRPr="00884062">
        <w:rPr>
          <w:noProof/>
          <w:szCs w:val="24"/>
        </w:rPr>
        <w:tab/>
        <w:t>Cowie MR, Komajda M, Murray-Thomas T, Underwood J, Ticho B, Investigators P. Prevalence and impact of worsening renal function in patients hospitalized with decompensated heart failure: results of the prospective outcomes study in heart failure (POSH). Eur Heart J. 2006;27(10):1216-22.</w:t>
      </w:r>
    </w:p>
    <w:p w14:paraId="14535E37" w14:textId="77777777" w:rsidR="00C5341C" w:rsidRPr="00884062" w:rsidRDefault="00C5341C" w:rsidP="00F302FC">
      <w:pPr>
        <w:pStyle w:val="EndNoteBibliography"/>
        <w:rPr>
          <w:noProof/>
          <w:szCs w:val="24"/>
        </w:rPr>
      </w:pPr>
      <w:r w:rsidRPr="00884062">
        <w:rPr>
          <w:noProof/>
          <w:szCs w:val="24"/>
        </w:rPr>
        <w:t>2.</w:t>
      </w:r>
      <w:r w:rsidRPr="00884062">
        <w:rPr>
          <w:noProof/>
          <w:szCs w:val="24"/>
        </w:rPr>
        <w:tab/>
        <w:t>Mahmood SS, Levy D, Vasan RS, Wang TJ. The Framingham Heart Study and the epidemiology of cardiovascular disease: a historical perspective. Lancet. 2014;383(9921):999-1008.</w:t>
      </w:r>
    </w:p>
    <w:p w14:paraId="5887F471" w14:textId="77777777" w:rsidR="00C5341C" w:rsidRPr="00884062" w:rsidRDefault="00C5341C" w:rsidP="00F302FC">
      <w:pPr>
        <w:pStyle w:val="EndNoteBibliography"/>
        <w:rPr>
          <w:noProof/>
          <w:szCs w:val="24"/>
        </w:rPr>
      </w:pPr>
      <w:r w:rsidRPr="00884062">
        <w:rPr>
          <w:noProof/>
          <w:szCs w:val="24"/>
        </w:rPr>
        <w:t>3.</w:t>
      </w:r>
      <w:r w:rsidRPr="00884062">
        <w:rPr>
          <w:noProof/>
          <w:szCs w:val="24"/>
        </w:rPr>
        <w:tab/>
        <w:t>Ruilope LM, Agarwal R, Chan JC, Cooper ME, Gansevoort RT, Haller H, et al. Rationale, design, and baseline characteristics of ARTS-DN: a randomized study to assess the safety and efficacy of finerenone in patients with type 2 diabetes mellitus and a clinical diagnosis of diabetic nephropathy. Am J Nephrol. 2014;40(6):572-81.</w:t>
      </w:r>
    </w:p>
    <w:p w14:paraId="50E07DFD" w14:textId="77777777" w:rsidR="00C5341C" w:rsidRPr="00884062" w:rsidRDefault="00C5341C" w:rsidP="00F302FC">
      <w:pPr>
        <w:pStyle w:val="EndNoteBibliography"/>
        <w:rPr>
          <w:noProof/>
          <w:szCs w:val="24"/>
        </w:rPr>
      </w:pPr>
      <w:r w:rsidRPr="00884062">
        <w:rPr>
          <w:noProof/>
          <w:szCs w:val="24"/>
        </w:rPr>
        <w:t>4.</w:t>
      </w:r>
      <w:r w:rsidRPr="00884062">
        <w:rPr>
          <w:noProof/>
          <w:szCs w:val="24"/>
        </w:rPr>
        <w:tab/>
        <w:t>Sharma K, Hill T, Grams M, Daya NR, Hays AG, Fine D, et al. Outcomes and Worsening Renal Function in Patients Hospitalized With Heart Failure With Preserved Ejection Fraction. Am J Cardiol. 2015.</w:t>
      </w:r>
    </w:p>
    <w:p w14:paraId="1018D160" w14:textId="77777777" w:rsidR="00C5341C" w:rsidRPr="00884062" w:rsidRDefault="00C5341C" w:rsidP="00F302FC">
      <w:pPr>
        <w:pStyle w:val="EndNoteBibliography"/>
        <w:rPr>
          <w:noProof/>
          <w:szCs w:val="24"/>
        </w:rPr>
      </w:pPr>
      <w:r w:rsidRPr="00884062">
        <w:rPr>
          <w:noProof/>
          <w:szCs w:val="24"/>
        </w:rPr>
        <w:t>5.</w:t>
      </w:r>
      <w:r w:rsidRPr="00884062">
        <w:rPr>
          <w:noProof/>
          <w:szCs w:val="24"/>
        </w:rPr>
        <w:tab/>
        <w:t>Hernandez AF, Hammill BG, Peterson ED, Yancy CW, Schulman KA, Curtis LH, et al. Relationships between emerging measures of heart failure processes of care and clinical outcomes. Am Heart J. 2010;159(3):406-13.</w:t>
      </w:r>
    </w:p>
    <w:p w14:paraId="55B43440" w14:textId="77777777" w:rsidR="00C5341C" w:rsidRPr="00884062" w:rsidRDefault="00C5341C" w:rsidP="00F302FC">
      <w:pPr>
        <w:pStyle w:val="EndNoteBibliography"/>
        <w:rPr>
          <w:noProof/>
          <w:szCs w:val="24"/>
        </w:rPr>
      </w:pPr>
      <w:r w:rsidRPr="00884062">
        <w:rPr>
          <w:noProof/>
          <w:szCs w:val="24"/>
        </w:rPr>
        <w:t>6.</w:t>
      </w:r>
      <w:r w:rsidRPr="00884062">
        <w:rPr>
          <w:noProof/>
          <w:szCs w:val="24"/>
        </w:rPr>
        <w:tab/>
        <w:t>Kang SH, Park JJ, Choi DJ, Yoon CH, Oh IY, Kang SM, et al. Prognostic value of NT-proBNP in heart failure with preserved versus reduced EF. Heart. 2015.</w:t>
      </w:r>
    </w:p>
    <w:p w14:paraId="6A2E4A62" w14:textId="77777777" w:rsidR="00C5341C" w:rsidRPr="00884062" w:rsidRDefault="00C5341C" w:rsidP="00F302FC">
      <w:pPr>
        <w:pStyle w:val="EndNoteBibliography"/>
        <w:rPr>
          <w:noProof/>
          <w:szCs w:val="24"/>
          <w:lang w:val="de-DE"/>
        </w:rPr>
      </w:pPr>
      <w:r w:rsidRPr="00884062">
        <w:rPr>
          <w:noProof/>
          <w:szCs w:val="24"/>
        </w:rPr>
        <w:t>7.</w:t>
      </w:r>
      <w:r w:rsidRPr="00884062">
        <w:rPr>
          <w:noProof/>
          <w:szCs w:val="24"/>
        </w:rPr>
        <w:tab/>
        <w:t xml:space="preserve">Nanayakkara S, Kaye DM. Management of Heart Failure With Preserved Ejection Fraction: A Review. </w:t>
      </w:r>
      <w:r w:rsidRPr="00884062">
        <w:rPr>
          <w:noProof/>
          <w:szCs w:val="24"/>
          <w:lang w:val="de-DE"/>
        </w:rPr>
        <w:t>Clin Ther. 2015.</w:t>
      </w:r>
    </w:p>
    <w:p w14:paraId="2FF47607" w14:textId="77777777" w:rsidR="00C5341C" w:rsidRDefault="00C5341C" w:rsidP="00F302FC">
      <w:pPr>
        <w:pStyle w:val="EndNoteBibliography"/>
        <w:rPr>
          <w:noProof/>
          <w:szCs w:val="24"/>
        </w:rPr>
      </w:pPr>
      <w:r w:rsidRPr="00884062">
        <w:rPr>
          <w:noProof/>
          <w:szCs w:val="24"/>
          <w:lang w:val="de-DE"/>
        </w:rPr>
        <w:t>8.</w:t>
      </w:r>
      <w:r w:rsidRPr="00884062">
        <w:rPr>
          <w:noProof/>
          <w:szCs w:val="24"/>
          <w:lang w:val="de-DE"/>
        </w:rPr>
        <w:tab/>
        <w:t xml:space="preserve">Pitt B, Anker SD, Bohm M, Gheorghiade M, Kober L, Krum H, et al. </w:t>
      </w:r>
      <w:r w:rsidRPr="00884062">
        <w:rPr>
          <w:noProof/>
          <w:szCs w:val="24"/>
        </w:rPr>
        <w:t>Rationale and design of MinerAlocorticoid Receptor antagonist Tolerability Study-Heart Failure (ARTS-HF): a randomized study of finerenone vs. eplerenone in patients who have worsening chronic heart failure with diabetes and/or chronic kidney disease. Eur J Heart Fail. 2015;17(2):224-32.</w:t>
      </w:r>
    </w:p>
    <w:p w14:paraId="389B0002" w14:textId="37A760F6" w:rsidR="006831E0" w:rsidRPr="006831E0" w:rsidRDefault="006831E0" w:rsidP="00F302FC">
      <w:pPr>
        <w:pStyle w:val="EndNoteBibliography"/>
        <w:rPr>
          <w:rStyle w:val="authornames"/>
          <w:lang w:val="en-GB"/>
        </w:rPr>
      </w:pPr>
      <w:r>
        <w:rPr>
          <w:noProof/>
          <w:szCs w:val="24"/>
        </w:rPr>
        <w:t xml:space="preserve">9. </w:t>
      </w:r>
      <w:r>
        <w:rPr>
          <w:noProof/>
          <w:szCs w:val="24"/>
        </w:rPr>
        <w:tab/>
      </w:r>
      <w:r w:rsidRPr="00AC792E">
        <w:rPr>
          <w:rStyle w:val="authornames"/>
        </w:rPr>
        <w:t xml:space="preserve">Hernandez AF; Mi X; Hammill BG; Hammill SC; Heidenreich PA; Masoudi FA et al.  </w:t>
      </w:r>
      <w:r w:rsidRPr="006831E0">
        <w:rPr>
          <w:rStyle w:val="authornames"/>
          <w:lang w:val="en-GB"/>
        </w:rPr>
        <w:t>Associations Between Aldosterone Antagonist Therapy and Risks of Mortality and Readmission Among Patients With Heart Failure and Reduced Ejection Fraction</w:t>
      </w:r>
      <w:r>
        <w:rPr>
          <w:rStyle w:val="authornames"/>
          <w:lang w:val="en-GB"/>
        </w:rPr>
        <w:t xml:space="preserve">. </w:t>
      </w:r>
      <w:r w:rsidRPr="006831E0">
        <w:rPr>
          <w:iCs/>
        </w:rPr>
        <w:t>JAMA</w:t>
      </w:r>
      <w:r>
        <w:rPr>
          <w:i/>
          <w:iCs/>
        </w:rPr>
        <w:t xml:space="preserve">. </w:t>
      </w:r>
      <w:r>
        <w:t>2012;308(20):2097-2107.</w:t>
      </w:r>
    </w:p>
    <w:p w14:paraId="2495D7D3" w14:textId="77777777" w:rsidR="006831E0" w:rsidRPr="00884062" w:rsidRDefault="006831E0" w:rsidP="00F302FC">
      <w:pPr>
        <w:pStyle w:val="EndNoteBibliography"/>
        <w:rPr>
          <w:noProof/>
          <w:szCs w:val="24"/>
        </w:rPr>
      </w:pPr>
    </w:p>
    <w:p w14:paraId="4F0249C1" w14:textId="76F8557C" w:rsidR="00CE4C94" w:rsidRPr="00884062" w:rsidRDefault="00CE4C94" w:rsidP="00F302FC">
      <w:pPr>
        <w:pStyle w:val="BayerBodyTextFull"/>
        <w:rPr>
          <w:szCs w:val="24"/>
        </w:rPr>
      </w:pPr>
      <w:r w:rsidRPr="00884062">
        <w:rPr>
          <w:szCs w:val="24"/>
        </w:rPr>
        <w:fldChar w:fldCharType="end"/>
      </w:r>
    </w:p>
    <w:p w14:paraId="4DA9A3D6" w14:textId="77777777" w:rsidR="00AB05E8" w:rsidRPr="00884062" w:rsidRDefault="00AB05E8" w:rsidP="00F302FC">
      <w:pPr>
        <w:pStyle w:val="BayerBodyTextFull"/>
        <w:rPr>
          <w:szCs w:val="24"/>
        </w:rPr>
      </w:pPr>
    </w:p>
    <w:p w14:paraId="24C1A34B" w14:textId="77777777" w:rsidR="00371689" w:rsidRPr="00884062" w:rsidRDefault="00371689" w:rsidP="00F302FC">
      <w:pPr>
        <w:pStyle w:val="BayerBodyTextFull"/>
        <w:rPr>
          <w:szCs w:val="24"/>
        </w:rPr>
      </w:pPr>
    </w:p>
    <w:p w14:paraId="390E44B8" w14:textId="77777777" w:rsidR="00F155DC" w:rsidRPr="00884062" w:rsidRDefault="00F155DC" w:rsidP="00F302FC">
      <w:pPr>
        <w:rPr>
          <w:szCs w:val="24"/>
        </w:rPr>
      </w:pPr>
      <w:r w:rsidRPr="00884062">
        <w:rPr>
          <w:szCs w:val="24"/>
        </w:rPr>
        <w:br w:type="page"/>
      </w:r>
    </w:p>
    <w:p w14:paraId="390E44BC" w14:textId="4B9A1CB7" w:rsidR="00A831CC" w:rsidRPr="00884062" w:rsidRDefault="00F155DC" w:rsidP="00F302FC">
      <w:pPr>
        <w:pStyle w:val="Heading1"/>
        <w:numPr>
          <w:ilvl w:val="0"/>
          <w:numId w:val="0"/>
        </w:numPr>
        <w:rPr>
          <w:sz w:val="24"/>
          <w:szCs w:val="24"/>
        </w:rPr>
      </w:pPr>
      <w:bookmarkStart w:id="86" w:name="_Toc395111895"/>
      <w:bookmarkStart w:id="87" w:name="_Toc433812513"/>
      <w:r w:rsidRPr="00884062">
        <w:rPr>
          <w:sz w:val="24"/>
          <w:szCs w:val="24"/>
        </w:rPr>
        <w:t>Annex 1. List of stand-alone documents</w:t>
      </w:r>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61"/>
        <w:gridCol w:w="2126"/>
        <w:gridCol w:w="2578"/>
      </w:tblGrid>
      <w:tr w:rsidR="00A831CC" w:rsidRPr="00884062" w14:paraId="390E44C1" w14:textId="77777777" w:rsidTr="007A49D6">
        <w:tc>
          <w:tcPr>
            <w:tcW w:w="1242" w:type="dxa"/>
            <w:shd w:val="clear" w:color="auto" w:fill="auto"/>
          </w:tcPr>
          <w:p w14:paraId="390E44BD" w14:textId="77777777" w:rsidR="00A831CC" w:rsidRPr="00884062" w:rsidRDefault="00A831CC"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Number</w:t>
            </w:r>
          </w:p>
        </w:tc>
        <w:tc>
          <w:tcPr>
            <w:tcW w:w="3261" w:type="dxa"/>
            <w:shd w:val="clear" w:color="auto" w:fill="auto"/>
          </w:tcPr>
          <w:p w14:paraId="390E44BE" w14:textId="77777777" w:rsidR="00A831CC" w:rsidRPr="00884062" w:rsidRDefault="00A831CC"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Document reference number</w:t>
            </w:r>
          </w:p>
        </w:tc>
        <w:tc>
          <w:tcPr>
            <w:tcW w:w="2126" w:type="dxa"/>
            <w:shd w:val="clear" w:color="auto" w:fill="auto"/>
          </w:tcPr>
          <w:p w14:paraId="390E44BF" w14:textId="77777777" w:rsidR="00A831CC" w:rsidRPr="00884062" w:rsidRDefault="00A831CC"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Date</w:t>
            </w:r>
          </w:p>
        </w:tc>
        <w:tc>
          <w:tcPr>
            <w:tcW w:w="2578" w:type="dxa"/>
            <w:shd w:val="clear" w:color="auto" w:fill="auto"/>
          </w:tcPr>
          <w:p w14:paraId="390E44C0" w14:textId="77777777" w:rsidR="00A831CC" w:rsidRPr="00884062" w:rsidRDefault="00A831CC" w:rsidP="00F302FC">
            <w:pPr>
              <w:pStyle w:val="BodytextAgency"/>
              <w:spacing w:before="120" w:after="120" w:line="240" w:lineRule="auto"/>
              <w:rPr>
                <w:rFonts w:ascii="Times New Roman" w:hAnsi="Times New Roman" w:cs="Times New Roman"/>
                <w:b/>
                <w:sz w:val="24"/>
                <w:szCs w:val="24"/>
              </w:rPr>
            </w:pPr>
            <w:r w:rsidRPr="00884062">
              <w:rPr>
                <w:rFonts w:ascii="Times New Roman" w:hAnsi="Times New Roman" w:cs="Times New Roman"/>
                <w:b/>
                <w:sz w:val="24"/>
                <w:szCs w:val="24"/>
              </w:rPr>
              <w:t>Title</w:t>
            </w:r>
          </w:p>
        </w:tc>
      </w:tr>
      <w:tr w:rsidR="00172621" w:rsidRPr="00884062" w14:paraId="390E44C6" w14:textId="77777777" w:rsidTr="007A49D6">
        <w:tc>
          <w:tcPr>
            <w:tcW w:w="1242" w:type="dxa"/>
            <w:shd w:val="clear" w:color="auto" w:fill="auto"/>
          </w:tcPr>
          <w:p w14:paraId="390E44C2" w14:textId="74CE3B91" w:rsidR="00A831CC" w:rsidRPr="00884062" w:rsidRDefault="00A84A9D"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1</w:t>
            </w:r>
          </w:p>
        </w:tc>
        <w:tc>
          <w:tcPr>
            <w:tcW w:w="3261" w:type="dxa"/>
            <w:shd w:val="clear" w:color="auto" w:fill="auto"/>
          </w:tcPr>
          <w:p w14:paraId="390E44C3" w14:textId="695B0EFB" w:rsidR="00A831CC" w:rsidRPr="00884062" w:rsidRDefault="00A84A9D"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1</w:t>
            </w:r>
          </w:p>
        </w:tc>
        <w:tc>
          <w:tcPr>
            <w:tcW w:w="2126" w:type="dxa"/>
            <w:shd w:val="clear" w:color="auto" w:fill="auto"/>
          </w:tcPr>
          <w:p w14:paraId="390E44C4" w14:textId="431DB748" w:rsidR="00A831CC" w:rsidRPr="00884062" w:rsidRDefault="00A84A9D"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1 Oct 2015</w:t>
            </w:r>
          </w:p>
        </w:tc>
        <w:tc>
          <w:tcPr>
            <w:tcW w:w="2578" w:type="dxa"/>
            <w:shd w:val="clear" w:color="auto" w:fill="auto"/>
          </w:tcPr>
          <w:p w14:paraId="390E44C5" w14:textId="3B544385"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Methodology Appendix</w:t>
            </w:r>
          </w:p>
        </w:tc>
      </w:tr>
      <w:tr w:rsidR="00172621" w:rsidRPr="00884062" w14:paraId="390E44CB" w14:textId="77777777" w:rsidTr="007A49D6">
        <w:tc>
          <w:tcPr>
            <w:tcW w:w="1242" w:type="dxa"/>
            <w:shd w:val="clear" w:color="auto" w:fill="auto"/>
          </w:tcPr>
          <w:p w14:paraId="390E44C7" w14:textId="25C10366"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2</w:t>
            </w:r>
          </w:p>
        </w:tc>
        <w:tc>
          <w:tcPr>
            <w:tcW w:w="3261" w:type="dxa"/>
            <w:shd w:val="clear" w:color="auto" w:fill="auto"/>
          </w:tcPr>
          <w:p w14:paraId="390E44C8" w14:textId="78AC2D9A"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2</w:t>
            </w:r>
          </w:p>
        </w:tc>
        <w:tc>
          <w:tcPr>
            <w:tcW w:w="2126" w:type="dxa"/>
            <w:shd w:val="clear" w:color="auto" w:fill="auto"/>
          </w:tcPr>
          <w:p w14:paraId="390E44C9" w14:textId="2D021417" w:rsidR="00A831CC" w:rsidRPr="00884062" w:rsidRDefault="005B6D4B" w:rsidP="005B6D4B">
            <w:pPr>
              <w:pStyle w:val="BodytextAgency"/>
              <w:spacing w:before="120" w:after="120" w:line="240" w:lineRule="auto"/>
              <w:rPr>
                <w:rFonts w:ascii="Times New Roman" w:hAnsi="Times New Roman" w:cs="Times New Roman"/>
                <w:sz w:val="24"/>
                <w:szCs w:val="24"/>
              </w:rPr>
            </w:pPr>
            <w:r>
              <w:rPr>
                <w:rFonts w:ascii="Times New Roman" w:hAnsi="Times New Roman" w:cs="Times New Roman"/>
                <w:sz w:val="24"/>
                <w:szCs w:val="24"/>
              </w:rPr>
              <w:t>18</w:t>
            </w:r>
            <w:r w:rsidR="009B53B8" w:rsidRPr="00884062">
              <w:rPr>
                <w:rFonts w:ascii="Times New Roman" w:hAnsi="Times New Roman" w:cs="Times New Roman"/>
                <w:sz w:val="24"/>
                <w:szCs w:val="24"/>
              </w:rPr>
              <w:t xml:space="preserve"> </w:t>
            </w:r>
            <w:r>
              <w:rPr>
                <w:rFonts w:ascii="Times New Roman" w:hAnsi="Times New Roman" w:cs="Times New Roman"/>
                <w:sz w:val="24"/>
                <w:szCs w:val="24"/>
              </w:rPr>
              <w:t>Dec</w:t>
            </w:r>
            <w:r w:rsidR="009B53B8" w:rsidRPr="00884062">
              <w:rPr>
                <w:rFonts w:ascii="Times New Roman" w:hAnsi="Times New Roman" w:cs="Times New Roman"/>
                <w:sz w:val="24"/>
                <w:szCs w:val="24"/>
              </w:rPr>
              <w:t xml:space="preserve"> 2015</w:t>
            </w:r>
          </w:p>
        </w:tc>
        <w:tc>
          <w:tcPr>
            <w:tcW w:w="2578" w:type="dxa"/>
            <w:shd w:val="clear" w:color="auto" w:fill="auto"/>
          </w:tcPr>
          <w:p w14:paraId="390E44CA" w14:textId="34DD9F4F"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SQL Codes</w:t>
            </w:r>
          </w:p>
        </w:tc>
      </w:tr>
      <w:tr w:rsidR="00172621" w:rsidRPr="00884062" w14:paraId="390E44D0" w14:textId="77777777" w:rsidTr="007A49D6">
        <w:tc>
          <w:tcPr>
            <w:tcW w:w="1242" w:type="dxa"/>
            <w:shd w:val="clear" w:color="auto" w:fill="auto"/>
          </w:tcPr>
          <w:p w14:paraId="390E44CC" w14:textId="353564EE"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3</w:t>
            </w:r>
          </w:p>
        </w:tc>
        <w:tc>
          <w:tcPr>
            <w:tcW w:w="3261" w:type="dxa"/>
            <w:shd w:val="clear" w:color="auto" w:fill="auto"/>
          </w:tcPr>
          <w:p w14:paraId="390E44CD" w14:textId="5C6DC006"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3</w:t>
            </w:r>
          </w:p>
        </w:tc>
        <w:tc>
          <w:tcPr>
            <w:tcW w:w="2126" w:type="dxa"/>
            <w:shd w:val="clear" w:color="auto" w:fill="auto"/>
          </w:tcPr>
          <w:p w14:paraId="390E44CE" w14:textId="222CF3B3" w:rsidR="00A831CC" w:rsidRPr="00884062" w:rsidRDefault="005B6D4B" w:rsidP="00F302FC">
            <w:pPr>
              <w:pStyle w:val="BodytextAgency"/>
              <w:spacing w:before="120" w:after="120" w:line="240" w:lineRule="auto"/>
              <w:rPr>
                <w:rFonts w:ascii="Times New Roman" w:hAnsi="Times New Roman" w:cs="Times New Roman"/>
                <w:sz w:val="24"/>
                <w:szCs w:val="24"/>
              </w:rPr>
            </w:pPr>
            <w:r>
              <w:rPr>
                <w:rFonts w:ascii="Times New Roman" w:hAnsi="Times New Roman" w:cs="Times New Roman"/>
                <w:sz w:val="24"/>
                <w:szCs w:val="24"/>
              </w:rPr>
              <w:t>18 Dec</w:t>
            </w:r>
            <w:r w:rsidR="009B53B8" w:rsidRPr="00884062">
              <w:rPr>
                <w:rFonts w:ascii="Times New Roman" w:hAnsi="Times New Roman" w:cs="Times New Roman"/>
                <w:sz w:val="24"/>
                <w:szCs w:val="24"/>
              </w:rPr>
              <w:t xml:space="preserve"> 2015</w:t>
            </w:r>
          </w:p>
        </w:tc>
        <w:tc>
          <w:tcPr>
            <w:tcW w:w="2578" w:type="dxa"/>
            <w:shd w:val="clear" w:color="auto" w:fill="auto"/>
          </w:tcPr>
          <w:p w14:paraId="390E44CF" w14:textId="521935C1" w:rsidR="00A831CC" w:rsidRPr="00884062" w:rsidRDefault="009B53B8" w:rsidP="00F302FC">
            <w:pPr>
              <w:pStyle w:val="BodytextAgency"/>
              <w:spacing w:before="120" w:after="120" w:line="240" w:lineRule="auto"/>
              <w:rPr>
                <w:rFonts w:ascii="Times New Roman" w:hAnsi="Times New Roman" w:cs="Times New Roman"/>
                <w:sz w:val="24"/>
                <w:szCs w:val="24"/>
              </w:rPr>
            </w:pPr>
            <w:r w:rsidRPr="00884062">
              <w:rPr>
                <w:rFonts w:ascii="Times New Roman" w:hAnsi="Times New Roman" w:cs="Times New Roman"/>
                <w:sz w:val="24"/>
                <w:szCs w:val="24"/>
              </w:rPr>
              <w:t>R Codes</w:t>
            </w:r>
          </w:p>
        </w:tc>
      </w:tr>
    </w:tbl>
    <w:p w14:paraId="390E4792" w14:textId="0475CF11" w:rsidR="00B90181" w:rsidRPr="00884062" w:rsidRDefault="00B90181" w:rsidP="00F23985">
      <w:pPr>
        <w:rPr>
          <w:szCs w:val="24"/>
        </w:rPr>
      </w:pPr>
    </w:p>
    <w:p w14:paraId="390E4793" w14:textId="77777777" w:rsidR="00B90181" w:rsidRPr="00884062" w:rsidRDefault="00B90181" w:rsidP="00F302FC">
      <w:pPr>
        <w:rPr>
          <w:i/>
          <w:szCs w:val="24"/>
        </w:rPr>
      </w:pPr>
      <w:r w:rsidRPr="00884062">
        <w:rPr>
          <w:i/>
          <w:szCs w:val="24"/>
        </w:rPr>
        <w:br w:type="page"/>
      </w:r>
    </w:p>
    <w:p w14:paraId="390E4794" w14:textId="77777777" w:rsidR="00B90181" w:rsidRPr="00884062" w:rsidRDefault="00B90181" w:rsidP="00F302FC">
      <w:pPr>
        <w:pStyle w:val="Heading1"/>
        <w:numPr>
          <w:ilvl w:val="0"/>
          <w:numId w:val="0"/>
        </w:numPr>
        <w:rPr>
          <w:sz w:val="24"/>
          <w:szCs w:val="24"/>
        </w:rPr>
      </w:pPr>
      <w:bookmarkStart w:id="88" w:name="_Toc395111898"/>
      <w:bookmarkStart w:id="89" w:name="_Toc433812514"/>
      <w:r w:rsidRPr="00884062">
        <w:rPr>
          <w:sz w:val="24"/>
          <w:szCs w:val="24"/>
        </w:rPr>
        <w:t>Annex 4. Signature pages</w:t>
      </w:r>
      <w:bookmarkEnd w:id="88"/>
      <w:bookmarkEnd w:id="89"/>
    </w:p>
    <w:p w14:paraId="390E4795" w14:textId="77777777" w:rsidR="00B90181" w:rsidRPr="00884062" w:rsidRDefault="00B90181" w:rsidP="00F302FC">
      <w:pPr>
        <w:pStyle w:val="BayerBodyTextFull"/>
        <w:rPr>
          <w:i/>
          <w:szCs w:val="24"/>
        </w:rPr>
      </w:pPr>
    </w:p>
    <w:p w14:paraId="390E4796" w14:textId="5128D55D" w:rsidR="00A7479A" w:rsidRPr="00884062" w:rsidRDefault="004D4786" w:rsidP="00F302FC">
      <w:pPr>
        <w:pStyle w:val="BayerBodyTextFull"/>
        <w:rPr>
          <w:i/>
          <w:szCs w:val="24"/>
        </w:rPr>
      </w:pPr>
      <w:r w:rsidRPr="00884062">
        <w:rPr>
          <w:i/>
          <w:szCs w:val="24"/>
        </w:rPr>
        <w:t xml:space="preserve">Please use the following Signature Page template to prepare signature pages for </w:t>
      </w:r>
      <w:r w:rsidR="00511E82" w:rsidRPr="00884062">
        <w:rPr>
          <w:i/>
          <w:szCs w:val="24"/>
        </w:rPr>
        <w:t xml:space="preserve">each </w:t>
      </w:r>
      <w:r w:rsidR="00A7479A" w:rsidRPr="00884062">
        <w:rPr>
          <w:i/>
          <w:szCs w:val="24"/>
        </w:rPr>
        <w:t>OS Team member in accordance to their roles in the study as described in BPD-</w:t>
      </w:r>
      <w:r w:rsidR="00B3705E" w:rsidRPr="00884062">
        <w:rPr>
          <w:i/>
          <w:szCs w:val="24"/>
        </w:rPr>
        <w:t>SOP-</w:t>
      </w:r>
      <w:r w:rsidR="00A7479A" w:rsidRPr="00884062">
        <w:rPr>
          <w:i/>
          <w:szCs w:val="24"/>
        </w:rPr>
        <w:t xml:space="preserve">041. </w:t>
      </w:r>
    </w:p>
    <w:p w14:paraId="390E4797" w14:textId="77777777" w:rsidR="004D4786" w:rsidRPr="00884062" w:rsidRDefault="00A7479A" w:rsidP="00F302FC">
      <w:pPr>
        <w:pStyle w:val="BayerBodyTextFull"/>
        <w:rPr>
          <w:i/>
          <w:szCs w:val="24"/>
        </w:rPr>
      </w:pPr>
      <w:r w:rsidRPr="00884062">
        <w:rPr>
          <w:i/>
          <w:szCs w:val="24"/>
        </w:rPr>
        <w:t>In summary:</w:t>
      </w:r>
    </w:p>
    <w:p w14:paraId="390E4798" w14:textId="77777777" w:rsidR="007A3E1B" w:rsidRPr="00884062" w:rsidRDefault="007A3E1B" w:rsidP="00F302FC">
      <w:pPr>
        <w:pStyle w:val="BayerBodyTextFull"/>
        <w:numPr>
          <w:ilvl w:val="0"/>
          <w:numId w:val="12"/>
        </w:numPr>
        <w:rPr>
          <w:i/>
          <w:szCs w:val="24"/>
        </w:rPr>
      </w:pPr>
      <w:r w:rsidRPr="00884062">
        <w:rPr>
          <w:i/>
          <w:szCs w:val="24"/>
        </w:rPr>
        <w:t xml:space="preserve">OS Protocols managed and coordinated by BHC-PH in-house function(s) have to be signed by the OS Core Team members. </w:t>
      </w:r>
    </w:p>
    <w:p w14:paraId="390E4799" w14:textId="77777777" w:rsidR="007A3E1B" w:rsidRPr="00884062" w:rsidRDefault="007A3E1B" w:rsidP="00F302FC">
      <w:pPr>
        <w:pStyle w:val="BayerBodyTextFull"/>
        <w:numPr>
          <w:ilvl w:val="0"/>
          <w:numId w:val="12"/>
        </w:numPr>
        <w:rPr>
          <w:i/>
          <w:szCs w:val="24"/>
        </w:rPr>
      </w:pPr>
      <w:r w:rsidRPr="00884062">
        <w:rPr>
          <w:i/>
          <w:szCs w:val="24"/>
        </w:rPr>
        <w:t xml:space="preserve">For OS managed and coordinated in collaboration with </w:t>
      </w:r>
      <w:r w:rsidR="00A7479A" w:rsidRPr="00884062">
        <w:rPr>
          <w:i/>
          <w:szCs w:val="24"/>
        </w:rPr>
        <w:t>external suppliers/external providers,</w:t>
      </w:r>
      <w:r w:rsidRPr="00884062">
        <w:rPr>
          <w:i/>
          <w:szCs w:val="24"/>
        </w:rPr>
        <w:t xml:space="preserve"> the OS Protocol has to be reviewed, approved, and signed by the investigator and OS Team Members as appropriate. </w:t>
      </w:r>
    </w:p>
    <w:p w14:paraId="390E479A" w14:textId="77777777" w:rsidR="007A3E1B" w:rsidRPr="00884062" w:rsidRDefault="007A3E1B" w:rsidP="00F302FC">
      <w:pPr>
        <w:pStyle w:val="BayerBodyTextFull"/>
        <w:numPr>
          <w:ilvl w:val="0"/>
          <w:numId w:val="12"/>
        </w:numPr>
        <w:rPr>
          <w:i/>
          <w:szCs w:val="24"/>
        </w:rPr>
      </w:pPr>
      <w:r w:rsidRPr="00884062">
        <w:rPr>
          <w:i/>
          <w:szCs w:val="24"/>
        </w:rPr>
        <w:t>PASS Protocols also have to be signed also by the QPPV.</w:t>
      </w:r>
    </w:p>
    <w:p w14:paraId="390E479B" w14:textId="77777777" w:rsidR="007A3E1B" w:rsidRPr="00884062" w:rsidRDefault="007A3E1B" w:rsidP="00F302FC">
      <w:pPr>
        <w:pStyle w:val="BayerBodyTextFull"/>
        <w:numPr>
          <w:ilvl w:val="0"/>
          <w:numId w:val="12"/>
        </w:numPr>
        <w:rPr>
          <w:i/>
          <w:szCs w:val="24"/>
        </w:rPr>
      </w:pPr>
      <w:r w:rsidRPr="00884062">
        <w:rPr>
          <w:i/>
          <w:szCs w:val="24"/>
        </w:rPr>
        <w:t>OS Protocols of local studies also have to be signed by the Country Medical Director.</w:t>
      </w:r>
    </w:p>
    <w:p w14:paraId="390E479C" w14:textId="77777777" w:rsidR="007A3E1B" w:rsidRPr="00884062" w:rsidRDefault="007A3E1B" w:rsidP="00F302FC">
      <w:pPr>
        <w:pStyle w:val="BayerBodyTextFull"/>
        <w:rPr>
          <w:i/>
          <w:szCs w:val="24"/>
        </w:rPr>
      </w:pPr>
    </w:p>
    <w:p w14:paraId="390E479D" w14:textId="77777777" w:rsidR="007A3E1B" w:rsidRPr="00884062" w:rsidRDefault="00A7479A" w:rsidP="00F302FC">
      <w:pPr>
        <w:pStyle w:val="BayerBodyTextFull"/>
        <w:rPr>
          <w:i/>
          <w:szCs w:val="24"/>
        </w:rPr>
      </w:pPr>
      <w:r w:rsidRPr="00884062">
        <w:rPr>
          <w:i/>
          <w:szCs w:val="24"/>
        </w:rPr>
        <w:t>Core OS Team</w:t>
      </w:r>
    </w:p>
    <w:p w14:paraId="390E479E" w14:textId="77777777" w:rsidR="00A7479A" w:rsidRPr="00884062" w:rsidRDefault="001B368F" w:rsidP="00F302FC">
      <w:pPr>
        <w:pStyle w:val="BayerBodyTextFull"/>
        <w:numPr>
          <w:ilvl w:val="0"/>
          <w:numId w:val="11"/>
        </w:numPr>
        <w:rPr>
          <w:i/>
          <w:szCs w:val="24"/>
        </w:rPr>
      </w:pPr>
      <w:r w:rsidRPr="00884062">
        <w:rPr>
          <w:i/>
          <w:szCs w:val="24"/>
        </w:rPr>
        <w:t>Study</w:t>
      </w:r>
      <w:r w:rsidR="00A7479A" w:rsidRPr="00884062">
        <w:rPr>
          <w:i/>
          <w:szCs w:val="24"/>
        </w:rPr>
        <w:t xml:space="preserve"> Conduct Responsible.</w:t>
      </w:r>
    </w:p>
    <w:p w14:paraId="390E479F" w14:textId="77777777" w:rsidR="00A7479A" w:rsidRPr="00884062" w:rsidRDefault="00A7479A" w:rsidP="00F302FC">
      <w:pPr>
        <w:pStyle w:val="BayerBodyTextFull"/>
        <w:numPr>
          <w:ilvl w:val="0"/>
          <w:numId w:val="11"/>
        </w:numPr>
        <w:rPr>
          <w:i/>
          <w:szCs w:val="24"/>
        </w:rPr>
      </w:pPr>
      <w:r w:rsidRPr="00884062">
        <w:rPr>
          <w:i/>
          <w:szCs w:val="24"/>
        </w:rPr>
        <w:t>Study Medical Expert</w:t>
      </w:r>
    </w:p>
    <w:p w14:paraId="390E47A0" w14:textId="77777777" w:rsidR="00A7479A" w:rsidRPr="00884062" w:rsidRDefault="001B368F" w:rsidP="00F302FC">
      <w:pPr>
        <w:pStyle w:val="BayerBodyTextFull"/>
        <w:numPr>
          <w:ilvl w:val="0"/>
          <w:numId w:val="11"/>
        </w:numPr>
        <w:rPr>
          <w:i/>
          <w:szCs w:val="24"/>
        </w:rPr>
      </w:pPr>
      <w:r w:rsidRPr="00884062">
        <w:rPr>
          <w:i/>
          <w:szCs w:val="24"/>
        </w:rPr>
        <w:t xml:space="preserve">Study </w:t>
      </w:r>
      <w:r w:rsidR="00A7479A" w:rsidRPr="00884062">
        <w:rPr>
          <w:i/>
          <w:szCs w:val="24"/>
        </w:rPr>
        <w:t>Safety Leader</w:t>
      </w:r>
    </w:p>
    <w:p w14:paraId="390E47A1" w14:textId="77777777" w:rsidR="00A7479A" w:rsidRPr="00884062" w:rsidRDefault="00A7479A" w:rsidP="00F302FC">
      <w:pPr>
        <w:pStyle w:val="BayerBodyTextFull"/>
        <w:numPr>
          <w:ilvl w:val="0"/>
          <w:numId w:val="11"/>
        </w:numPr>
        <w:rPr>
          <w:i/>
          <w:szCs w:val="24"/>
        </w:rPr>
      </w:pPr>
      <w:r w:rsidRPr="00884062">
        <w:rPr>
          <w:i/>
          <w:szCs w:val="24"/>
        </w:rPr>
        <w:t>Study Statistician</w:t>
      </w:r>
    </w:p>
    <w:p w14:paraId="390E47A2" w14:textId="77777777" w:rsidR="00A7479A" w:rsidRPr="00884062" w:rsidRDefault="00A7479A" w:rsidP="00F302FC">
      <w:pPr>
        <w:pStyle w:val="BayerBodyTextFull"/>
        <w:numPr>
          <w:ilvl w:val="0"/>
          <w:numId w:val="11"/>
        </w:numPr>
        <w:rPr>
          <w:i/>
          <w:szCs w:val="24"/>
        </w:rPr>
      </w:pPr>
      <w:r w:rsidRPr="00884062">
        <w:rPr>
          <w:i/>
          <w:szCs w:val="24"/>
        </w:rPr>
        <w:t>Study Epidemiologist</w:t>
      </w:r>
    </w:p>
    <w:p w14:paraId="390E47A3" w14:textId="77777777" w:rsidR="00A7479A" w:rsidRPr="00884062" w:rsidRDefault="00A7479A" w:rsidP="00F302FC">
      <w:pPr>
        <w:pStyle w:val="BayerBodyTextFull"/>
        <w:numPr>
          <w:ilvl w:val="0"/>
          <w:numId w:val="11"/>
        </w:numPr>
        <w:rPr>
          <w:i/>
          <w:szCs w:val="24"/>
        </w:rPr>
      </w:pPr>
      <w:r w:rsidRPr="00884062">
        <w:rPr>
          <w:i/>
          <w:szCs w:val="24"/>
        </w:rPr>
        <w:t>Study Health Economics and Outcomes Research (HEOR) Responsible</w:t>
      </w:r>
    </w:p>
    <w:p w14:paraId="390E47A4" w14:textId="77777777" w:rsidR="001B368F" w:rsidRPr="00884062" w:rsidRDefault="001B368F" w:rsidP="00F302FC">
      <w:pPr>
        <w:pStyle w:val="BayerBodyTextFull"/>
        <w:numPr>
          <w:ilvl w:val="0"/>
          <w:numId w:val="11"/>
        </w:numPr>
        <w:rPr>
          <w:i/>
          <w:szCs w:val="24"/>
        </w:rPr>
      </w:pPr>
      <w:r w:rsidRPr="00884062">
        <w:rPr>
          <w:i/>
          <w:szCs w:val="24"/>
        </w:rPr>
        <w:t>Study Data Manager, if applicable</w:t>
      </w:r>
    </w:p>
    <w:p w14:paraId="390E47A5" w14:textId="77777777" w:rsidR="00A7479A" w:rsidRPr="00884062" w:rsidRDefault="00A7479A" w:rsidP="00F302FC">
      <w:pPr>
        <w:pStyle w:val="BayerBodyTextFull"/>
        <w:numPr>
          <w:ilvl w:val="0"/>
          <w:numId w:val="11"/>
        </w:numPr>
        <w:rPr>
          <w:i/>
          <w:szCs w:val="24"/>
        </w:rPr>
      </w:pPr>
      <w:r w:rsidRPr="00884062">
        <w:rPr>
          <w:i/>
          <w:szCs w:val="24"/>
        </w:rPr>
        <w:t>Other functions, as applicable</w:t>
      </w:r>
    </w:p>
    <w:p w14:paraId="390E47A6" w14:textId="77777777" w:rsidR="00A7479A" w:rsidRPr="00884062" w:rsidRDefault="00A7479A" w:rsidP="00F302FC">
      <w:pPr>
        <w:pStyle w:val="BayerBodyTextFull"/>
        <w:rPr>
          <w:i/>
          <w:szCs w:val="24"/>
        </w:rPr>
      </w:pPr>
    </w:p>
    <w:p w14:paraId="390E47A7" w14:textId="77777777" w:rsidR="001B368F" w:rsidRPr="00884062" w:rsidRDefault="001B368F" w:rsidP="00F302FC">
      <w:pPr>
        <w:pStyle w:val="BayerBodyTextFull"/>
        <w:rPr>
          <w:i/>
          <w:szCs w:val="24"/>
        </w:rPr>
      </w:pPr>
      <w:r w:rsidRPr="00884062">
        <w:rPr>
          <w:i/>
          <w:szCs w:val="24"/>
        </w:rPr>
        <w:t>For PASS studies, additional signature page for:</w:t>
      </w:r>
    </w:p>
    <w:p w14:paraId="390E47A8" w14:textId="77777777" w:rsidR="004D4786" w:rsidRPr="00884062" w:rsidRDefault="004D4786" w:rsidP="00F302FC">
      <w:pPr>
        <w:pStyle w:val="BayerBodyTextFull"/>
        <w:numPr>
          <w:ilvl w:val="0"/>
          <w:numId w:val="11"/>
        </w:numPr>
        <w:rPr>
          <w:i/>
          <w:szCs w:val="24"/>
        </w:rPr>
      </w:pPr>
      <w:r w:rsidRPr="00884062">
        <w:rPr>
          <w:i/>
          <w:szCs w:val="24"/>
        </w:rPr>
        <w:t>Qualified Person responsible for Pharmacovigilance (QPPV)</w:t>
      </w:r>
    </w:p>
    <w:p w14:paraId="390E47A9" w14:textId="77777777" w:rsidR="004D4786" w:rsidRPr="00884062" w:rsidRDefault="004D4786" w:rsidP="00F302FC">
      <w:pPr>
        <w:pStyle w:val="BayerBodyTextFull"/>
        <w:rPr>
          <w:i/>
          <w:szCs w:val="24"/>
        </w:rPr>
      </w:pPr>
    </w:p>
    <w:p w14:paraId="390E47AA" w14:textId="77777777" w:rsidR="004D4786" w:rsidRPr="00884062" w:rsidRDefault="001B368F" w:rsidP="00F302FC">
      <w:pPr>
        <w:pStyle w:val="BayerBodyTextFull"/>
        <w:rPr>
          <w:i/>
          <w:szCs w:val="24"/>
        </w:rPr>
      </w:pPr>
      <w:r w:rsidRPr="00884062">
        <w:rPr>
          <w:i/>
          <w:szCs w:val="24"/>
        </w:rPr>
        <w:t>For local studies, additional signature page for:</w:t>
      </w:r>
    </w:p>
    <w:p w14:paraId="390E47AB" w14:textId="77777777" w:rsidR="001B368F" w:rsidRPr="00884062" w:rsidRDefault="001B368F" w:rsidP="00F302FC">
      <w:pPr>
        <w:pStyle w:val="BayerBodyTextFull"/>
        <w:numPr>
          <w:ilvl w:val="0"/>
          <w:numId w:val="11"/>
        </w:numPr>
        <w:rPr>
          <w:i/>
          <w:szCs w:val="24"/>
        </w:rPr>
      </w:pPr>
      <w:r w:rsidRPr="00884062">
        <w:rPr>
          <w:i/>
          <w:szCs w:val="24"/>
        </w:rPr>
        <w:t>Country Medical Director</w:t>
      </w:r>
    </w:p>
    <w:p w14:paraId="390E47AC" w14:textId="77777777" w:rsidR="00B90181" w:rsidRPr="00884062" w:rsidRDefault="00B90181" w:rsidP="00F302FC">
      <w:pPr>
        <w:rPr>
          <w:i/>
          <w:szCs w:val="24"/>
        </w:rPr>
      </w:pPr>
      <w:r w:rsidRPr="00884062">
        <w:rPr>
          <w:i/>
          <w:szCs w:val="24"/>
        </w:rPr>
        <w:br w:type="page"/>
      </w:r>
    </w:p>
    <w:p w14:paraId="390E47AD" w14:textId="77777777" w:rsidR="004D4786" w:rsidRPr="00884062" w:rsidRDefault="00B90181" w:rsidP="00F302FC">
      <w:pPr>
        <w:pStyle w:val="BayerBodyTextFull"/>
        <w:rPr>
          <w:szCs w:val="24"/>
        </w:rPr>
      </w:pPr>
      <w:r w:rsidRPr="00884062">
        <w:rPr>
          <w:b/>
          <w:szCs w:val="24"/>
        </w:rPr>
        <w:t xml:space="preserve">Signature Page - </w:t>
      </w:r>
      <w:r w:rsidR="004D4786" w:rsidRPr="00884062">
        <w:rPr>
          <w:b/>
          <w:szCs w:val="24"/>
        </w:rPr>
        <w:t>&lt;Function&gt;</w:t>
      </w:r>
    </w:p>
    <w:p w14:paraId="390E47AE" w14:textId="77777777" w:rsidR="00B90181" w:rsidRPr="00884062" w:rsidRDefault="00B90181" w:rsidP="00F302FC">
      <w:pPr>
        <w:tabs>
          <w:tab w:val="left" w:pos="3600"/>
        </w:tabs>
        <w:ind w:left="3600" w:hanging="3600"/>
        <w:rPr>
          <w:b/>
          <w:szCs w:val="24"/>
        </w:rPr>
      </w:pPr>
    </w:p>
    <w:tbl>
      <w:tblPr>
        <w:tblW w:w="0" w:type="auto"/>
        <w:tblLook w:val="04A0" w:firstRow="1" w:lastRow="0" w:firstColumn="1" w:lastColumn="0" w:noHBand="0" w:noVBand="1"/>
      </w:tblPr>
      <w:tblGrid>
        <w:gridCol w:w="3510"/>
        <w:gridCol w:w="5697"/>
      </w:tblGrid>
      <w:tr w:rsidR="00172621" w:rsidRPr="00884062" w14:paraId="390E47B1" w14:textId="77777777" w:rsidTr="007A49D6">
        <w:tc>
          <w:tcPr>
            <w:tcW w:w="3510" w:type="dxa"/>
            <w:shd w:val="clear" w:color="auto" w:fill="auto"/>
          </w:tcPr>
          <w:p w14:paraId="390E47AF"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Title</w:t>
            </w:r>
          </w:p>
        </w:tc>
        <w:tc>
          <w:tcPr>
            <w:tcW w:w="5697" w:type="dxa"/>
            <w:shd w:val="clear" w:color="auto" w:fill="auto"/>
          </w:tcPr>
          <w:p w14:paraId="390E47B0" w14:textId="3C724217" w:rsidR="00B90181" w:rsidRPr="00884062" w:rsidRDefault="00B90181" w:rsidP="00F302FC">
            <w:pPr>
              <w:pStyle w:val="BodytextAgency"/>
              <w:spacing w:after="120" w:line="240" w:lineRule="auto"/>
              <w:rPr>
                <w:rFonts w:ascii="Times New Roman" w:hAnsi="Times New Roman" w:cs="Times New Roman"/>
                <w:i/>
                <w:sz w:val="24"/>
                <w:szCs w:val="24"/>
              </w:rPr>
            </w:pPr>
            <w:r w:rsidRPr="00884062">
              <w:rPr>
                <w:rFonts w:ascii="Times New Roman" w:hAnsi="Times New Roman" w:cs="Times New Roman"/>
                <w:i/>
                <w:sz w:val="24"/>
                <w:szCs w:val="24"/>
              </w:rPr>
              <w:t>Informative title including a commonly used term indicating the study design and the product, substance or product class concerned</w:t>
            </w:r>
          </w:p>
        </w:tc>
      </w:tr>
      <w:tr w:rsidR="00B90181" w:rsidRPr="00884062" w14:paraId="390E47B4" w14:textId="77777777" w:rsidTr="007A49D6">
        <w:tc>
          <w:tcPr>
            <w:tcW w:w="3510" w:type="dxa"/>
            <w:shd w:val="clear" w:color="auto" w:fill="auto"/>
          </w:tcPr>
          <w:p w14:paraId="390E47B2"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Protocol version identifier</w:t>
            </w:r>
          </w:p>
        </w:tc>
        <w:tc>
          <w:tcPr>
            <w:tcW w:w="5697" w:type="dxa"/>
            <w:shd w:val="clear" w:color="auto" w:fill="auto"/>
          </w:tcPr>
          <w:p w14:paraId="390E47B3"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&lt;Number&gt;</w:t>
            </w:r>
          </w:p>
        </w:tc>
      </w:tr>
      <w:tr w:rsidR="00B90181" w:rsidRPr="00884062" w14:paraId="390E47B7" w14:textId="77777777" w:rsidTr="007A49D6">
        <w:tc>
          <w:tcPr>
            <w:tcW w:w="3510" w:type="dxa"/>
            <w:shd w:val="clear" w:color="auto" w:fill="auto"/>
          </w:tcPr>
          <w:p w14:paraId="390E47B5"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Date of last version of protocol</w:t>
            </w:r>
          </w:p>
        </w:tc>
        <w:tc>
          <w:tcPr>
            <w:tcW w:w="5697" w:type="dxa"/>
            <w:shd w:val="clear" w:color="auto" w:fill="auto"/>
          </w:tcPr>
          <w:p w14:paraId="390E47B6"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&lt;DD Month YYYY&gt;</w:t>
            </w:r>
          </w:p>
        </w:tc>
      </w:tr>
      <w:tr w:rsidR="00B90181" w:rsidRPr="00884062" w14:paraId="390E47BA" w14:textId="77777777" w:rsidTr="007A49D6">
        <w:tc>
          <w:tcPr>
            <w:tcW w:w="3510" w:type="dxa"/>
            <w:shd w:val="clear" w:color="auto" w:fill="auto"/>
          </w:tcPr>
          <w:p w14:paraId="390E47B8"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IMPACT study number</w:t>
            </w:r>
          </w:p>
        </w:tc>
        <w:tc>
          <w:tcPr>
            <w:tcW w:w="5697" w:type="dxa"/>
            <w:shd w:val="clear" w:color="auto" w:fill="auto"/>
          </w:tcPr>
          <w:p w14:paraId="390E47B9"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&lt;Number&gt;</w:t>
            </w:r>
          </w:p>
        </w:tc>
      </w:tr>
      <w:tr w:rsidR="00B90181" w:rsidRPr="00884062" w14:paraId="390E47BD" w14:textId="77777777" w:rsidTr="007A49D6">
        <w:tc>
          <w:tcPr>
            <w:tcW w:w="3510" w:type="dxa"/>
            <w:shd w:val="clear" w:color="auto" w:fill="auto"/>
          </w:tcPr>
          <w:p w14:paraId="390E47BB"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Study type</w:t>
            </w:r>
          </w:p>
        </w:tc>
        <w:tc>
          <w:tcPr>
            <w:tcW w:w="5697" w:type="dxa"/>
            <w:shd w:val="clear" w:color="auto" w:fill="auto"/>
          </w:tcPr>
          <w:p w14:paraId="390E47BC"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fldChar w:fldCharType="begin">
                <w:ffData>
                  <w:name w:val="Check1"/>
                  <w:enabled/>
                  <w:calcOnExit w:val="0"/>
                  <w:checkBox>
                    <w:sizeAuto/>
                    <w:default w:val="0"/>
                  </w:checkBox>
                </w:ffData>
              </w:fldChar>
            </w:r>
            <w:r w:rsidRPr="00884062">
              <w:rPr>
                <w:rFonts w:ascii="Times New Roman" w:hAnsi="Times New Roman" w:cs="Times New Roman"/>
                <w:sz w:val="24"/>
                <w:szCs w:val="24"/>
              </w:rPr>
              <w:instrText xml:space="preserve"> FORMCHECKBOX </w:instrText>
            </w:r>
            <w:r w:rsidR="000D1E62">
              <w:rPr>
                <w:rFonts w:ascii="Times New Roman" w:hAnsi="Times New Roman" w:cs="Times New Roman"/>
                <w:sz w:val="24"/>
                <w:szCs w:val="24"/>
              </w:rPr>
            </w:r>
            <w:r w:rsidR="000D1E62">
              <w:rPr>
                <w:rFonts w:ascii="Times New Roman" w:hAnsi="Times New Roman" w:cs="Times New Roman"/>
                <w:sz w:val="24"/>
                <w:szCs w:val="24"/>
              </w:rPr>
              <w:fldChar w:fldCharType="separate"/>
            </w:r>
            <w:r w:rsidRPr="00884062">
              <w:rPr>
                <w:rFonts w:ascii="Times New Roman" w:hAnsi="Times New Roman" w:cs="Times New Roman"/>
                <w:sz w:val="24"/>
                <w:szCs w:val="24"/>
              </w:rPr>
              <w:fldChar w:fldCharType="end"/>
            </w:r>
            <w:r w:rsidRPr="00884062">
              <w:rPr>
                <w:rFonts w:ascii="Times New Roman" w:hAnsi="Times New Roman" w:cs="Times New Roman"/>
                <w:sz w:val="24"/>
                <w:szCs w:val="24"/>
              </w:rPr>
              <w:t xml:space="preserve"> PASS</w:t>
            </w:r>
            <w:r w:rsidRPr="00884062">
              <w:rPr>
                <w:rFonts w:ascii="Times New Roman" w:hAnsi="Times New Roman" w:cs="Times New Roman"/>
                <w:sz w:val="24"/>
                <w:szCs w:val="24"/>
              </w:rPr>
              <w:tab/>
            </w:r>
            <w:r w:rsidRPr="00884062">
              <w:rPr>
                <w:rFonts w:ascii="Times New Roman" w:hAnsi="Times New Roman" w:cs="Times New Roman"/>
                <w:sz w:val="24"/>
                <w:szCs w:val="24"/>
              </w:rPr>
              <w:tab/>
            </w:r>
            <w:r w:rsidRPr="00884062">
              <w:rPr>
                <w:rFonts w:ascii="Times New Roman" w:hAnsi="Times New Roman" w:cs="Times New Roman"/>
                <w:sz w:val="24"/>
                <w:szCs w:val="24"/>
              </w:rPr>
              <w:fldChar w:fldCharType="begin">
                <w:ffData>
                  <w:name w:val="Check1"/>
                  <w:enabled/>
                  <w:calcOnExit w:val="0"/>
                  <w:checkBox>
                    <w:sizeAuto/>
                    <w:default w:val="0"/>
                  </w:checkBox>
                </w:ffData>
              </w:fldChar>
            </w:r>
            <w:r w:rsidRPr="00884062">
              <w:rPr>
                <w:rFonts w:ascii="Times New Roman" w:hAnsi="Times New Roman" w:cs="Times New Roman"/>
                <w:sz w:val="24"/>
                <w:szCs w:val="24"/>
              </w:rPr>
              <w:instrText xml:space="preserve"> FORMCHECKBOX </w:instrText>
            </w:r>
            <w:r w:rsidR="000D1E62">
              <w:rPr>
                <w:rFonts w:ascii="Times New Roman" w:hAnsi="Times New Roman" w:cs="Times New Roman"/>
                <w:sz w:val="24"/>
                <w:szCs w:val="24"/>
              </w:rPr>
            </w:r>
            <w:r w:rsidR="000D1E62">
              <w:rPr>
                <w:rFonts w:ascii="Times New Roman" w:hAnsi="Times New Roman" w:cs="Times New Roman"/>
                <w:sz w:val="24"/>
                <w:szCs w:val="24"/>
              </w:rPr>
              <w:fldChar w:fldCharType="separate"/>
            </w:r>
            <w:r w:rsidRPr="00884062">
              <w:rPr>
                <w:rFonts w:ascii="Times New Roman" w:hAnsi="Times New Roman" w:cs="Times New Roman"/>
                <w:sz w:val="24"/>
                <w:szCs w:val="24"/>
              </w:rPr>
              <w:fldChar w:fldCharType="end"/>
            </w:r>
            <w:r w:rsidRPr="00884062">
              <w:rPr>
                <w:rFonts w:ascii="Times New Roman" w:hAnsi="Times New Roman" w:cs="Times New Roman"/>
                <w:sz w:val="24"/>
                <w:szCs w:val="24"/>
              </w:rPr>
              <w:t xml:space="preserve"> non PASS </w:t>
            </w:r>
          </w:p>
        </w:tc>
      </w:tr>
      <w:tr w:rsidR="00B90181" w:rsidRPr="00884062" w14:paraId="390E47C0" w14:textId="77777777" w:rsidTr="007A49D6">
        <w:tc>
          <w:tcPr>
            <w:tcW w:w="3510" w:type="dxa"/>
            <w:shd w:val="clear" w:color="auto" w:fill="auto"/>
          </w:tcPr>
          <w:p w14:paraId="390E47BE"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b/>
                <w:sz w:val="24"/>
                <w:szCs w:val="24"/>
              </w:rPr>
              <w:t>EU PAS register number</w:t>
            </w:r>
          </w:p>
        </w:tc>
        <w:tc>
          <w:tcPr>
            <w:tcW w:w="5697" w:type="dxa"/>
            <w:shd w:val="clear" w:color="auto" w:fill="auto"/>
          </w:tcPr>
          <w:p w14:paraId="390E47BF" w14:textId="77777777" w:rsidR="00B90181" w:rsidRPr="00884062" w:rsidRDefault="00B90181" w:rsidP="00F302FC">
            <w:pPr>
              <w:pStyle w:val="BodytextAgency"/>
              <w:spacing w:after="120" w:line="240" w:lineRule="auto"/>
              <w:rPr>
                <w:rFonts w:ascii="Times New Roman" w:hAnsi="Times New Roman" w:cs="Times New Roman"/>
                <w:i/>
                <w:sz w:val="24"/>
                <w:szCs w:val="24"/>
              </w:rPr>
            </w:pPr>
            <w:r w:rsidRPr="00884062">
              <w:rPr>
                <w:rFonts w:ascii="Times New Roman" w:hAnsi="Times New Roman" w:cs="Times New Roman"/>
                <w:sz w:val="24"/>
                <w:szCs w:val="24"/>
              </w:rPr>
              <w:t xml:space="preserve">&lt;Registration number in the EU PAS register&gt;, </w:t>
            </w:r>
            <w:r w:rsidRPr="00884062">
              <w:rPr>
                <w:rFonts w:ascii="Times New Roman" w:hAnsi="Times New Roman" w:cs="Times New Roman"/>
                <w:i/>
                <w:sz w:val="24"/>
                <w:szCs w:val="24"/>
              </w:rPr>
              <w:t>or</w:t>
            </w:r>
            <w:r w:rsidRPr="00884062">
              <w:rPr>
                <w:rFonts w:ascii="Times New Roman" w:hAnsi="Times New Roman" w:cs="Times New Roman"/>
                <w:sz w:val="24"/>
                <w:szCs w:val="24"/>
              </w:rPr>
              <w:t xml:space="preserve"> &lt;Study not registered&gt; </w:t>
            </w:r>
          </w:p>
        </w:tc>
      </w:tr>
      <w:tr w:rsidR="00B90181" w:rsidRPr="00884062" w14:paraId="390E47C3" w14:textId="77777777" w:rsidTr="007A49D6">
        <w:tc>
          <w:tcPr>
            <w:tcW w:w="3510" w:type="dxa"/>
            <w:shd w:val="clear" w:color="auto" w:fill="auto"/>
          </w:tcPr>
          <w:p w14:paraId="39130314" w14:textId="77777777" w:rsidR="008A6180"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Active substance (medicinal product)</w:t>
            </w:r>
            <w:r w:rsidR="008A6180" w:rsidRPr="00884062">
              <w:rPr>
                <w:rFonts w:ascii="Times New Roman" w:hAnsi="Times New Roman" w:cs="Times New Roman"/>
                <w:b/>
                <w:sz w:val="24"/>
                <w:szCs w:val="24"/>
              </w:rPr>
              <w:t xml:space="preserve"> </w:t>
            </w:r>
          </w:p>
          <w:p w14:paraId="390E47C1" w14:textId="76B2C637" w:rsidR="00B90181" w:rsidRPr="00884062" w:rsidRDefault="008A6180" w:rsidP="00F302FC">
            <w:pPr>
              <w:pStyle w:val="BayerBodyTextFull"/>
              <w:rPr>
                <w:i/>
                <w:szCs w:val="24"/>
              </w:rPr>
            </w:pPr>
            <w:r w:rsidRPr="00884062">
              <w:rPr>
                <w:i/>
                <w:szCs w:val="24"/>
              </w:rPr>
              <w:t>(if a device, please adapt accordingly)</w:t>
            </w:r>
          </w:p>
        </w:tc>
        <w:tc>
          <w:tcPr>
            <w:tcW w:w="5697" w:type="dxa"/>
            <w:shd w:val="clear" w:color="auto" w:fill="auto"/>
          </w:tcPr>
          <w:p w14:paraId="390E47C2" w14:textId="358053F9" w:rsidR="00B90181" w:rsidRPr="00884062" w:rsidRDefault="00B90181" w:rsidP="00F302FC">
            <w:pPr>
              <w:pStyle w:val="BodytextAgency"/>
              <w:spacing w:after="120" w:line="240" w:lineRule="auto"/>
              <w:rPr>
                <w:rFonts w:ascii="Times New Roman" w:hAnsi="Times New Roman" w:cs="Times New Roman"/>
                <w:i/>
                <w:sz w:val="24"/>
                <w:szCs w:val="24"/>
              </w:rPr>
            </w:pPr>
            <w:r w:rsidRPr="00884062">
              <w:rPr>
                <w:rFonts w:ascii="Times New Roman" w:hAnsi="Times New Roman" w:cs="Times New Roman"/>
                <w:i/>
                <w:sz w:val="24"/>
                <w:szCs w:val="24"/>
              </w:rPr>
              <w:t>List pharmacotherapeutic group(s){ATC codes} and active substance(s) subject to the study (List of centrally authorized  product(s) and/or, if possible, of nationally authorized products subject to the study)</w:t>
            </w:r>
          </w:p>
        </w:tc>
      </w:tr>
      <w:tr w:rsidR="00B90181" w:rsidRPr="00884062" w14:paraId="390E47C7" w14:textId="77777777" w:rsidTr="007A49D6">
        <w:tc>
          <w:tcPr>
            <w:tcW w:w="3510" w:type="dxa"/>
            <w:shd w:val="clear" w:color="auto" w:fill="auto"/>
          </w:tcPr>
          <w:p w14:paraId="390E47C4"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Marketing authorization holder(s)</w:t>
            </w:r>
          </w:p>
        </w:tc>
        <w:tc>
          <w:tcPr>
            <w:tcW w:w="5697" w:type="dxa"/>
            <w:shd w:val="clear" w:color="auto" w:fill="auto"/>
          </w:tcPr>
          <w:p w14:paraId="390E47C5"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&lt;Bayer Healthcare AG&gt;</w:t>
            </w:r>
          </w:p>
          <w:p w14:paraId="390E47C6" w14:textId="77777777" w:rsidR="00B90181" w:rsidRPr="00884062" w:rsidRDefault="00B90181" w:rsidP="00F302FC">
            <w:pPr>
              <w:pStyle w:val="BodytextAgency"/>
              <w:spacing w:after="120" w:line="240" w:lineRule="auto"/>
              <w:rPr>
                <w:rFonts w:ascii="Times New Roman" w:hAnsi="Times New Roman" w:cs="Times New Roman"/>
                <w:i/>
                <w:sz w:val="24"/>
                <w:szCs w:val="24"/>
              </w:rPr>
            </w:pPr>
            <w:r w:rsidRPr="00884062">
              <w:rPr>
                <w:rFonts w:ascii="Times New Roman" w:hAnsi="Times New Roman" w:cs="Times New Roman"/>
                <w:i/>
                <w:sz w:val="24"/>
                <w:szCs w:val="24"/>
              </w:rPr>
              <w:t>Marketing authorization holder(s) which initiate(s), manage(s) or finance(s) the study</w:t>
            </w:r>
          </w:p>
        </w:tc>
      </w:tr>
      <w:tr w:rsidR="00B90181" w:rsidRPr="00884062" w14:paraId="390E47CA" w14:textId="77777777" w:rsidTr="007A49D6">
        <w:tc>
          <w:tcPr>
            <w:tcW w:w="3510" w:type="dxa"/>
            <w:shd w:val="clear" w:color="auto" w:fill="auto"/>
          </w:tcPr>
          <w:p w14:paraId="390E47C8"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Function</w:t>
            </w:r>
          </w:p>
        </w:tc>
        <w:tc>
          <w:tcPr>
            <w:tcW w:w="5697" w:type="dxa"/>
            <w:shd w:val="clear" w:color="auto" w:fill="auto"/>
          </w:tcPr>
          <w:p w14:paraId="390E47C9" w14:textId="77777777" w:rsidR="00B90181" w:rsidRPr="00884062" w:rsidRDefault="00511E82"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&lt;Function&gt;</w:t>
            </w:r>
          </w:p>
        </w:tc>
      </w:tr>
      <w:tr w:rsidR="00B90181" w:rsidRPr="00884062" w14:paraId="390E47CD" w14:textId="77777777" w:rsidTr="007A49D6">
        <w:tc>
          <w:tcPr>
            <w:tcW w:w="3510" w:type="dxa"/>
            <w:shd w:val="clear" w:color="auto" w:fill="auto"/>
          </w:tcPr>
          <w:p w14:paraId="390E47CB"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Name</w:t>
            </w:r>
          </w:p>
        </w:tc>
        <w:tc>
          <w:tcPr>
            <w:tcW w:w="5697" w:type="dxa"/>
            <w:shd w:val="clear" w:color="auto" w:fill="auto"/>
          </w:tcPr>
          <w:p w14:paraId="390E47CC"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&lt;Name Surname&gt;</w:t>
            </w:r>
          </w:p>
        </w:tc>
      </w:tr>
      <w:tr w:rsidR="00B90181" w:rsidRPr="00884062" w14:paraId="390E47D0" w14:textId="77777777" w:rsidTr="007A49D6">
        <w:tc>
          <w:tcPr>
            <w:tcW w:w="3510" w:type="dxa"/>
            <w:shd w:val="clear" w:color="auto" w:fill="auto"/>
          </w:tcPr>
          <w:p w14:paraId="390E47CE"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Title</w:t>
            </w:r>
          </w:p>
        </w:tc>
        <w:tc>
          <w:tcPr>
            <w:tcW w:w="5697" w:type="dxa"/>
            <w:shd w:val="clear" w:color="auto" w:fill="auto"/>
          </w:tcPr>
          <w:p w14:paraId="390E47CF"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&lt;Title&gt;</w:t>
            </w:r>
          </w:p>
        </w:tc>
      </w:tr>
      <w:tr w:rsidR="00B90181" w:rsidRPr="00884062" w14:paraId="390E47D3" w14:textId="77777777" w:rsidTr="007A49D6">
        <w:tc>
          <w:tcPr>
            <w:tcW w:w="3510" w:type="dxa"/>
            <w:shd w:val="clear" w:color="auto" w:fill="auto"/>
          </w:tcPr>
          <w:p w14:paraId="390E47D1" w14:textId="77777777" w:rsidR="00B90181" w:rsidRPr="00884062" w:rsidRDefault="00B90181" w:rsidP="00F302FC">
            <w:pPr>
              <w:pStyle w:val="BodytextAgency"/>
              <w:spacing w:after="120" w:line="240" w:lineRule="auto"/>
              <w:rPr>
                <w:rFonts w:ascii="Times New Roman" w:hAnsi="Times New Roman" w:cs="Times New Roman"/>
                <w:b/>
                <w:sz w:val="24"/>
                <w:szCs w:val="24"/>
              </w:rPr>
            </w:pPr>
            <w:r w:rsidRPr="00884062">
              <w:rPr>
                <w:rFonts w:ascii="Times New Roman" w:hAnsi="Times New Roman" w:cs="Times New Roman"/>
                <w:b/>
                <w:sz w:val="24"/>
                <w:szCs w:val="24"/>
              </w:rPr>
              <w:t>Address</w:t>
            </w:r>
          </w:p>
        </w:tc>
        <w:tc>
          <w:tcPr>
            <w:tcW w:w="5697" w:type="dxa"/>
            <w:shd w:val="clear" w:color="auto" w:fill="auto"/>
          </w:tcPr>
          <w:p w14:paraId="390E47D2" w14:textId="77777777" w:rsidR="00B90181" w:rsidRPr="00884062" w:rsidRDefault="00B90181" w:rsidP="00F302FC">
            <w:pPr>
              <w:pStyle w:val="BodytextAgency"/>
              <w:spacing w:after="120" w:line="240" w:lineRule="auto"/>
              <w:rPr>
                <w:rFonts w:ascii="Times New Roman" w:hAnsi="Times New Roman" w:cs="Times New Roman"/>
                <w:sz w:val="24"/>
                <w:szCs w:val="24"/>
              </w:rPr>
            </w:pPr>
            <w:r w:rsidRPr="00884062">
              <w:rPr>
                <w:rFonts w:ascii="Times New Roman" w:hAnsi="Times New Roman" w:cs="Times New Roman"/>
                <w:sz w:val="24"/>
                <w:szCs w:val="24"/>
              </w:rPr>
              <w:t>&lt;Name of Bayer affiliate, street, ZIP Code, City, Country&gt;</w:t>
            </w:r>
          </w:p>
        </w:tc>
      </w:tr>
    </w:tbl>
    <w:p w14:paraId="390E47D4" w14:textId="77777777" w:rsidR="00B90181" w:rsidRPr="00884062" w:rsidRDefault="00B90181" w:rsidP="00F302FC">
      <w:pPr>
        <w:rPr>
          <w:snapToGrid w:val="0"/>
          <w:szCs w:val="24"/>
        </w:rPr>
      </w:pPr>
    </w:p>
    <w:p w14:paraId="390E47D5" w14:textId="77777777" w:rsidR="00B90181" w:rsidRPr="00884062" w:rsidRDefault="00B90181" w:rsidP="00F302FC">
      <w:pPr>
        <w:rPr>
          <w:i/>
          <w:szCs w:val="24"/>
        </w:rPr>
      </w:pPr>
      <w:r w:rsidRPr="00884062">
        <w:rPr>
          <w:i/>
          <w:szCs w:val="24"/>
        </w:rPr>
        <w:t>The undersigned confirms that the study will be conducted in compliance with the protocol and any applicable regulatory requirements.</w:t>
      </w:r>
    </w:p>
    <w:p w14:paraId="390E47D6" w14:textId="77777777" w:rsidR="00B90181" w:rsidRPr="00884062" w:rsidRDefault="00B90181" w:rsidP="00F302FC">
      <w:pPr>
        <w:rPr>
          <w:snapToGrid w:val="0"/>
          <w:szCs w:val="24"/>
        </w:rPr>
      </w:pPr>
    </w:p>
    <w:p w14:paraId="390E47D7" w14:textId="77777777" w:rsidR="00B90181" w:rsidRPr="00884062" w:rsidRDefault="00B90181" w:rsidP="00F302FC">
      <w:pPr>
        <w:rPr>
          <w:snapToGrid w:val="0"/>
          <w:szCs w:val="24"/>
        </w:rPr>
      </w:pPr>
    </w:p>
    <w:p w14:paraId="390E47D8" w14:textId="77777777" w:rsidR="00B90181" w:rsidRPr="00884062" w:rsidRDefault="00B90181" w:rsidP="00F302FC">
      <w:pPr>
        <w:pStyle w:val="BayerBodyTextFull"/>
        <w:rPr>
          <w:szCs w:val="24"/>
        </w:rPr>
      </w:pPr>
      <w:r w:rsidRPr="00884062">
        <w:rPr>
          <w:szCs w:val="24"/>
        </w:rPr>
        <w:t>Date, Signature: __________________,__________________________________________</w:t>
      </w:r>
    </w:p>
    <w:p w14:paraId="390E47D9" w14:textId="77777777" w:rsidR="004D4786" w:rsidRPr="00884062" w:rsidRDefault="004D4786" w:rsidP="00F302FC">
      <w:pPr>
        <w:pStyle w:val="BayerBodyTextFull"/>
        <w:rPr>
          <w:szCs w:val="24"/>
        </w:rPr>
      </w:pPr>
    </w:p>
    <w:p w14:paraId="390E47DA" w14:textId="3C060972" w:rsidR="00D20B5B" w:rsidRPr="00884062" w:rsidRDefault="00D20B5B" w:rsidP="00F302FC">
      <w:pPr>
        <w:rPr>
          <w:szCs w:val="24"/>
        </w:rPr>
      </w:pPr>
      <w:r w:rsidRPr="00884062">
        <w:rPr>
          <w:szCs w:val="24"/>
        </w:rPr>
        <w:br w:type="page"/>
      </w:r>
    </w:p>
    <w:p w14:paraId="3129066D" w14:textId="77777777" w:rsidR="00D20B5B" w:rsidRPr="00884062" w:rsidRDefault="00D20B5B" w:rsidP="00F302FC">
      <w:pPr>
        <w:pStyle w:val="Heading1"/>
        <w:rPr>
          <w:sz w:val="24"/>
          <w:szCs w:val="24"/>
        </w:rPr>
      </w:pPr>
      <w:bookmarkStart w:id="90" w:name="_Toc433812515"/>
      <w:r w:rsidRPr="00884062">
        <w:rPr>
          <w:sz w:val="24"/>
          <w:szCs w:val="24"/>
        </w:rPr>
        <w:t>Appendix</w:t>
      </w:r>
      <w:bookmarkEnd w:id="90"/>
    </w:p>
    <w:p w14:paraId="231B30C7" w14:textId="77777777" w:rsidR="00D56BE9" w:rsidRPr="00884062" w:rsidRDefault="00D56BE9" w:rsidP="00F302FC">
      <w:pPr>
        <w:pStyle w:val="BayerBodyTextFull"/>
        <w:rPr>
          <w:b/>
        </w:rPr>
      </w:pPr>
    </w:p>
    <w:p w14:paraId="56F53B0F" w14:textId="2587569E" w:rsidR="00A84A9D" w:rsidRPr="00884062" w:rsidRDefault="000D485E" w:rsidP="00F302FC">
      <w:pPr>
        <w:pStyle w:val="BayerBodyTextFull"/>
        <w:rPr>
          <w:b/>
        </w:rPr>
      </w:pPr>
      <w:r>
        <w:rPr>
          <w:b/>
        </w:rPr>
        <w:t>Sample Strategy:</w:t>
      </w:r>
    </w:p>
    <w:p w14:paraId="766059B3" w14:textId="4313C61B" w:rsidR="000D485E" w:rsidRDefault="000D485E" w:rsidP="00F23985">
      <w:pPr>
        <w:pStyle w:val="BayerBodyTextFull"/>
      </w:pPr>
      <w:r>
        <w:t>If patients met any of the following conditions below in the full Accenture PHI data asset, they were included in the set available for this study:</w:t>
      </w:r>
    </w:p>
    <w:p w14:paraId="51DDBFCC" w14:textId="77777777" w:rsidR="000D485E" w:rsidRPr="00884062" w:rsidRDefault="000D485E" w:rsidP="00F23985">
      <w:pPr>
        <w:pStyle w:val="BayerBodyTextFull"/>
      </w:pPr>
    </w:p>
    <w:p w14:paraId="07663761" w14:textId="5982907A" w:rsidR="00F23985" w:rsidRPr="00884062" w:rsidRDefault="00F23985" w:rsidP="00F23985">
      <w:pPr>
        <w:pStyle w:val="BayerBodyTextFull"/>
      </w:pPr>
      <w:r w:rsidRPr="00884062">
        <w:rPr>
          <w:b/>
        </w:rPr>
        <w:t>Diagnosis</w:t>
      </w:r>
      <w:r w:rsidR="000D485E">
        <w:rPr>
          <w:b/>
        </w:rPr>
        <w:t xml:space="preserve"> (based on SNOMED concepts; all children concept are included)</w:t>
      </w:r>
      <w:r w:rsidRPr="00884062">
        <w:rPr>
          <w:b/>
        </w:rPr>
        <w:t>:</w:t>
      </w:r>
      <w:r w:rsidRPr="00884062">
        <w:t xml:space="preserve"> </w:t>
      </w:r>
    </w:p>
    <w:p w14:paraId="275E4691" w14:textId="77777777" w:rsidR="005B0827" w:rsidRPr="00884062" w:rsidRDefault="005B0827" w:rsidP="00F23985">
      <w:pPr>
        <w:pStyle w:val="BayerBodyTextFull"/>
        <w:numPr>
          <w:ilvl w:val="0"/>
          <w:numId w:val="11"/>
        </w:numPr>
      </w:pPr>
      <w:r w:rsidRPr="00884062">
        <w:t>Cerebrovascular disease</w:t>
      </w:r>
    </w:p>
    <w:p w14:paraId="66C5E883" w14:textId="77777777" w:rsidR="005B0827" w:rsidRPr="00884062" w:rsidRDefault="005B0827" w:rsidP="00F23985">
      <w:pPr>
        <w:pStyle w:val="BayerBodyTextFull"/>
        <w:numPr>
          <w:ilvl w:val="0"/>
          <w:numId w:val="11"/>
        </w:numPr>
      </w:pPr>
      <w:r w:rsidRPr="00884062">
        <w:t>Conduction disorder of the heart</w:t>
      </w:r>
    </w:p>
    <w:p w14:paraId="5175E080" w14:textId="77777777" w:rsidR="005B0827" w:rsidRPr="00884062" w:rsidRDefault="005B0827" w:rsidP="00F23985">
      <w:pPr>
        <w:pStyle w:val="BayerBodyTextFull"/>
        <w:numPr>
          <w:ilvl w:val="0"/>
          <w:numId w:val="11"/>
        </w:numPr>
      </w:pPr>
      <w:r w:rsidRPr="00884062">
        <w:t>Disorder of lipoprotein AND/OR lipid metabolism</w:t>
      </w:r>
    </w:p>
    <w:p w14:paraId="32327275" w14:textId="77777777" w:rsidR="005B0827" w:rsidRPr="00884062" w:rsidRDefault="005B0827" w:rsidP="00F23985">
      <w:pPr>
        <w:pStyle w:val="BayerBodyTextFull"/>
        <w:numPr>
          <w:ilvl w:val="0"/>
          <w:numId w:val="11"/>
        </w:numPr>
      </w:pPr>
      <w:r w:rsidRPr="00884062">
        <w:t>Embolism</w:t>
      </w:r>
    </w:p>
    <w:p w14:paraId="545DB1D1" w14:textId="77777777" w:rsidR="005B0827" w:rsidRPr="00884062" w:rsidRDefault="005B0827" w:rsidP="00F23985">
      <w:pPr>
        <w:pStyle w:val="BayerBodyTextFull"/>
        <w:numPr>
          <w:ilvl w:val="0"/>
          <w:numId w:val="11"/>
        </w:numPr>
      </w:pPr>
      <w:r w:rsidRPr="00884062">
        <w:t>Heart failure</w:t>
      </w:r>
    </w:p>
    <w:p w14:paraId="297B8B6C" w14:textId="77777777" w:rsidR="005B0827" w:rsidRPr="00884062" w:rsidRDefault="005B0827" w:rsidP="00F23985">
      <w:pPr>
        <w:pStyle w:val="BayerBodyTextFull"/>
        <w:numPr>
          <w:ilvl w:val="0"/>
          <w:numId w:val="11"/>
        </w:numPr>
      </w:pPr>
      <w:r w:rsidRPr="00884062">
        <w:t>Ischemic heart disease</w:t>
      </w:r>
    </w:p>
    <w:p w14:paraId="03A088AD" w14:textId="77777777" w:rsidR="005B0827" w:rsidRPr="00884062" w:rsidRDefault="005B0827" w:rsidP="00F23985">
      <w:pPr>
        <w:pStyle w:val="BayerBodyTextFull"/>
        <w:numPr>
          <w:ilvl w:val="0"/>
          <w:numId w:val="11"/>
        </w:numPr>
      </w:pPr>
      <w:r w:rsidRPr="00884062">
        <w:t>Peripheral vascular disease</w:t>
      </w:r>
    </w:p>
    <w:p w14:paraId="40A8118A" w14:textId="77777777" w:rsidR="005B0827" w:rsidRPr="00884062" w:rsidRDefault="005B0827" w:rsidP="00F23985">
      <w:pPr>
        <w:pStyle w:val="BayerBodyTextFull"/>
        <w:numPr>
          <w:ilvl w:val="0"/>
          <w:numId w:val="11"/>
        </w:numPr>
      </w:pPr>
      <w:r w:rsidRPr="00884062">
        <w:t>Thrombosis of blood vessel</w:t>
      </w:r>
    </w:p>
    <w:p w14:paraId="0AB5B9EC" w14:textId="77777777" w:rsidR="005B0827" w:rsidRPr="00884062" w:rsidRDefault="005B0827" w:rsidP="00F23985">
      <w:pPr>
        <w:pStyle w:val="BayerBodyTextFull"/>
        <w:numPr>
          <w:ilvl w:val="0"/>
          <w:numId w:val="11"/>
        </w:numPr>
      </w:pPr>
      <w:r w:rsidRPr="00884062">
        <w:t>Vascular insufficiency</w:t>
      </w:r>
    </w:p>
    <w:p w14:paraId="104488C3" w14:textId="77777777" w:rsidR="00F23985" w:rsidRPr="00884062" w:rsidRDefault="00F23985" w:rsidP="00F23985">
      <w:pPr>
        <w:pStyle w:val="BayerBodyTextFull"/>
      </w:pPr>
    </w:p>
    <w:p w14:paraId="303F525E" w14:textId="28267895" w:rsidR="00F23985" w:rsidRPr="00884062" w:rsidRDefault="00F23985" w:rsidP="00F23985">
      <w:pPr>
        <w:pStyle w:val="BayerBodyTextFull"/>
        <w:rPr>
          <w:b/>
        </w:rPr>
      </w:pPr>
      <w:r w:rsidRPr="00884062">
        <w:rPr>
          <w:b/>
        </w:rPr>
        <w:t>Observations:</w:t>
      </w:r>
    </w:p>
    <w:p w14:paraId="56DE265C" w14:textId="77777777" w:rsidR="005B0827" w:rsidRPr="00884062" w:rsidRDefault="005B0827" w:rsidP="00F23985">
      <w:pPr>
        <w:pStyle w:val="BayerBodyTextFull"/>
        <w:numPr>
          <w:ilvl w:val="0"/>
          <w:numId w:val="11"/>
        </w:numPr>
      </w:pPr>
      <w:r w:rsidRPr="00884062">
        <w:t>Cholesterol in LDL or Blood Serum Plasma &gt;= 100 mg/dL</w:t>
      </w:r>
    </w:p>
    <w:p w14:paraId="237288F1" w14:textId="77777777" w:rsidR="005B0827" w:rsidRPr="00884062" w:rsidRDefault="005B0827" w:rsidP="00F23985">
      <w:pPr>
        <w:pStyle w:val="BayerBodyTextFull"/>
        <w:numPr>
          <w:ilvl w:val="0"/>
          <w:numId w:val="11"/>
        </w:numPr>
      </w:pPr>
      <w:r w:rsidRPr="00884062">
        <w:t>Ejection Fraction, Left Ventricular</w:t>
      </w:r>
    </w:p>
    <w:p w14:paraId="7BFC4024" w14:textId="77777777" w:rsidR="005B0827" w:rsidRPr="00884062" w:rsidRDefault="005B0827" w:rsidP="00F23985">
      <w:pPr>
        <w:pStyle w:val="BayerBodyTextFull"/>
        <w:numPr>
          <w:ilvl w:val="0"/>
          <w:numId w:val="11"/>
        </w:numPr>
      </w:pPr>
      <w:r w:rsidRPr="00884062">
        <w:t>Natriuretic peptide</w:t>
      </w:r>
    </w:p>
    <w:p w14:paraId="1D3EDC3C" w14:textId="77777777" w:rsidR="00F23985" w:rsidRPr="00884062" w:rsidRDefault="00F23985" w:rsidP="00F23985">
      <w:pPr>
        <w:pStyle w:val="BayerBodyTextFull"/>
      </w:pPr>
    </w:p>
    <w:p w14:paraId="0F93B46E" w14:textId="77777777" w:rsidR="00F23985" w:rsidRPr="00884062" w:rsidRDefault="00F23985" w:rsidP="00F23985">
      <w:pPr>
        <w:pStyle w:val="BayerBodyTextFull"/>
        <w:rPr>
          <w:b/>
        </w:rPr>
      </w:pPr>
      <w:r w:rsidRPr="00884062">
        <w:rPr>
          <w:b/>
        </w:rPr>
        <w:t>Drug Classes:</w:t>
      </w:r>
    </w:p>
    <w:p w14:paraId="053B15FC" w14:textId="77777777" w:rsidR="005B0827" w:rsidRPr="00884062" w:rsidRDefault="005B0827" w:rsidP="00F23985">
      <w:pPr>
        <w:pStyle w:val="BayerBodyTextFull"/>
        <w:numPr>
          <w:ilvl w:val="0"/>
          <w:numId w:val="11"/>
        </w:numPr>
      </w:pPr>
      <w:r w:rsidRPr="00884062">
        <w:t>Anti-arrhythmic agent</w:t>
      </w:r>
    </w:p>
    <w:p w14:paraId="46C707C3" w14:textId="77777777" w:rsidR="005B0827" w:rsidRPr="00884062" w:rsidRDefault="005B0827" w:rsidP="00F23985">
      <w:pPr>
        <w:pStyle w:val="BayerBodyTextFull"/>
        <w:numPr>
          <w:ilvl w:val="0"/>
          <w:numId w:val="11"/>
        </w:numPr>
      </w:pPr>
      <w:r w:rsidRPr="00884062">
        <w:t>Anti-arrhythmic drug</w:t>
      </w:r>
    </w:p>
    <w:p w14:paraId="5C81ABEA" w14:textId="77777777" w:rsidR="005B0827" w:rsidRPr="00884062" w:rsidRDefault="005B0827" w:rsidP="00F23985">
      <w:pPr>
        <w:pStyle w:val="BayerBodyTextFull"/>
        <w:numPr>
          <w:ilvl w:val="0"/>
          <w:numId w:val="11"/>
        </w:numPr>
      </w:pPr>
      <w:r w:rsidRPr="00884062">
        <w:t>Loop diuretic</w:t>
      </w:r>
    </w:p>
    <w:p w14:paraId="75AD154F" w14:textId="77777777" w:rsidR="005B0827" w:rsidRPr="00884062" w:rsidRDefault="005B0827" w:rsidP="00F23985">
      <w:pPr>
        <w:pStyle w:val="BayerBodyTextFull"/>
        <w:numPr>
          <w:ilvl w:val="0"/>
          <w:numId w:val="11"/>
        </w:numPr>
      </w:pPr>
      <w:r w:rsidRPr="00884062">
        <w:t>Potassium-sparing diuretic</w:t>
      </w:r>
    </w:p>
    <w:p w14:paraId="3F86B8E6" w14:textId="77777777" w:rsidR="00F23985" w:rsidRPr="00884062" w:rsidRDefault="00F23985" w:rsidP="00F23985">
      <w:pPr>
        <w:pStyle w:val="BayerBodyTextFull"/>
      </w:pPr>
    </w:p>
    <w:p w14:paraId="2E7033CF" w14:textId="77777777" w:rsidR="00F23985" w:rsidRPr="00884062" w:rsidRDefault="00F23985" w:rsidP="00F23985">
      <w:pPr>
        <w:pStyle w:val="BayerBodyTextFull"/>
        <w:rPr>
          <w:b/>
        </w:rPr>
      </w:pPr>
      <w:r w:rsidRPr="00884062">
        <w:rPr>
          <w:b/>
        </w:rPr>
        <w:t>Drug Ingredients:</w:t>
      </w:r>
    </w:p>
    <w:p w14:paraId="5B3A0030" w14:textId="2EEE23F7" w:rsidR="005B0827" w:rsidRPr="00884062" w:rsidRDefault="006831E0" w:rsidP="006831E0">
      <w:pPr>
        <w:pStyle w:val="BayerBodyTextFull"/>
        <w:numPr>
          <w:ilvl w:val="0"/>
          <w:numId w:val="11"/>
        </w:numPr>
      </w:pPr>
      <w:r>
        <w:t>Oral Anticoagulant usage (</w:t>
      </w:r>
      <w:r w:rsidR="005B0827" w:rsidRPr="00884062">
        <w:t>Apixaban</w:t>
      </w:r>
      <w:r>
        <w:t xml:space="preserve">, </w:t>
      </w:r>
      <w:r w:rsidR="005B0827" w:rsidRPr="00884062">
        <w:t>Dabigatran</w:t>
      </w:r>
      <w:r>
        <w:t xml:space="preserve">, </w:t>
      </w:r>
      <w:r w:rsidR="005B0827" w:rsidRPr="00884062">
        <w:t>Dabigatran etexilate</w:t>
      </w:r>
      <w:r>
        <w:t xml:space="preserve">, </w:t>
      </w:r>
      <w:r w:rsidR="005B0827" w:rsidRPr="003F675E">
        <w:rPr>
          <w:highlight w:val="yellow"/>
        </w:rPr>
        <w:t>Rivaroxaban</w:t>
      </w:r>
      <w:r w:rsidRPr="003F675E">
        <w:rPr>
          <w:highlight w:val="yellow"/>
        </w:rPr>
        <w:t>,</w:t>
      </w:r>
      <w:r>
        <w:t xml:space="preserve"> </w:t>
      </w:r>
      <w:r w:rsidR="005B0827" w:rsidRPr="00884062">
        <w:t>Warfarin</w:t>
      </w:r>
      <w:r>
        <w:t>)</w:t>
      </w:r>
    </w:p>
    <w:sectPr w:rsidR="005B0827" w:rsidRPr="00884062" w:rsidSect="00CF5676">
      <w:headerReference w:type="default" r:id="rId16"/>
      <w:footerReference w:type="default" r:id="rId17"/>
      <w:pgSz w:w="11907" w:h="16839" w:code="9"/>
      <w:pgMar w:top="1701" w:right="1418" w:bottom="2268" w:left="1418" w:header="720" w:footer="0" w:gutter="0"/>
      <w:pgNumType w:start="1"/>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8" w:author="Dirk Hagemann" w:date="2016-04-26T10:26:00Z" w:initials="DH">
    <w:p w14:paraId="1B8B8B20" w14:textId="64DC7876" w:rsidR="000D1E62" w:rsidRDefault="000D1E62">
      <w:pPr>
        <w:pStyle w:val="CommentText"/>
      </w:pPr>
      <w:r>
        <w:rPr>
          <w:rStyle w:val="CommentReference"/>
        </w:rPr>
        <w:annotationRef/>
      </w:r>
      <w:r w:rsidRPr="00884062">
        <w:rPr>
          <w:szCs w:val="24"/>
        </w:rPr>
        <w:t>Heart Failure with Reduced Ejected Fraction</w:t>
      </w:r>
      <w:bookmarkStart w:id="19" w:name="_GoBack"/>
      <w:bookmarkEnd w:id="19"/>
    </w:p>
  </w:comment>
  <w:comment w:id="25" w:author="Dirk Hagemann" w:date="2015-11-05T12:32:00Z" w:initials="DH">
    <w:p w14:paraId="2957370B" w14:textId="4EEF0AE5" w:rsidR="003F675E" w:rsidRDefault="003F675E">
      <w:pPr>
        <w:pStyle w:val="CommentText"/>
      </w:pPr>
      <w:r>
        <w:rPr>
          <w:rStyle w:val="CommentReference"/>
        </w:rPr>
        <w:annotationRef/>
      </w:r>
      <w:r>
        <w:t>Cohort 1</w:t>
      </w:r>
    </w:p>
  </w:comment>
  <w:comment w:id="26" w:author="Dirk Hagemann" w:date="2015-11-05T12:33:00Z" w:initials="DH">
    <w:p w14:paraId="4381D7F8" w14:textId="51142494" w:rsidR="003F675E" w:rsidRDefault="003F675E">
      <w:pPr>
        <w:pStyle w:val="CommentText"/>
      </w:pPr>
      <w:r>
        <w:rPr>
          <w:rStyle w:val="CommentReference"/>
        </w:rPr>
        <w:annotationRef/>
      </w:r>
      <w:r>
        <w:t>Cohort 2</w:t>
      </w:r>
    </w:p>
  </w:comment>
  <w:comment w:id="27" w:author="Dirk Hagemann" w:date="2015-11-05T12:33:00Z" w:initials="DH">
    <w:p w14:paraId="0CCC15D7" w14:textId="722F37B4" w:rsidR="003F675E" w:rsidRDefault="003F675E">
      <w:pPr>
        <w:pStyle w:val="CommentText"/>
      </w:pPr>
      <w:r>
        <w:rPr>
          <w:rStyle w:val="CommentReference"/>
        </w:rPr>
        <w:annotationRef/>
      </w:r>
      <w:r>
        <w:t>Cohort 3</w:t>
      </w:r>
    </w:p>
  </w:comment>
  <w:comment w:id="28" w:author="Dirk Hagemann" w:date="2015-11-05T12:34:00Z" w:initials="DH">
    <w:p w14:paraId="1878DE91" w14:textId="1176069A" w:rsidR="003F675E" w:rsidRDefault="003F675E">
      <w:pPr>
        <w:pStyle w:val="CommentText"/>
      </w:pPr>
      <w:r>
        <w:rPr>
          <w:rStyle w:val="CommentReference"/>
        </w:rPr>
        <w:annotationRef/>
      </w:r>
      <w:r>
        <w:t>Cohort 4?</w:t>
      </w:r>
    </w:p>
  </w:comment>
  <w:comment w:id="29" w:author="Dirk Hagemann" w:date="2015-11-05T12:34:00Z" w:initials="DH">
    <w:p w14:paraId="77E80095" w14:textId="21B49C75" w:rsidR="003F675E" w:rsidRDefault="003F675E">
      <w:pPr>
        <w:pStyle w:val="CommentText"/>
      </w:pPr>
      <w:r>
        <w:rPr>
          <w:rStyle w:val="CommentReference"/>
        </w:rPr>
        <w:annotationRef/>
      </w:r>
      <w:r>
        <w:t>Cohort 5?</w:t>
      </w:r>
    </w:p>
  </w:comment>
  <w:comment w:id="52" w:author="Dirk Hagemann" w:date="2016-04-22T11:55:00Z" w:initials="DH">
    <w:p w14:paraId="64E237B6" w14:textId="09F65626" w:rsidR="003F675E" w:rsidRDefault="003F675E">
      <w:pPr>
        <w:pStyle w:val="CommentText"/>
      </w:pPr>
      <w:r>
        <w:rPr>
          <w:rStyle w:val="CommentReference"/>
        </w:rPr>
        <w:annotationRef/>
      </w:r>
      <w:r>
        <w:t>Rather Efficacy?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13FF0" w14:textId="77777777" w:rsidR="003F675E" w:rsidRDefault="003F675E">
      <w:r>
        <w:separator/>
      </w:r>
    </w:p>
  </w:endnote>
  <w:endnote w:type="continuationSeparator" w:id="0">
    <w:p w14:paraId="6378DE8E" w14:textId="77777777" w:rsidR="003F675E" w:rsidRDefault="003F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S Monospace">
    <w:panose1 w:val="020B06090202020202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Impact">
    <w:panose1 w:val="020B080603090205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IPBMIO+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46455684"/>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5B4AEFFC" w14:textId="77777777" w:rsidR="003F675E" w:rsidRPr="004F03E1" w:rsidRDefault="003F675E" w:rsidP="00CF5676">
            <w:pPr>
              <w:pStyle w:val="BayerBodyTextFull"/>
              <w:jc w:val="right"/>
              <w:rPr>
                <w:sz w:val="18"/>
                <w:szCs w:val="18"/>
              </w:rPr>
            </w:pPr>
            <w:r w:rsidRPr="004F03E1">
              <w:rPr>
                <w:i/>
                <w:sz w:val="18"/>
                <w:szCs w:val="18"/>
                <w:lang w:val="de-DE"/>
              </w:rPr>
              <w:t xml:space="preserve">Page </w:t>
            </w:r>
            <w:r w:rsidRPr="004F03E1">
              <w:rPr>
                <w:i/>
                <w:sz w:val="18"/>
                <w:szCs w:val="18"/>
              </w:rPr>
              <w:fldChar w:fldCharType="begin"/>
            </w:r>
            <w:r w:rsidRPr="004F03E1">
              <w:rPr>
                <w:i/>
                <w:sz w:val="18"/>
                <w:szCs w:val="18"/>
              </w:rPr>
              <w:instrText>PAGE</w:instrText>
            </w:r>
            <w:r w:rsidRPr="004F03E1">
              <w:rPr>
                <w:i/>
                <w:sz w:val="18"/>
                <w:szCs w:val="18"/>
              </w:rPr>
              <w:fldChar w:fldCharType="separate"/>
            </w:r>
            <w:r w:rsidR="000D1E62">
              <w:rPr>
                <w:i/>
                <w:noProof/>
                <w:sz w:val="18"/>
                <w:szCs w:val="18"/>
              </w:rPr>
              <w:t>7</w:t>
            </w:r>
            <w:r w:rsidRPr="004F03E1">
              <w:rPr>
                <w:i/>
                <w:sz w:val="18"/>
                <w:szCs w:val="18"/>
              </w:rPr>
              <w:fldChar w:fldCharType="end"/>
            </w:r>
            <w:r w:rsidRPr="004F03E1">
              <w:rPr>
                <w:i/>
                <w:sz w:val="18"/>
                <w:szCs w:val="18"/>
                <w:lang w:val="de-DE"/>
              </w:rPr>
              <w:t xml:space="preserve"> of </w:t>
            </w:r>
            <w:r w:rsidRPr="004F03E1">
              <w:rPr>
                <w:i/>
                <w:sz w:val="18"/>
                <w:szCs w:val="18"/>
              </w:rPr>
              <w:fldChar w:fldCharType="begin"/>
            </w:r>
            <w:r w:rsidRPr="004F03E1">
              <w:rPr>
                <w:i/>
                <w:sz w:val="18"/>
                <w:szCs w:val="18"/>
              </w:rPr>
              <w:instrText>NUMPAGES</w:instrText>
            </w:r>
            <w:r w:rsidRPr="004F03E1">
              <w:rPr>
                <w:i/>
                <w:sz w:val="18"/>
                <w:szCs w:val="18"/>
              </w:rPr>
              <w:fldChar w:fldCharType="separate"/>
            </w:r>
            <w:r w:rsidR="000D1E62">
              <w:rPr>
                <w:i/>
                <w:noProof/>
                <w:sz w:val="18"/>
                <w:szCs w:val="18"/>
              </w:rPr>
              <w:t>24</w:t>
            </w:r>
            <w:r w:rsidRPr="004F03E1">
              <w:rPr>
                <w:i/>
                <w:sz w:val="18"/>
                <w:szCs w:val="18"/>
              </w:rPr>
              <w:fldChar w:fldCharType="end"/>
            </w:r>
          </w:p>
        </w:sdtContent>
      </w:sdt>
    </w:sdtContent>
  </w:sdt>
  <w:p w14:paraId="23A9147C" w14:textId="2883972A" w:rsidR="003F675E" w:rsidRDefault="003F675E" w:rsidP="00CF5676">
    <w:pPr>
      <w:pStyle w:val="Footer"/>
      <w:tabs>
        <w:tab w:val="clear" w:pos="4536"/>
        <w:tab w:val="clear" w:pos="9072"/>
        <w:tab w:val="left" w:pos="38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98C49" w14:textId="77777777" w:rsidR="003F675E" w:rsidRDefault="003F675E">
      <w:r>
        <w:separator/>
      </w:r>
    </w:p>
  </w:footnote>
  <w:footnote w:type="continuationSeparator" w:id="0">
    <w:p w14:paraId="0EA17D63" w14:textId="77777777" w:rsidR="003F675E" w:rsidRDefault="003F675E">
      <w:r>
        <w:continuationSeparator/>
      </w:r>
    </w:p>
  </w:footnote>
  <w:footnote w:id="1">
    <w:p w14:paraId="696AE18F" w14:textId="6BCAF587" w:rsidR="003F675E" w:rsidRPr="000F1B04" w:rsidRDefault="003F675E">
      <w:pPr>
        <w:pStyle w:val="FootnoteText"/>
        <w:rPr>
          <w:rFonts w:ascii="Times New Roman" w:hAnsi="Times New Roman" w:cs="Times New Roman"/>
          <w:sz w:val="18"/>
          <w:szCs w:val="18"/>
        </w:rPr>
      </w:pPr>
      <w:r w:rsidRPr="000F1B04">
        <w:rPr>
          <w:rStyle w:val="FootnoteReference"/>
          <w:rFonts w:ascii="Times New Roman" w:hAnsi="Times New Roman" w:cs="Times New Roman"/>
          <w:sz w:val="18"/>
          <w:szCs w:val="18"/>
        </w:rPr>
        <w:footnoteRef/>
      </w:r>
      <w:r w:rsidRPr="000F1B04">
        <w:rPr>
          <w:rFonts w:ascii="Times New Roman" w:hAnsi="Times New Roman" w:cs="Times New Roman"/>
          <w:sz w:val="18"/>
          <w:szCs w:val="18"/>
        </w:rPr>
        <w:t xml:space="preserve"> Baseline characteristics were </w:t>
      </w:r>
      <w:r>
        <w:rPr>
          <w:rFonts w:ascii="Times New Roman" w:hAnsi="Times New Roman" w:cs="Times New Roman"/>
          <w:sz w:val="18"/>
          <w:szCs w:val="18"/>
        </w:rPr>
        <w:t>computed</w:t>
      </w:r>
      <w:r w:rsidRPr="000F1B04">
        <w:rPr>
          <w:rFonts w:ascii="Times New Roman" w:hAnsi="Times New Roman" w:cs="Times New Roman"/>
          <w:sz w:val="18"/>
          <w:szCs w:val="18"/>
        </w:rPr>
        <w:t xml:space="preserve"> using the initial cohort that had valid LVEF values from 0 to 365 days from index event heart failure. This definition was revised to include patients with values from -30 to -1 days, as well. Final counts and baseline characteristics of this set will be presented in the final report.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CA015" w14:textId="3E6F2D97" w:rsidR="003F675E" w:rsidRPr="00CF5676" w:rsidRDefault="003F675E" w:rsidP="00167B24">
    <w:pPr>
      <w:pStyle w:val="Header"/>
      <w:rPr>
        <w:rFonts w:ascii="Arial" w:hAnsi="Arial" w:cs="Arial"/>
        <w:i/>
        <w:sz w:val="20"/>
      </w:rPr>
    </w:pPr>
    <w:r w:rsidRPr="00CF5676">
      <w:rPr>
        <w:rFonts w:ascii="Arial" w:hAnsi="Arial" w:cs="Arial"/>
        <w:i/>
        <w:noProof/>
        <w:sz w:val="20"/>
        <w:lang w:val="de-DE" w:eastAsia="de-DE"/>
      </w:rPr>
      <w:drawing>
        <wp:anchor distT="0" distB="0" distL="114300" distR="114300" simplePos="0" relativeHeight="251661312" behindDoc="0" locked="0" layoutInCell="1" allowOverlap="1" wp14:anchorId="4DE3CBDE" wp14:editId="3710EA60">
          <wp:simplePos x="0" y="0"/>
          <wp:positionH relativeFrom="column">
            <wp:posOffset>4099560</wp:posOffset>
          </wp:positionH>
          <wp:positionV relativeFrom="paragraph">
            <wp:posOffset>12065</wp:posOffset>
          </wp:positionV>
          <wp:extent cx="1616710" cy="313055"/>
          <wp:effectExtent l="0" t="0" r="2540" b="0"/>
          <wp:wrapNone/>
          <wp:docPr id="1" name="Picture 2" descr="Logo_BHC_Horiz_Screen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HC_Horiz_Screen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71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62204" w14:textId="658ADDC7" w:rsidR="003F675E" w:rsidRPr="00CF5676" w:rsidRDefault="003F675E">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D584C1BE"/>
    <w:lvl w:ilvl="0">
      <w:start w:val="1"/>
      <w:numFmt w:val="bullet"/>
      <w:pStyle w:val="ListNumber5"/>
      <w:lvlText w:val=""/>
      <w:lvlJc w:val="left"/>
      <w:pPr>
        <w:tabs>
          <w:tab w:val="num" w:pos="3620"/>
        </w:tabs>
        <w:ind w:left="3620" w:hanging="360"/>
      </w:pPr>
      <w:rPr>
        <w:rFonts w:ascii="Symbol" w:hAnsi="Symbol" w:hint="default"/>
      </w:rPr>
    </w:lvl>
  </w:abstractNum>
  <w:abstractNum w:abstractNumId="1">
    <w:nsid w:val="FFFFFF82"/>
    <w:multiLevelType w:val="singleLevel"/>
    <w:tmpl w:val="9FD42062"/>
    <w:lvl w:ilvl="0">
      <w:start w:val="1"/>
      <w:numFmt w:val="bullet"/>
      <w:pStyle w:val="ListNumber4"/>
      <w:lvlText w:val=""/>
      <w:lvlJc w:val="left"/>
      <w:pPr>
        <w:tabs>
          <w:tab w:val="num" w:pos="926"/>
        </w:tabs>
        <w:ind w:left="926" w:hanging="360"/>
      </w:pPr>
      <w:rPr>
        <w:rFonts w:ascii="Symbol" w:hAnsi="Symbol" w:hint="default"/>
      </w:rPr>
    </w:lvl>
  </w:abstractNum>
  <w:abstractNum w:abstractNumId="2">
    <w:nsid w:val="FFFFFF83"/>
    <w:multiLevelType w:val="singleLevel"/>
    <w:tmpl w:val="9EE2C1C0"/>
    <w:lvl w:ilvl="0">
      <w:start w:val="1"/>
      <w:numFmt w:val="bullet"/>
      <w:pStyle w:val="ListNumber3"/>
      <w:lvlText w:val=""/>
      <w:lvlJc w:val="left"/>
      <w:pPr>
        <w:tabs>
          <w:tab w:val="num" w:pos="643"/>
        </w:tabs>
        <w:ind w:left="643" w:hanging="360"/>
      </w:pPr>
      <w:rPr>
        <w:rFonts w:ascii="Symbol" w:hAnsi="Symbol" w:hint="default"/>
      </w:rPr>
    </w:lvl>
  </w:abstractNum>
  <w:abstractNum w:abstractNumId="3">
    <w:nsid w:val="FFFFFF89"/>
    <w:multiLevelType w:val="singleLevel"/>
    <w:tmpl w:val="65B2C1D2"/>
    <w:lvl w:ilvl="0">
      <w:start w:val="1"/>
      <w:numFmt w:val="bullet"/>
      <w:pStyle w:val="ListNumber2"/>
      <w:lvlText w:val=""/>
      <w:lvlJc w:val="left"/>
      <w:pPr>
        <w:tabs>
          <w:tab w:val="num" w:pos="360"/>
        </w:tabs>
        <w:ind w:left="360" w:hanging="360"/>
      </w:pPr>
      <w:rPr>
        <w:rFonts w:ascii="Symbol" w:hAnsi="Symbol" w:hint="default"/>
      </w:rPr>
    </w:lvl>
  </w:abstractNum>
  <w:abstractNum w:abstractNumId="4">
    <w:nsid w:val="01F30081"/>
    <w:multiLevelType w:val="hybridMultilevel"/>
    <w:tmpl w:val="F812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590322"/>
    <w:multiLevelType w:val="singleLevel"/>
    <w:tmpl w:val="A8F43FF2"/>
    <w:lvl w:ilvl="0">
      <w:start w:val="1"/>
      <w:numFmt w:val="decimal"/>
      <w:pStyle w:val="Proc1"/>
      <w:lvlText w:val="Figure: %1. "/>
      <w:lvlJc w:val="left"/>
      <w:pPr>
        <w:tabs>
          <w:tab w:val="num" w:pos="1080"/>
        </w:tabs>
        <w:ind w:left="360" w:hanging="360"/>
      </w:pPr>
    </w:lvl>
  </w:abstractNum>
  <w:abstractNum w:abstractNumId="6">
    <w:nsid w:val="04E73ECD"/>
    <w:multiLevelType w:val="hybridMultilevel"/>
    <w:tmpl w:val="93C45B84"/>
    <w:lvl w:ilvl="0" w:tplc="61AA2292">
      <w:start w:val="1"/>
      <w:numFmt w:val="bullet"/>
      <w:pStyle w:val="QSDTextBulletline"/>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059D7AB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6FD486B"/>
    <w:multiLevelType w:val="hybridMultilevel"/>
    <w:tmpl w:val="FD8A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0">
    <w:nsid w:val="08F54060"/>
    <w:multiLevelType w:val="multilevel"/>
    <w:tmpl w:val="577EFE1C"/>
    <w:lvl w:ilvl="0">
      <w:start w:val="9"/>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3berschrift2"/>
      <w:lvlText w:val="%1.%2.%3"/>
      <w:lvlJc w:val="left"/>
      <w:pPr>
        <w:tabs>
          <w:tab w:val="num" w:pos="851"/>
        </w:tabs>
        <w:ind w:left="851" w:hanging="851"/>
      </w:pPr>
      <w:rPr>
        <w:rFonts w:ascii="Arial" w:hAnsi="Arial" w:cs="Times New Roman" w:hint="default"/>
        <w:b/>
        <w:i w:val="0"/>
        <w:sz w:val="24"/>
      </w:rPr>
    </w:lvl>
    <w:lvl w:ilvl="3">
      <w:start w:val="1"/>
      <w:numFmt w:val="decimal"/>
      <w:pStyle w:val="PMSTables3berschrift3"/>
      <w:suff w:val="nothing"/>
      <w:lvlText w:val="Table %1.%2.%3/%4: "/>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19B10B2"/>
    <w:multiLevelType w:val="multilevel"/>
    <w:tmpl w:val="5F44266C"/>
    <w:numStyleLink w:val="PASSEMA"/>
  </w:abstractNum>
  <w:abstractNum w:abstractNumId="14">
    <w:nsid w:val="12BE3107"/>
    <w:multiLevelType w:val="hybridMultilevel"/>
    <w:tmpl w:val="874E3E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25AF586">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871E2B"/>
    <w:multiLevelType w:val="multilevel"/>
    <w:tmpl w:val="0ADAAAA4"/>
    <w:lvl w:ilvl="0">
      <w:start w:val="9"/>
      <w:numFmt w:val="decimal"/>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299"/>
      <w:suff w:val="nothing"/>
      <w:lvlText w:val="Table %1.9/%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164209E3"/>
    <w:multiLevelType w:val="hybridMultilevel"/>
    <w:tmpl w:val="7AFC9212"/>
    <w:lvl w:ilvl="0" w:tplc="1766F826">
      <w:start w:val="2"/>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D20B5C"/>
    <w:multiLevelType w:val="hybridMultilevel"/>
    <w:tmpl w:val="161E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E37661"/>
    <w:multiLevelType w:val="hybridMultilevel"/>
    <w:tmpl w:val="5BF07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84073F"/>
    <w:multiLevelType w:val="hybridMultilevel"/>
    <w:tmpl w:val="51C2ECF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A1003BE"/>
    <w:multiLevelType w:val="hybridMultilevel"/>
    <w:tmpl w:val="9BF0C67E"/>
    <w:lvl w:ilvl="0" w:tplc="04090011">
      <w:start w:val="1"/>
      <w:numFmt w:val="decimal"/>
      <w:lvlText w:val="%1)"/>
      <w:lvlJc w:val="left"/>
      <w:pPr>
        <w:ind w:left="779" w:hanging="360"/>
      </w:pPr>
      <w:rPr>
        <w:rFont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1">
    <w:nsid w:val="1A9E656E"/>
    <w:multiLevelType w:val="multilevel"/>
    <w:tmpl w:val="0409001D"/>
    <w:styleLink w:val="1ai"/>
    <w:lvl w:ilvl="0">
      <w:start w:val="1"/>
      <w:numFmt w:val="decimal"/>
      <w:pStyle w:val="ListBullet5"/>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BC20735"/>
    <w:multiLevelType w:val="hybridMultilevel"/>
    <w:tmpl w:val="E9A4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1D1E4338"/>
    <w:multiLevelType w:val="hybridMultilevel"/>
    <w:tmpl w:val="F312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D7077CD"/>
    <w:multiLevelType w:val="hybridMultilevel"/>
    <w:tmpl w:val="AA3C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DAF73B9"/>
    <w:multiLevelType w:val="multilevel"/>
    <w:tmpl w:val="5A96C632"/>
    <w:lvl w:ilvl="0">
      <w:start w:val="1"/>
      <w:numFmt w:val="decimal"/>
      <w:pStyle w:val="SOPOMCaption1"/>
      <w:lvlText w:val="%1"/>
      <w:lvlJc w:val="left"/>
      <w:pPr>
        <w:tabs>
          <w:tab w:val="num" w:pos="720"/>
        </w:tabs>
        <w:ind w:left="720" w:hanging="720"/>
      </w:pPr>
      <w:rPr>
        <w:rFonts w:hint="default"/>
      </w:rPr>
    </w:lvl>
    <w:lvl w:ilvl="1">
      <w:start w:val="1"/>
      <w:numFmt w:val="decimal"/>
      <w:pStyle w:val="SOPOMCaption2"/>
      <w:lvlText w:val="%1.%2"/>
      <w:lvlJc w:val="left"/>
      <w:pPr>
        <w:tabs>
          <w:tab w:val="num" w:pos="720"/>
        </w:tabs>
        <w:ind w:left="720" w:hanging="720"/>
      </w:pPr>
      <w:rPr>
        <w:rFonts w:hint="default"/>
      </w:rPr>
    </w:lvl>
    <w:lvl w:ilvl="2">
      <w:start w:val="1"/>
      <w:numFmt w:val="decimal"/>
      <w:pStyle w:val="SOPOMCaption3"/>
      <w:lvlText w:val="%1.%2.%3"/>
      <w:lvlJc w:val="left"/>
      <w:pPr>
        <w:tabs>
          <w:tab w:val="num" w:pos="720"/>
        </w:tabs>
        <w:ind w:left="720" w:hanging="720"/>
      </w:pPr>
      <w:rPr>
        <w:rFonts w:hint="default"/>
      </w:rPr>
    </w:lvl>
    <w:lvl w:ilvl="3">
      <w:start w:val="1"/>
      <w:numFmt w:val="decimal"/>
      <w:pStyle w:val="SOPOMCaption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7">
    <w:nsid w:val="1EDE5FC8"/>
    <w:multiLevelType w:val="hybridMultilevel"/>
    <w:tmpl w:val="8B1AD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0A75952"/>
    <w:multiLevelType w:val="hybridMultilevel"/>
    <w:tmpl w:val="EB7C9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1C00DF8"/>
    <w:multiLevelType w:val="multilevel"/>
    <w:tmpl w:val="A8D21B0E"/>
    <w:lvl w:ilvl="0">
      <w:start w:val="9"/>
      <w:numFmt w:val="decimal"/>
      <w:pStyle w:val="PMSTablesStandard"/>
      <w:lvlText w:val="Table %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suff w:val="nothing"/>
      <w:lvlText w:val="Table %1.%2.%3: "/>
      <w:lvlJc w:val="left"/>
      <w:pPr>
        <w:ind w:left="862" w:hanging="862"/>
      </w:pPr>
      <w:rPr>
        <w:rFonts w:ascii="Arial" w:hAnsi="Arial" w:cs="Times New Roman" w:hint="default"/>
        <w:b w:val="0"/>
        <w:i w:val="0"/>
        <w:sz w:val="22"/>
      </w:rPr>
    </w:lvl>
    <w:lvl w:ilvl="3">
      <w:start w:val="1"/>
      <w:numFmt w:val="decimal"/>
      <w:lvlRestart w:val="0"/>
      <w:suff w:val="nothing"/>
      <w:lvlText w:val="Table %1.%2.%3/%4: "/>
      <w:lvlJc w:val="left"/>
      <w:rPr>
        <w:rFonts w:ascii="Arial" w:hAnsi="Arial" w:cs="Times New Roman" w:hint="default"/>
        <w:b w:val="0"/>
        <w:i w:val="0"/>
        <w:sz w:val="22"/>
      </w:rPr>
    </w:lvl>
    <w:lvl w:ilvl="4">
      <w:start w:val="1"/>
      <w:numFmt w:val="decimal"/>
      <w:suff w:val="nothing"/>
      <w:lvlText w:val="Table %1.%2.%3.%4/%5:"/>
      <w:lvlJc w:val="left"/>
      <w:rPr>
        <w:rFonts w:ascii="Arial" w:hAnsi="Arial" w:cs="Times New Roman" w:hint="default"/>
        <w:b w:val="0"/>
        <w:i w:val="0"/>
        <w:sz w:val="22"/>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220D0E48"/>
    <w:multiLevelType w:val="multilevel"/>
    <w:tmpl w:val="E6D62AE8"/>
    <w:lvl w:ilvl="0">
      <w:start w:val="9"/>
      <w:numFmt w:val="decimal"/>
      <w:pStyle w:val="PMSTables294"/>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294"/>
      <w:suff w:val="nothing"/>
      <w:lvlText w:val="Table %1.4/%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nsid w:val="257A76FF"/>
    <w:multiLevelType w:val="hybridMultilevel"/>
    <w:tmpl w:val="B1CA154C"/>
    <w:lvl w:ilvl="0" w:tplc="F598810C">
      <w:start w:val="1"/>
      <w:numFmt w:val="bullet"/>
      <w:pStyle w:val="bulletlist"/>
      <w:lvlText w:val=""/>
      <w:lvlJc w:val="left"/>
      <w:pPr>
        <w:tabs>
          <w:tab w:val="num" w:pos="567"/>
        </w:tabs>
        <w:ind w:left="567" w:hanging="567"/>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8685BD5"/>
    <w:multiLevelType w:val="hybridMultilevel"/>
    <w:tmpl w:val="8022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1C1BAE"/>
    <w:multiLevelType w:val="hybridMultilevel"/>
    <w:tmpl w:val="8490036C"/>
    <w:lvl w:ilvl="0" w:tplc="BA30769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174111"/>
    <w:multiLevelType w:val="hybridMultilevel"/>
    <w:tmpl w:val="F29A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2814C3A"/>
    <w:multiLevelType w:val="singleLevel"/>
    <w:tmpl w:val="164A6F20"/>
    <w:lvl w:ilvl="0">
      <w:start w:val="1"/>
      <w:numFmt w:val="bullet"/>
      <w:pStyle w:val="Bullet2BayerBodyText"/>
      <w:lvlText w:val=""/>
      <w:lvlJc w:val="left"/>
      <w:pPr>
        <w:tabs>
          <w:tab w:val="num" w:pos="1778"/>
        </w:tabs>
        <w:ind w:left="1778" w:hanging="360"/>
      </w:pPr>
      <w:rPr>
        <w:rFonts w:ascii="Symbol" w:hAnsi="Symbol" w:hint="default"/>
      </w:rPr>
    </w:lvl>
  </w:abstractNum>
  <w:abstractNum w:abstractNumId="36">
    <w:nsid w:val="32F92F38"/>
    <w:multiLevelType w:val="hybridMultilevel"/>
    <w:tmpl w:val="997A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6801CB8"/>
    <w:multiLevelType w:val="multilevel"/>
    <w:tmpl w:val="82B62144"/>
    <w:lvl w:ilvl="0">
      <w:start w:val="9"/>
      <w:numFmt w:val="decimal"/>
      <w:pStyle w:val="PMSTable298"/>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lvlRestart w:val="0"/>
      <w:pStyle w:val="PMSTable298"/>
      <w:suff w:val="nothing"/>
      <w:lvlText w:val="Table %1.8/%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395079B2"/>
    <w:multiLevelType w:val="multilevel"/>
    <w:tmpl w:val="891461C6"/>
    <w:lvl w:ilvl="0">
      <w:start w:val="9"/>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2910"/>
      <w:suff w:val="nothing"/>
      <w:lvlText w:val="Table %1.10/%3: "/>
      <w:lvlJc w:val="left"/>
      <w:rPr>
        <w:rFonts w:ascii="Arial" w:hAnsi="Arial" w:cs="Times New Roman" w:hint="default"/>
        <w:b w:val="0"/>
        <w:i w:val="0"/>
        <w:sz w:val="22"/>
      </w:rPr>
    </w:lvl>
    <w:lvl w:ilvl="3">
      <w:start w:val="1"/>
      <w:numFmt w:val="decimal"/>
      <w:lvlText w:val="Table %1.%2.%3/%4:"/>
      <w:lvlJc w:val="left"/>
      <w:pPr>
        <w:tabs>
          <w:tab w:val="num" w:pos="1134"/>
        </w:tabs>
        <w:ind w:left="1134" w:hanging="1134"/>
      </w:pPr>
      <w:rPr>
        <w:rFonts w:cs="Times New Roman" w:hint="default"/>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3B96377A"/>
    <w:multiLevelType w:val="multilevel"/>
    <w:tmpl w:val="5F44266C"/>
    <w:numStyleLink w:val="PASSEMA"/>
  </w:abstractNum>
  <w:abstractNum w:abstractNumId="40">
    <w:nsid w:val="3BC83477"/>
    <w:multiLevelType w:val="hybridMultilevel"/>
    <w:tmpl w:val="ECBE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CCA5441"/>
    <w:multiLevelType w:val="hybridMultilevel"/>
    <w:tmpl w:val="F05C9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DAA6326"/>
    <w:multiLevelType w:val="hybridMultilevel"/>
    <w:tmpl w:val="E7DC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nsid w:val="3FDC0A90"/>
    <w:multiLevelType w:val="multilevel"/>
    <w:tmpl w:val="5F44266C"/>
    <w:styleLink w:val="PASSEMA"/>
    <w:lvl w:ilvl="0">
      <w:start w:val="1"/>
      <w:numFmt w:val="decimal"/>
      <w:lvlText w:val="%1."/>
      <w:lvlJc w:val="left"/>
      <w:pPr>
        <w:ind w:left="360" w:hanging="360"/>
      </w:pPr>
      <w:rPr>
        <w:rFonts w:ascii="Times New Roman" w:hAnsi="Times New Roman" w:hint="default"/>
        <w:b/>
        <w:sz w:val="26"/>
      </w:rPr>
    </w:lvl>
    <w:lvl w:ilvl="1">
      <w:start w:val="1"/>
      <w:numFmt w:val="decimal"/>
      <w:pStyle w:val="Proc2"/>
      <w:suff w:val="space"/>
      <w:lvlText w:val="%1.%2. "/>
      <w:lvlJc w:val="left"/>
      <w:pPr>
        <w:ind w:left="0" w:firstLine="0"/>
      </w:pPr>
      <w:rPr>
        <w:rFonts w:hint="default"/>
      </w:rPr>
    </w:lvl>
    <w:lvl w:ilvl="2">
      <w:start w:val="1"/>
      <w:numFmt w:val="decimal"/>
      <w:suff w:val="space"/>
      <w:lvlText w:val="%1.%2.%3. "/>
      <w:lvlJc w:val="left"/>
      <w:pPr>
        <w:ind w:left="142" w:firstLine="0"/>
      </w:pPr>
      <w:rPr>
        <w:rFonts w:hint="default"/>
      </w:rPr>
    </w:lvl>
    <w:lvl w:ilvl="3">
      <w:start w:val="1"/>
      <w:numFmt w:val="decimal"/>
      <w:isLgl/>
      <w:suff w:val="space"/>
      <w:lvlText w:val="%1.%2.%3.%4. "/>
      <w:lvlJc w:val="left"/>
      <w:pPr>
        <w:ind w:left="568"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45">
    <w:nsid w:val="44617D16"/>
    <w:multiLevelType w:val="hybridMultilevel"/>
    <w:tmpl w:val="1A207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97434AF"/>
    <w:multiLevelType w:val="hybridMultilevel"/>
    <w:tmpl w:val="272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04441D"/>
    <w:multiLevelType w:val="hybridMultilevel"/>
    <w:tmpl w:val="ABDE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257E9E"/>
    <w:multiLevelType w:val="hybridMultilevel"/>
    <w:tmpl w:val="DF7C360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841911"/>
    <w:multiLevelType w:val="hybridMultilevel"/>
    <w:tmpl w:val="91166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14B7A1E"/>
    <w:multiLevelType w:val="hybridMultilevel"/>
    <w:tmpl w:val="305214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532A4C25"/>
    <w:multiLevelType w:val="hybridMultilevel"/>
    <w:tmpl w:val="B632350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2">
    <w:nsid w:val="594D384E"/>
    <w:multiLevelType w:val="multilevel"/>
    <w:tmpl w:val="831E8806"/>
    <w:lvl w:ilvl="0">
      <w:start w:val="9"/>
      <w:numFmt w:val="decimal"/>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291"/>
      <w:suff w:val="nothing"/>
      <w:lvlText w:val="Table %1.1/%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nsid w:val="598805F5"/>
    <w:multiLevelType w:val="multilevel"/>
    <w:tmpl w:val="30964E5A"/>
    <w:styleLink w:val="EMA"/>
    <w:lvl w:ilvl="0">
      <w:start w:val="1"/>
      <w:numFmt w:val="decimal"/>
      <w:lvlText w:val="%1."/>
      <w:lvlJc w:val="left"/>
      <w:pPr>
        <w:tabs>
          <w:tab w:val="num" w:pos="567"/>
        </w:tabs>
        <w:ind w:left="454" w:hanging="454"/>
      </w:pPr>
      <w:rPr>
        <w:rFonts w:ascii="Times New Roman" w:hAnsi="Times New Roman" w:hint="default"/>
        <w:b/>
        <w:i w:val="0"/>
        <w:sz w:val="26"/>
      </w:rPr>
    </w:lvl>
    <w:lvl w:ilvl="1">
      <w:start w:val="1"/>
      <w:numFmt w:val="lowerLetter"/>
      <w:lvlText w:val="%2."/>
      <w:lvlJc w:val="left"/>
      <w:pPr>
        <w:tabs>
          <w:tab w:val="num" w:pos="567"/>
        </w:tabs>
        <w:ind w:left="454" w:hanging="454"/>
      </w:pPr>
      <w:rPr>
        <w:rFonts w:hint="default"/>
      </w:rPr>
    </w:lvl>
    <w:lvl w:ilvl="2">
      <w:start w:val="1"/>
      <w:numFmt w:val="lowerRoman"/>
      <w:lvlText w:val="%3."/>
      <w:lvlJc w:val="right"/>
      <w:pPr>
        <w:tabs>
          <w:tab w:val="num" w:pos="567"/>
        </w:tabs>
        <w:ind w:left="454" w:hanging="454"/>
      </w:pPr>
      <w:rPr>
        <w:rFonts w:hint="default"/>
      </w:rPr>
    </w:lvl>
    <w:lvl w:ilvl="3">
      <w:start w:val="1"/>
      <w:numFmt w:val="decimal"/>
      <w:lvlText w:val="%4."/>
      <w:lvlJc w:val="left"/>
      <w:pPr>
        <w:tabs>
          <w:tab w:val="num" w:pos="567"/>
        </w:tabs>
        <w:ind w:left="454" w:hanging="454"/>
      </w:pPr>
      <w:rPr>
        <w:rFonts w:hint="default"/>
      </w:rPr>
    </w:lvl>
    <w:lvl w:ilvl="4">
      <w:start w:val="1"/>
      <w:numFmt w:val="lowerLetter"/>
      <w:lvlText w:val="%5."/>
      <w:lvlJc w:val="left"/>
      <w:pPr>
        <w:tabs>
          <w:tab w:val="num" w:pos="567"/>
        </w:tabs>
        <w:ind w:left="454" w:hanging="454"/>
      </w:pPr>
      <w:rPr>
        <w:rFonts w:hint="default"/>
      </w:rPr>
    </w:lvl>
    <w:lvl w:ilvl="5">
      <w:start w:val="1"/>
      <w:numFmt w:val="lowerRoman"/>
      <w:lvlText w:val="%6."/>
      <w:lvlJc w:val="right"/>
      <w:pPr>
        <w:tabs>
          <w:tab w:val="num" w:pos="567"/>
        </w:tabs>
        <w:ind w:left="454" w:hanging="454"/>
      </w:pPr>
      <w:rPr>
        <w:rFonts w:hint="default"/>
      </w:rPr>
    </w:lvl>
    <w:lvl w:ilvl="6">
      <w:start w:val="1"/>
      <w:numFmt w:val="decimal"/>
      <w:lvlText w:val="%7."/>
      <w:lvlJc w:val="left"/>
      <w:pPr>
        <w:tabs>
          <w:tab w:val="num" w:pos="567"/>
        </w:tabs>
        <w:ind w:left="454" w:hanging="454"/>
      </w:pPr>
      <w:rPr>
        <w:rFonts w:hint="default"/>
      </w:rPr>
    </w:lvl>
    <w:lvl w:ilvl="7">
      <w:start w:val="1"/>
      <w:numFmt w:val="lowerLetter"/>
      <w:lvlText w:val="%8."/>
      <w:lvlJc w:val="left"/>
      <w:pPr>
        <w:tabs>
          <w:tab w:val="num" w:pos="567"/>
        </w:tabs>
        <w:ind w:left="454" w:hanging="454"/>
      </w:pPr>
      <w:rPr>
        <w:rFonts w:hint="default"/>
      </w:rPr>
    </w:lvl>
    <w:lvl w:ilvl="8">
      <w:start w:val="1"/>
      <w:numFmt w:val="lowerRoman"/>
      <w:lvlText w:val="%9."/>
      <w:lvlJc w:val="right"/>
      <w:pPr>
        <w:tabs>
          <w:tab w:val="num" w:pos="567"/>
        </w:tabs>
        <w:ind w:left="454" w:hanging="454"/>
      </w:pPr>
      <w:rPr>
        <w:rFonts w:hint="default"/>
      </w:rPr>
    </w:lvl>
  </w:abstractNum>
  <w:abstractNum w:abstractNumId="54">
    <w:nsid w:val="5AE83037"/>
    <w:multiLevelType w:val="multilevel"/>
    <w:tmpl w:val="78B064A2"/>
    <w:lvl w:ilvl="0">
      <w:start w:val="1"/>
      <w:numFmt w:val="decimal"/>
      <w:pStyle w:val="Heading1"/>
      <w:lvlText w:val="%1."/>
      <w:lvlJc w:val="left"/>
      <w:pPr>
        <w:tabs>
          <w:tab w:val="num" w:pos="0"/>
        </w:tabs>
        <w:ind w:left="1134" w:hanging="1134"/>
      </w:pPr>
      <w:rPr>
        <w:rFonts w:hint="default"/>
        <w:b/>
        <w:sz w:val="28"/>
      </w:rPr>
    </w:lvl>
    <w:lvl w:ilvl="1">
      <w:start w:val="1"/>
      <w:numFmt w:val="decimal"/>
      <w:pStyle w:val="Heading2"/>
      <w:lvlText w:val="%1.%2"/>
      <w:lvlJc w:val="left"/>
      <w:pPr>
        <w:tabs>
          <w:tab w:val="num" w:pos="0"/>
        </w:tabs>
        <w:ind w:left="1134" w:hanging="1134"/>
      </w:pPr>
      <w:rPr>
        <w:rFonts w:hint="default"/>
        <w:b/>
      </w:rPr>
    </w:lvl>
    <w:lvl w:ilvl="2">
      <w:start w:val="1"/>
      <w:numFmt w:val="decimal"/>
      <w:pStyle w:val="Heading3"/>
      <w:lvlText w:val="%1.%2.%3"/>
      <w:lvlJc w:val="left"/>
      <w:pPr>
        <w:tabs>
          <w:tab w:val="num" w:pos="0"/>
        </w:tabs>
        <w:ind w:left="1134" w:hanging="1134"/>
      </w:pPr>
      <w:rPr>
        <w:rFonts w:hint="default"/>
        <w:b/>
      </w:rPr>
    </w:lvl>
    <w:lvl w:ilvl="3">
      <w:start w:val="1"/>
      <w:numFmt w:val="decimal"/>
      <w:pStyle w:val="Heading4"/>
      <w:lvlText w:val="%1.%2.%3.%4"/>
      <w:lvlJc w:val="left"/>
      <w:pPr>
        <w:tabs>
          <w:tab w:val="num" w:pos="0"/>
        </w:tabs>
        <w:ind w:left="1134" w:hanging="1134"/>
      </w:pPr>
      <w:rPr>
        <w:rFonts w:hint="default"/>
      </w:rPr>
    </w:lvl>
    <w:lvl w:ilvl="4">
      <w:start w:val="1"/>
      <w:numFmt w:val="decimal"/>
      <w:pStyle w:val="Heading5"/>
      <w:lvlText w:val="%1.%2.%3.%4.%5"/>
      <w:lvlJc w:val="left"/>
      <w:pPr>
        <w:tabs>
          <w:tab w:val="num" w:pos="0"/>
        </w:tabs>
        <w:ind w:left="1134" w:hanging="1134"/>
      </w:pPr>
      <w:rPr>
        <w:rFonts w:hint="default"/>
      </w:rPr>
    </w:lvl>
    <w:lvl w:ilvl="5">
      <w:start w:val="1"/>
      <w:numFmt w:val="decimal"/>
      <w:pStyle w:val="Heading6"/>
      <w:lvlText w:val="%1.%2.%3.%4.%5.%6"/>
      <w:lvlJc w:val="left"/>
      <w:pPr>
        <w:tabs>
          <w:tab w:val="num" w:pos="0"/>
        </w:tabs>
        <w:ind w:left="1134" w:hanging="1134"/>
      </w:pPr>
      <w:rPr>
        <w:rFonts w:hint="default"/>
      </w:rPr>
    </w:lvl>
    <w:lvl w:ilvl="6">
      <w:start w:val="1"/>
      <w:numFmt w:val="decimal"/>
      <w:pStyle w:val="Heading7"/>
      <w:lvlText w:val="%1.%2.%3.%4.%5.%6.%7"/>
      <w:lvlJc w:val="left"/>
      <w:pPr>
        <w:tabs>
          <w:tab w:val="num" w:pos="0"/>
        </w:tabs>
        <w:ind w:left="1134" w:hanging="1134"/>
      </w:pPr>
      <w:rPr>
        <w:rFonts w:hint="default"/>
      </w:rPr>
    </w:lvl>
    <w:lvl w:ilvl="7">
      <w:start w:val="1"/>
      <w:numFmt w:val="decimal"/>
      <w:pStyle w:val="Heading8"/>
      <w:lvlText w:val="%1.%2.%3.%4.%5.%6.%7.%8"/>
      <w:lvlJc w:val="left"/>
      <w:pPr>
        <w:tabs>
          <w:tab w:val="num" w:pos="0"/>
        </w:tabs>
        <w:ind w:left="1134" w:hanging="1134"/>
      </w:pPr>
      <w:rPr>
        <w:rFonts w:hint="default"/>
      </w:rPr>
    </w:lvl>
    <w:lvl w:ilvl="8">
      <w:start w:val="1"/>
      <w:numFmt w:val="decimal"/>
      <w:pStyle w:val="Heading9"/>
      <w:lvlText w:val="%1.%2.%3.%4.%5.%6.%7.%8.%9"/>
      <w:lvlJc w:val="left"/>
      <w:pPr>
        <w:tabs>
          <w:tab w:val="num" w:pos="0"/>
        </w:tabs>
        <w:ind w:left="1134" w:hanging="1134"/>
      </w:pPr>
      <w:rPr>
        <w:rFonts w:hint="default"/>
      </w:rPr>
    </w:lvl>
  </w:abstractNum>
  <w:abstractNum w:abstractNumId="55">
    <w:nsid w:val="5CA56CF7"/>
    <w:multiLevelType w:val="multilevel"/>
    <w:tmpl w:val="188AC136"/>
    <w:lvl w:ilvl="0">
      <w:start w:val="9"/>
      <w:numFmt w:val="decimal"/>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2911"/>
      <w:suff w:val="nothing"/>
      <w:lvlText w:val="Table %1.11/%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nsid w:val="5CA57374"/>
    <w:multiLevelType w:val="hybridMultilevel"/>
    <w:tmpl w:val="F3A8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A8161B"/>
    <w:multiLevelType w:val="multilevel"/>
    <w:tmpl w:val="6820167A"/>
    <w:lvl w:ilvl="0">
      <w:start w:val="1"/>
      <w:numFmt w:val="decimal"/>
      <w:lvlText w:val="%1."/>
      <w:lvlJc w:val="left"/>
      <w:pPr>
        <w:ind w:left="567" w:hanging="567"/>
      </w:pPr>
      <w:rPr>
        <w:rFonts w:ascii="Times New Roman" w:hAnsi="Times New Roman" w:hint="default"/>
        <w:b/>
        <w:i w:val="0"/>
        <w:sz w:val="26"/>
      </w:rPr>
    </w:lvl>
    <w:lvl w:ilvl="1">
      <w:start w:val="1"/>
      <w:numFmt w:val="decimal"/>
      <w:pStyle w:val="Heading2EMAPASS"/>
      <w:suff w:val="space"/>
      <w:lvlText w:val="%1.%2. "/>
      <w:lvlJc w:val="left"/>
      <w:pPr>
        <w:ind w:left="567" w:hanging="567"/>
      </w:pPr>
      <w:rPr>
        <w:rFonts w:ascii="Times New Roman" w:hAnsi="Times New Roman" w:hint="default"/>
        <w:b/>
        <w:i w:val="0"/>
        <w:sz w:val="22"/>
      </w:rPr>
    </w:lvl>
    <w:lvl w:ilvl="2">
      <w:start w:val="1"/>
      <w:numFmt w:val="decimal"/>
      <w:pStyle w:val="Heading3Agency"/>
      <w:suff w:val="space"/>
      <w:lvlText w:val="%1.%2.%3. "/>
      <w:lvlJc w:val="left"/>
      <w:pPr>
        <w:ind w:left="142" w:firstLine="0"/>
      </w:pPr>
      <w:rPr>
        <w:rFonts w:hint="default"/>
      </w:rPr>
    </w:lvl>
    <w:lvl w:ilvl="3">
      <w:start w:val="1"/>
      <w:numFmt w:val="decimal"/>
      <w:pStyle w:val="Heading4Agency"/>
      <w:isLgl/>
      <w:suff w:val="space"/>
      <w:lvlText w:val="%1.%2.%3.%4. "/>
      <w:lvlJc w:val="left"/>
      <w:pPr>
        <w:ind w:left="568"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58">
    <w:nsid w:val="5FCA2547"/>
    <w:multiLevelType w:val="hybridMultilevel"/>
    <w:tmpl w:val="305E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0A56B42"/>
    <w:multiLevelType w:val="hybridMultilevel"/>
    <w:tmpl w:val="04FC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21B61C5"/>
    <w:multiLevelType w:val="hybridMultilevel"/>
    <w:tmpl w:val="1062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2E24870"/>
    <w:multiLevelType w:val="hybridMultilevel"/>
    <w:tmpl w:val="5C88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4902405"/>
    <w:multiLevelType w:val="hybridMultilevel"/>
    <w:tmpl w:val="139A40CA"/>
    <w:lvl w:ilvl="0" w:tplc="1766F826">
      <w:start w:val="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58C02A1"/>
    <w:multiLevelType w:val="singleLevel"/>
    <w:tmpl w:val="E7D22186"/>
    <w:lvl w:ilvl="0">
      <w:start w:val="1"/>
      <w:numFmt w:val="upperRoman"/>
      <w:pStyle w:val="Proc3"/>
      <w:lvlText w:val="%1."/>
      <w:lvlJc w:val="left"/>
      <w:pPr>
        <w:tabs>
          <w:tab w:val="num" w:pos="720"/>
        </w:tabs>
        <w:ind w:left="360" w:hanging="360"/>
      </w:pPr>
    </w:lvl>
  </w:abstractNum>
  <w:abstractNum w:abstractNumId="64">
    <w:nsid w:val="660C3775"/>
    <w:multiLevelType w:val="multilevel"/>
    <w:tmpl w:val="2446E402"/>
    <w:lvl w:ilvl="0">
      <w:start w:val="9"/>
      <w:numFmt w:val="decimal"/>
      <w:pStyle w:val="ListBullet4"/>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s295"/>
      <w:suff w:val="nothing"/>
      <w:lvlText w:val="Table %1.5/%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nsid w:val="67CA74C6"/>
    <w:multiLevelType w:val="hybridMultilevel"/>
    <w:tmpl w:val="01CEAFD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EF6C09"/>
    <w:multiLevelType w:val="hybridMultilevel"/>
    <w:tmpl w:val="B856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D286C62"/>
    <w:multiLevelType w:val="hybridMultilevel"/>
    <w:tmpl w:val="81F8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DAB0CD0"/>
    <w:multiLevelType w:val="hybridMultilevel"/>
    <w:tmpl w:val="8644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E1D1B6A"/>
    <w:multiLevelType w:val="hybridMultilevel"/>
    <w:tmpl w:val="F3F6B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14E0A38"/>
    <w:multiLevelType w:val="hybridMultilevel"/>
    <w:tmpl w:val="8F2E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271CA0"/>
    <w:multiLevelType w:val="hybridMultilevel"/>
    <w:tmpl w:val="758AB18E"/>
    <w:lvl w:ilvl="0" w:tplc="02C45B42">
      <w:start w:val="1"/>
      <w:numFmt w:val="decimal"/>
      <w:lvlText w:val="%1)"/>
      <w:lvlJc w:val="left"/>
      <w:pPr>
        <w:ind w:left="779" w:hanging="360"/>
      </w:pPr>
      <w:rPr>
        <w:rFont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72">
    <w:nsid w:val="7729374C"/>
    <w:multiLevelType w:val="multilevel"/>
    <w:tmpl w:val="E20ECBD6"/>
    <w:name w:val="1"/>
    <w:lvl w:ilvl="0">
      <w:start w:val="9"/>
      <w:numFmt w:val="decimal"/>
      <w:suff w:val="nothing"/>
      <w:lvlText w:val="%1"/>
      <w:lvlJc w:val="left"/>
      <w:rPr>
        <w:rFonts w:cs="Times New Roman" w:hint="default"/>
      </w:rPr>
    </w:lvl>
    <w:lvl w:ilvl="1">
      <w:start w:val="1"/>
      <w:numFmt w:val="decimal"/>
      <w:lvlText w:val="%1.%2"/>
      <w:lvlJc w:val="left"/>
      <w:pPr>
        <w:tabs>
          <w:tab w:val="num" w:pos="851"/>
        </w:tabs>
        <w:ind w:left="851" w:hanging="851"/>
      </w:pPr>
      <w:rPr>
        <w:rFonts w:ascii="Arial" w:hAnsi="Arial" w:cs="Times New Roman" w:hint="default"/>
        <w:b/>
        <w:i w:val="0"/>
        <w:sz w:val="28"/>
      </w:rPr>
    </w:lvl>
    <w:lvl w:ilvl="2">
      <w:start w:val="1"/>
      <w:numFmt w:val="decimal"/>
      <w:pStyle w:val="PMSTable297"/>
      <w:suff w:val="nothing"/>
      <w:lvlText w:val="Table %1.7/%3: "/>
      <w:lvlJc w:val="left"/>
      <w:rPr>
        <w:rFonts w:ascii="Arial" w:hAnsi="Arial" w:cs="Times New Roman" w:hint="default"/>
        <w:b w:val="0"/>
        <w:i w:val="0"/>
        <w:sz w:val="22"/>
      </w:rPr>
    </w:lvl>
    <w:lvl w:ilvl="3">
      <w:start w:val="1"/>
      <w:numFmt w:val="decimal"/>
      <w:suff w:val="nothing"/>
      <w:lvlText w:val="Table %1.%2.%3/%4:"/>
      <w:lvlJc w:val="left"/>
      <w:rPr>
        <w:rFonts w:ascii="Arial" w:hAnsi="Arial" w:cs="Times New Roman" w:hint="default"/>
        <w:b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nsid w:val="78C61808"/>
    <w:multiLevelType w:val="hybridMultilevel"/>
    <w:tmpl w:val="874E3E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25AF586">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B054A29"/>
    <w:multiLevelType w:val="multilevel"/>
    <w:tmpl w:val="641CEA04"/>
    <w:lvl w:ilvl="0">
      <w:start w:val="1"/>
      <w:numFmt w:val="decimal"/>
      <w:lvlText w:val="%1."/>
      <w:lvlJc w:val="left"/>
      <w:pPr>
        <w:ind w:left="360" w:hanging="360"/>
      </w:pPr>
    </w:lvl>
    <w:lvl w:ilvl="1">
      <w:start w:val="1"/>
      <w:numFmt w:val="decimal"/>
      <w:pStyle w:val="Heading2Agenc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E70652C"/>
    <w:multiLevelType w:val="hybridMultilevel"/>
    <w:tmpl w:val="9BF6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F1C2655"/>
    <w:multiLevelType w:val="multilevel"/>
    <w:tmpl w:val="6D4A4E44"/>
    <w:styleLink w:val="ArticleSection"/>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5"/>
  </w:num>
  <w:num w:numId="2">
    <w:abstractNumId w:val="54"/>
  </w:num>
  <w:num w:numId="3">
    <w:abstractNumId w:val="43"/>
  </w:num>
  <w:num w:numId="4">
    <w:abstractNumId w:val="7"/>
  </w:num>
  <w:num w:numId="5">
    <w:abstractNumId w:val="67"/>
  </w:num>
  <w:num w:numId="6">
    <w:abstractNumId w:val="75"/>
  </w:num>
  <w:num w:numId="7">
    <w:abstractNumId w:val="58"/>
  </w:num>
  <w:num w:numId="8">
    <w:abstractNumId w:val="60"/>
  </w:num>
  <w:num w:numId="9">
    <w:abstractNumId w:val="68"/>
  </w:num>
  <w:num w:numId="10">
    <w:abstractNumId w:val="49"/>
  </w:num>
  <w:num w:numId="11">
    <w:abstractNumId w:val="36"/>
  </w:num>
  <w:num w:numId="12">
    <w:abstractNumId w:val="56"/>
  </w:num>
  <w:num w:numId="13">
    <w:abstractNumId w:val="6"/>
  </w:num>
  <w:num w:numId="14">
    <w:abstractNumId w:val="25"/>
  </w:num>
  <w:num w:numId="15">
    <w:abstractNumId w:val="29"/>
  </w:num>
  <w:num w:numId="16">
    <w:abstractNumId w:val="38"/>
  </w:num>
  <w:num w:numId="17">
    <w:abstractNumId w:val="10"/>
  </w:num>
  <w:num w:numId="18">
    <w:abstractNumId w:val="30"/>
  </w:num>
  <w:num w:numId="19">
    <w:abstractNumId w:val="15"/>
  </w:num>
  <w:num w:numId="20">
    <w:abstractNumId w:val="55"/>
  </w:num>
  <w:num w:numId="21">
    <w:abstractNumId w:val="37"/>
  </w:num>
  <w:num w:numId="22">
    <w:abstractNumId w:val="64"/>
  </w:num>
  <w:num w:numId="23">
    <w:abstractNumId w:val="72"/>
  </w:num>
  <w:num w:numId="24">
    <w:abstractNumId w:val="52"/>
  </w:num>
  <w:num w:numId="25">
    <w:abstractNumId w:val="76"/>
  </w:num>
  <w:num w:numId="26">
    <w:abstractNumId w:val="44"/>
  </w:num>
  <w:num w:numId="27">
    <w:abstractNumId w:val="57"/>
  </w:num>
  <w:num w:numId="28">
    <w:abstractNumId w:val="74"/>
  </w:num>
  <w:num w:numId="29">
    <w:abstractNumId w:val="13"/>
  </w:num>
  <w:num w:numId="30">
    <w:abstractNumId w:val="5"/>
  </w:num>
  <w:num w:numId="31">
    <w:abstractNumId w:val="63"/>
  </w:num>
  <w:num w:numId="32">
    <w:abstractNumId w:val="12"/>
  </w:num>
  <w:num w:numId="33">
    <w:abstractNumId w:val="21"/>
  </w:num>
  <w:num w:numId="34">
    <w:abstractNumId w:val="3"/>
  </w:num>
  <w:num w:numId="35">
    <w:abstractNumId w:val="2"/>
  </w:num>
  <w:num w:numId="36">
    <w:abstractNumId w:val="1"/>
  </w:num>
  <w:num w:numId="37">
    <w:abstractNumId w:val="0"/>
  </w:num>
  <w:num w:numId="38">
    <w:abstractNumId w:val="9"/>
  </w:num>
  <w:num w:numId="39">
    <w:abstractNumId w:val="26"/>
  </w:num>
  <w:num w:numId="40">
    <w:abstractNumId w:val="11"/>
  </w:num>
  <w:num w:numId="41">
    <w:abstractNumId w:val="31"/>
  </w:num>
  <w:num w:numId="42">
    <w:abstractNumId w:val="53"/>
  </w:num>
  <w:num w:numId="43">
    <w:abstractNumId w:val="39"/>
  </w:num>
  <w:num w:numId="44">
    <w:abstractNumId w:val="23"/>
  </w:num>
  <w:num w:numId="45">
    <w:abstractNumId w:val="8"/>
  </w:num>
  <w:num w:numId="46">
    <w:abstractNumId w:val="47"/>
  </w:num>
  <w:num w:numId="47">
    <w:abstractNumId w:val="24"/>
  </w:num>
  <w:num w:numId="48">
    <w:abstractNumId w:val="46"/>
  </w:num>
  <w:num w:numId="49">
    <w:abstractNumId w:val="69"/>
  </w:num>
  <w:num w:numId="50">
    <w:abstractNumId w:val="42"/>
  </w:num>
  <w:num w:numId="51">
    <w:abstractNumId w:val="34"/>
  </w:num>
  <w:num w:numId="52">
    <w:abstractNumId w:val="40"/>
  </w:num>
  <w:num w:numId="53">
    <w:abstractNumId w:val="45"/>
  </w:num>
  <w:num w:numId="54">
    <w:abstractNumId w:val="33"/>
  </w:num>
  <w:num w:numId="55">
    <w:abstractNumId w:val="4"/>
  </w:num>
  <w:num w:numId="56">
    <w:abstractNumId w:val="28"/>
  </w:num>
  <w:num w:numId="57">
    <w:abstractNumId w:val="17"/>
  </w:num>
  <w:num w:numId="58">
    <w:abstractNumId w:val="70"/>
  </w:num>
  <w:num w:numId="59">
    <w:abstractNumId w:val="71"/>
  </w:num>
  <w:num w:numId="60">
    <w:abstractNumId w:val="27"/>
  </w:num>
  <w:num w:numId="61">
    <w:abstractNumId w:val="14"/>
  </w:num>
  <w:num w:numId="62">
    <w:abstractNumId w:val="65"/>
  </w:num>
  <w:num w:numId="63">
    <w:abstractNumId w:val="50"/>
  </w:num>
  <w:num w:numId="64">
    <w:abstractNumId w:val="59"/>
  </w:num>
  <w:num w:numId="65">
    <w:abstractNumId w:val="48"/>
  </w:num>
  <w:num w:numId="66">
    <w:abstractNumId w:val="66"/>
  </w:num>
  <w:num w:numId="67">
    <w:abstractNumId w:val="16"/>
  </w:num>
  <w:num w:numId="68">
    <w:abstractNumId w:val="62"/>
  </w:num>
  <w:num w:numId="69">
    <w:abstractNumId w:val="51"/>
  </w:num>
  <w:num w:numId="70">
    <w:abstractNumId w:val="73"/>
  </w:num>
  <w:num w:numId="71">
    <w:abstractNumId w:val="41"/>
  </w:num>
  <w:num w:numId="72">
    <w:abstractNumId w:val="18"/>
  </w:num>
  <w:num w:numId="73">
    <w:abstractNumId w:val="19"/>
  </w:num>
  <w:num w:numId="74">
    <w:abstractNumId w:val="20"/>
  </w:num>
  <w:num w:numId="75">
    <w:abstractNumId w:val="22"/>
  </w:num>
  <w:num w:numId="76">
    <w:abstractNumId w:val="61"/>
  </w:num>
  <w:num w:numId="77">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n-US" w:vendorID="64" w:dllVersion="131078" w:nlCheck="1" w:checkStyle="0"/>
  <w:activeWritingStyle w:appName="MSWord" w:lang="en-GB" w:vendorID="64" w:dllVersion="131078" w:nlCheck="1" w:checkStyle="0"/>
  <w:activeWritingStyle w:appName="MSWord" w:lang="pt-BR"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X97_42" w:val="0 Footnotes"/>
    <w:docVar w:name="DOCX97_43" w:val="0 Endnotes"/>
    <w:docVar w:name="DOCX97_66" w:val="GoodQuotes"/>
    <w:docVar w:name="DOCX97_89" w:val="Word8MacrosDone"/>
    <w:docVar w:name="DOCX97_91" w:val="Bayer"/>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v2vtrfwzrxejezx9359s0xpespv92rst2p&quot;&gt;BayerHFStudy&lt;record-ids&gt;&lt;item&gt;2&lt;/item&gt;&lt;item&gt;4&lt;/item&gt;&lt;item&gt;5&lt;/item&gt;&lt;item&gt;7&lt;/item&gt;&lt;item&gt;11&lt;/item&gt;&lt;item&gt;14&lt;/item&gt;&lt;item&gt;15&lt;/item&gt;&lt;item&gt;16&lt;/item&gt;&lt;item&gt;104&lt;/item&gt;&lt;item&gt;106&lt;/item&gt;&lt;/record-ids&gt;&lt;/item&gt;&lt;/Libraries&gt;"/>
  </w:docVars>
  <w:rsids>
    <w:rsidRoot w:val="00167B24"/>
    <w:rsid w:val="00003E9E"/>
    <w:rsid w:val="00004AC8"/>
    <w:rsid w:val="00007CC9"/>
    <w:rsid w:val="00010A1A"/>
    <w:rsid w:val="00011717"/>
    <w:rsid w:val="00011E56"/>
    <w:rsid w:val="00020BB7"/>
    <w:rsid w:val="00025DBC"/>
    <w:rsid w:val="0002673B"/>
    <w:rsid w:val="000277F9"/>
    <w:rsid w:val="000311BA"/>
    <w:rsid w:val="0003699C"/>
    <w:rsid w:val="000417A0"/>
    <w:rsid w:val="00042940"/>
    <w:rsid w:val="00053924"/>
    <w:rsid w:val="00055F53"/>
    <w:rsid w:val="00056E7F"/>
    <w:rsid w:val="00057F8D"/>
    <w:rsid w:val="0006121C"/>
    <w:rsid w:val="00061523"/>
    <w:rsid w:val="00063E3D"/>
    <w:rsid w:val="00064AB3"/>
    <w:rsid w:val="000656FB"/>
    <w:rsid w:val="000709F4"/>
    <w:rsid w:val="00075BCE"/>
    <w:rsid w:val="000767A3"/>
    <w:rsid w:val="00077937"/>
    <w:rsid w:val="000857A1"/>
    <w:rsid w:val="00085BC1"/>
    <w:rsid w:val="00093C55"/>
    <w:rsid w:val="0009630C"/>
    <w:rsid w:val="000966C0"/>
    <w:rsid w:val="00096909"/>
    <w:rsid w:val="00096E3D"/>
    <w:rsid w:val="000A1D21"/>
    <w:rsid w:val="000A40F2"/>
    <w:rsid w:val="000A4EAB"/>
    <w:rsid w:val="000A6F5B"/>
    <w:rsid w:val="000B203B"/>
    <w:rsid w:val="000B761F"/>
    <w:rsid w:val="000C1BA0"/>
    <w:rsid w:val="000C3D59"/>
    <w:rsid w:val="000C4EC7"/>
    <w:rsid w:val="000C5A7C"/>
    <w:rsid w:val="000C741E"/>
    <w:rsid w:val="000D1E62"/>
    <w:rsid w:val="000D485E"/>
    <w:rsid w:val="000D491F"/>
    <w:rsid w:val="000D4FC7"/>
    <w:rsid w:val="000E2E93"/>
    <w:rsid w:val="000E3057"/>
    <w:rsid w:val="000E4651"/>
    <w:rsid w:val="000E6FB9"/>
    <w:rsid w:val="000F0BDF"/>
    <w:rsid w:val="000F1B04"/>
    <w:rsid w:val="000F3A19"/>
    <w:rsid w:val="000F6930"/>
    <w:rsid w:val="0010161F"/>
    <w:rsid w:val="00101B05"/>
    <w:rsid w:val="00102E88"/>
    <w:rsid w:val="00103095"/>
    <w:rsid w:val="00104CEB"/>
    <w:rsid w:val="00110DEC"/>
    <w:rsid w:val="00111B54"/>
    <w:rsid w:val="00111FAD"/>
    <w:rsid w:val="00111FC7"/>
    <w:rsid w:val="001165C4"/>
    <w:rsid w:val="00135162"/>
    <w:rsid w:val="00140235"/>
    <w:rsid w:val="00145109"/>
    <w:rsid w:val="001565E1"/>
    <w:rsid w:val="00161901"/>
    <w:rsid w:val="00161F19"/>
    <w:rsid w:val="00166075"/>
    <w:rsid w:val="00166356"/>
    <w:rsid w:val="001675B9"/>
    <w:rsid w:val="00167B24"/>
    <w:rsid w:val="00167E41"/>
    <w:rsid w:val="0017234D"/>
    <w:rsid w:val="00172621"/>
    <w:rsid w:val="001742C4"/>
    <w:rsid w:val="0017727E"/>
    <w:rsid w:val="001808DD"/>
    <w:rsid w:val="001813D2"/>
    <w:rsid w:val="00182C46"/>
    <w:rsid w:val="00190CA7"/>
    <w:rsid w:val="00194000"/>
    <w:rsid w:val="001A01BA"/>
    <w:rsid w:val="001A057B"/>
    <w:rsid w:val="001A7E03"/>
    <w:rsid w:val="001B1F0B"/>
    <w:rsid w:val="001B35FC"/>
    <w:rsid w:val="001B368F"/>
    <w:rsid w:val="001B657A"/>
    <w:rsid w:val="001B6F2A"/>
    <w:rsid w:val="001C0870"/>
    <w:rsid w:val="001C0BEB"/>
    <w:rsid w:val="001C23CE"/>
    <w:rsid w:val="001C3728"/>
    <w:rsid w:val="001C46AF"/>
    <w:rsid w:val="001C487C"/>
    <w:rsid w:val="001C69A9"/>
    <w:rsid w:val="001C7856"/>
    <w:rsid w:val="001D0430"/>
    <w:rsid w:val="001D23F6"/>
    <w:rsid w:val="001D3572"/>
    <w:rsid w:val="001D442A"/>
    <w:rsid w:val="001D4F3C"/>
    <w:rsid w:val="001E0552"/>
    <w:rsid w:val="001E452F"/>
    <w:rsid w:val="001E545D"/>
    <w:rsid w:val="001F2A51"/>
    <w:rsid w:val="001F2E2E"/>
    <w:rsid w:val="001F3C4D"/>
    <w:rsid w:val="001F6631"/>
    <w:rsid w:val="001F77DA"/>
    <w:rsid w:val="00200109"/>
    <w:rsid w:val="00200328"/>
    <w:rsid w:val="0020090D"/>
    <w:rsid w:val="0021009B"/>
    <w:rsid w:val="00210560"/>
    <w:rsid w:val="002106FC"/>
    <w:rsid w:val="00210B24"/>
    <w:rsid w:val="002118F2"/>
    <w:rsid w:val="00214B63"/>
    <w:rsid w:val="00215227"/>
    <w:rsid w:val="00215EEF"/>
    <w:rsid w:val="00221E2F"/>
    <w:rsid w:val="0022411C"/>
    <w:rsid w:val="00226C80"/>
    <w:rsid w:val="0023056E"/>
    <w:rsid w:val="00231B36"/>
    <w:rsid w:val="00235F6F"/>
    <w:rsid w:val="0024355C"/>
    <w:rsid w:val="00243C03"/>
    <w:rsid w:val="00245EE7"/>
    <w:rsid w:val="00252AF1"/>
    <w:rsid w:val="0025482E"/>
    <w:rsid w:val="0025602C"/>
    <w:rsid w:val="0025729D"/>
    <w:rsid w:val="00261A26"/>
    <w:rsid w:val="0026203A"/>
    <w:rsid w:val="00263C04"/>
    <w:rsid w:val="0026438C"/>
    <w:rsid w:val="00267BEA"/>
    <w:rsid w:val="002707E5"/>
    <w:rsid w:val="00271481"/>
    <w:rsid w:val="00271CB0"/>
    <w:rsid w:val="00272030"/>
    <w:rsid w:val="00272D59"/>
    <w:rsid w:val="00280D77"/>
    <w:rsid w:val="00282775"/>
    <w:rsid w:val="00284E24"/>
    <w:rsid w:val="00285B02"/>
    <w:rsid w:val="002877F9"/>
    <w:rsid w:val="00290D03"/>
    <w:rsid w:val="002913B6"/>
    <w:rsid w:val="00294C0C"/>
    <w:rsid w:val="00296D21"/>
    <w:rsid w:val="002A3543"/>
    <w:rsid w:val="002A4860"/>
    <w:rsid w:val="002A6549"/>
    <w:rsid w:val="002A6B3D"/>
    <w:rsid w:val="002A73CE"/>
    <w:rsid w:val="002B0AD2"/>
    <w:rsid w:val="002B2177"/>
    <w:rsid w:val="002B3BA1"/>
    <w:rsid w:val="002B482B"/>
    <w:rsid w:val="002B555D"/>
    <w:rsid w:val="002C2068"/>
    <w:rsid w:val="002C27D5"/>
    <w:rsid w:val="002C2D05"/>
    <w:rsid w:val="002C56DA"/>
    <w:rsid w:val="002C6C07"/>
    <w:rsid w:val="002D372F"/>
    <w:rsid w:val="002D3966"/>
    <w:rsid w:val="002D6744"/>
    <w:rsid w:val="002E0F8F"/>
    <w:rsid w:val="002E2768"/>
    <w:rsid w:val="002E2F49"/>
    <w:rsid w:val="002E31BB"/>
    <w:rsid w:val="002E55AE"/>
    <w:rsid w:val="002F41A7"/>
    <w:rsid w:val="002F6C43"/>
    <w:rsid w:val="002F77DD"/>
    <w:rsid w:val="003009F8"/>
    <w:rsid w:val="003012BB"/>
    <w:rsid w:val="00303883"/>
    <w:rsid w:val="00312F93"/>
    <w:rsid w:val="003158C3"/>
    <w:rsid w:val="00317A9F"/>
    <w:rsid w:val="00321550"/>
    <w:rsid w:val="003216AB"/>
    <w:rsid w:val="00325C75"/>
    <w:rsid w:val="00330B81"/>
    <w:rsid w:val="00332529"/>
    <w:rsid w:val="00332E07"/>
    <w:rsid w:val="00333279"/>
    <w:rsid w:val="0033331F"/>
    <w:rsid w:val="00333964"/>
    <w:rsid w:val="00350727"/>
    <w:rsid w:val="00352C01"/>
    <w:rsid w:val="00354875"/>
    <w:rsid w:val="00361C5B"/>
    <w:rsid w:val="00362D88"/>
    <w:rsid w:val="0036627F"/>
    <w:rsid w:val="003701FB"/>
    <w:rsid w:val="00371689"/>
    <w:rsid w:val="00373F6B"/>
    <w:rsid w:val="00374B81"/>
    <w:rsid w:val="00376536"/>
    <w:rsid w:val="003769B3"/>
    <w:rsid w:val="00377004"/>
    <w:rsid w:val="0038126B"/>
    <w:rsid w:val="00382727"/>
    <w:rsid w:val="00383603"/>
    <w:rsid w:val="003840FD"/>
    <w:rsid w:val="00386618"/>
    <w:rsid w:val="00391357"/>
    <w:rsid w:val="00391884"/>
    <w:rsid w:val="00394661"/>
    <w:rsid w:val="003951BD"/>
    <w:rsid w:val="00396255"/>
    <w:rsid w:val="00396CEE"/>
    <w:rsid w:val="003972EF"/>
    <w:rsid w:val="003A0B8A"/>
    <w:rsid w:val="003A2156"/>
    <w:rsid w:val="003A4FF8"/>
    <w:rsid w:val="003A561F"/>
    <w:rsid w:val="003A7A61"/>
    <w:rsid w:val="003B2EF0"/>
    <w:rsid w:val="003B74C4"/>
    <w:rsid w:val="003D297D"/>
    <w:rsid w:val="003D43A7"/>
    <w:rsid w:val="003D4623"/>
    <w:rsid w:val="003E0BC7"/>
    <w:rsid w:val="003E172B"/>
    <w:rsid w:val="003E57A1"/>
    <w:rsid w:val="003E6491"/>
    <w:rsid w:val="003E6F95"/>
    <w:rsid w:val="003F5075"/>
    <w:rsid w:val="003F63C4"/>
    <w:rsid w:val="003F675E"/>
    <w:rsid w:val="003F67EC"/>
    <w:rsid w:val="0040131D"/>
    <w:rsid w:val="00401422"/>
    <w:rsid w:val="0040314C"/>
    <w:rsid w:val="00406EDD"/>
    <w:rsid w:val="00407204"/>
    <w:rsid w:val="004108E1"/>
    <w:rsid w:val="00412B33"/>
    <w:rsid w:val="004200FA"/>
    <w:rsid w:val="00421199"/>
    <w:rsid w:val="0042142E"/>
    <w:rsid w:val="00423F5A"/>
    <w:rsid w:val="00425DA0"/>
    <w:rsid w:val="0042636D"/>
    <w:rsid w:val="00431121"/>
    <w:rsid w:val="00433B76"/>
    <w:rsid w:val="00437ABE"/>
    <w:rsid w:val="00440D83"/>
    <w:rsid w:val="0044391A"/>
    <w:rsid w:val="0045041E"/>
    <w:rsid w:val="00453249"/>
    <w:rsid w:val="00453487"/>
    <w:rsid w:val="00453FF2"/>
    <w:rsid w:val="00456FFE"/>
    <w:rsid w:val="00457B5A"/>
    <w:rsid w:val="00464AC1"/>
    <w:rsid w:val="00467871"/>
    <w:rsid w:val="0047170F"/>
    <w:rsid w:val="004720DE"/>
    <w:rsid w:val="00472589"/>
    <w:rsid w:val="004737A0"/>
    <w:rsid w:val="004745F3"/>
    <w:rsid w:val="004746E1"/>
    <w:rsid w:val="004818E0"/>
    <w:rsid w:val="0048217E"/>
    <w:rsid w:val="004860F4"/>
    <w:rsid w:val="00486F4E"/>
    <w:rsid w:val="00491BB2"/>
    <w:rsid w:val="00494EFE"/>
    <w:rsid w:val="004A3DB2"/>
    <w:rsid w:val="004A48D6"/>
    <w:rsid w:val="004A4BE1"/>
    <w:rsid w:val="004A51F4"/>
    <w:rsid w:val="004B080F"/>
    <w:rsid w:val="004B0FDE"/>
    <w:rsid w:val="004B2244"/>
    <w:rsid w:val="004B259E"/>
    <w:rsid w:val="004C20FC"/>
    <w:rsid w:val="004C23A6"/>
    <w:rsid w:val="004D3F67"/>
    <w:rsid w:val="004D4544"/>
    <w:rsid w:val="004D4786"/>
    <w:rsid w:val="004D5E6C"/>
    <w:rsid w:val="004D7C88"/>
    <w:rsid w:val="004E20F2"/>
    <w:rsid w:val="004E23EC"/>
    <w:rsid w:val="004E3087"/>
    <w:rsid w:val="004E688C"/>
    <w:rsid w:val="004E69BC"/>
    <w:rsid w:val="004E7078"/>
    <w:rsid w:val="004F03E1"/>
    <w:rsid w:val="004F06ED"/>
    <w:rsid w:val="004F49A5"/>
    <w:rsid w:val="004F7D3C"/>
    <w:rsid w:val="005069E9"/>
    <w:rsid w:val="005076B3"/>
    <w:rsid w:val="00507CBD"/>
    <w:rsid w:val="005106F4"/>
    <w:rsid w:val="00511E82"/>
    <w:rsid w:val="00512FE0"/>
    <w:rsid w:val="00514BEA"/>
    <w:rsid w:val="00526236"/>
    <w:rsid w:val="00526D83"/>
    <w:rsid w:val="00535FE1"/>
    <w:rsid w:val="0054251D"/>
    <w:rsid w:val="00550EAA"/>
    <w:rsid w:val="00551EA9"/>
    <w:rsid w:val="0055685C"/>
    <w:rsid w:val="005621DE"/>
    <w:rsid w:val="005622F0"/>
    <w:rsid w:val="00562461"/>
    <w:rsid w:val="00563D59"/>
    <w:rsid w:val="0056511D"/>
    <w:rsid w:val="005679E3"/>
    <w:rsid w:val="00567E20"/>
    <w:rsid w:val="005703C4"/>
    <w:rsid w:val="00571135"/>
    <w:rsid w:val="005712F1"/>
    <w:rsid w:val="005726CD"/>
    <w:rsid w:val="005738BC"/>
    <w:rsid w:val="005750C9"/>
    <w:rsid w:val="00577958"/>
    <w:rsid w:val="00580147"/>
    <w:rsid w:val="005804CC"/>
    <w:rsid w:val="0058626D"/>
    <w:rsid w:val="00586B76"/>
    <w:rsid w:val="005931A4"/>
    <w:rsid w:val="0059383F"/>
    <w:rsid w:val="00593C5C"/>
    <w:rsid w:val="005969E2"/>
    <w:rsid w:val="00597133"/>
    <w:rsid w:val="005974CB"/>
    <w:rsid w:val="005A6EF7"/>
    <w:rsid w:val="005B0827"/>
    <w:rsid w:val="005B0E7A"/>
    <w:rsid w:val="005B4764"/>
    <w:rsid w:val="005B6B3F"/>
    <w:rsid w:val="005B6D4B"/>
    <w:rsid w:val="005C0B32"/>
    <w:rsid w:val="005C2ED4"/>
    <w:rsid w:val="005C376D"/>
    <w:rsid w:val="005C3865"/>
    <w:rsid w:val="005C4F07"/>
    <w:rsid w:val="005C573F"/>
    <w:rsid w:val="005C5A58"/>
    <w:rsid w:val="005C5AEA"/>
    <w:rsid w:val="005C6CE0"/>
    <w:rsid w:val="005D4BEE"/>
    <w:rsid w:val="005E15BA"/>
    <w:rsid w:val="005E3ABD"/>
    <w:rsid w:val="005F20FB"/>
    <w:rsid w:val="005F47B0"/>
    <w:rsid w:val="006002B2"/>
    <w:rsid w:val="00600561"/>
    <w:rsid w:val="006019E6"/>
    <w:rsid w:val="006045A5"/>
    <w:rsid w:val="00604F10"/>
    <w:rsid w:val="00607820"/>
    <w:rsid w:val="00611040"/>
    <w:rsid w:val="00612D87"/>
    <w:rsid w:val="00614E3E"/>
    <w:rsid w:val="00614E8F"/>
    <w:rsid w:val="00631053"/>
    <w:rsid w:val="00632E96"/>
    <w:rsid w:val="006331E4"/>
    <w:rsid w:val="006333CA"/>
    <w:rsid w:val="006358E2"/>
    <w:rsid w:val="006359BE"/>
    <w:rsid w:val="00637746"/>
    <w:rsid w:val="00643442"/>
    <w:rsid w:val="00644670"/>
    <w:rsid w:val="00644BC7"/>
    <w:rsid w:val="00650C10"/>
    <w:rsid w:val="0065130B"/>
    <w:rsid w:val="00651409"/>
    <w:rsid w:val="00657E9D"/>
    <w:rsid w:val="00660C18"/>
    <w:rsid w:val="00663C33"/>
    <w:rsid w:val="006657E3"/>
    <w:rsid w:val="006664C7"/>
    <w:rsid w:val="006665B0"/>
    <w:rsid w:val="006708B6"/>
    <w:rsid w:val="00672493"/>
    <w:rsid w:val="00672A58"/>
    <w:rsid w:val="0068094B"/>
    <w:rsid w:val="006831E0"/>
    <w:rsid w:val="006875BB"/>
    <w:rsid w:val="006877C0"/>
    <w:rsid w:val="00687810"/>
    <w:rsid w:val="00690C42"/>
    <w:rsid w:val="00693D94"/>
    <w:rsid w:val="006A03F5"/>
    <w:rsid w:val="006A6DC4"/>
    <w:rsid w:val="006A6EDF"/>
    <w:rsid w:val="006B13E8"/>
    <w:rsid w:val="006B29BB"/>
    <w:rsid w:val="006B2F4A"/>
    <w:rsid w:val="006B34F8"/>
    <w:rsid w:val="006B4307"/>
    <w:rsid w:val="006B6466"/>
    <w:rsid w:val="006C526D"/>
    <w:rsid w:val="006C6F0A"/>
    <w:rsid w:val="006C7655"/>
    <w:rsid w:val="006D1F6D"/>
    <w:rsid w:val="006D4CC7"/>
    <w:rsid w:val="006E049E"/>
    <w:rsid w:val="006E1D8E"/>
    <w:rsid w:val="006E444A"/>
    <w:rsid w:val="006E4696"/>
    <w:rsid w:val="006E4C92"/>
    <w:rsid w:val="006E6111"/>
    <w:rsid w:val="006F06E8"/>
    <w:rsid w:val="006F16EF"/>
    <w:rsid w:val="006F737D"/>
    <w:rsid w:val="00703EC5"/>
    <w:rsid w:val="007042A8"/>
    <w:rsid w:val="007045AA"/>
    <w:rsid w:val="0070710B"/>
    <w:rsid w:val="00707C6A"/>
    <w:rsid w:val="0071573E"/>
    <w:rsid w:val="00716CFB"/>
    <w:rsid w:val="0071775A"/>
    <w:rsid w:val="00721786"/>
    <w:rsid w:val="00733167"/>
    <w:rsid w:val="0073606E"/>
    <w:rsid w:val="0073659C"/>
    <w:rsid w:val="0073677A"/>
    <w:rsid w:val="00737C51"/>
    <w:rsid w:val="00746CE0"/>
    <w:rsid w:val="00751FAF"/>
    <w:rsid w:val="00752CA3"/>
    <w:rsid w:val="00754306"/>
    <w:rsid w:val="00765351"/>
    <w:rsid w:val="007727E6"/>
    <w:rsid w:val="00774F36"/>
    <w:rsid w:val="007821E9"/>
    <w:rsid w:val="007832A3"/>
    <w:rsid w:val="00784C0B"/>
    <w:rsid w:val="0079102D"/>
    <w:rsid w:val="00791EFA"/>
    <w:rsid w:val="00793621"/>
    <w:rsid w:val="00797A4F"/>
    <w:rsid w:val="00797D3B"/>
    <w:rsid w:val="007A22A3"/>
    <w:rsid w:val="007A3E1B"/>
    <w:rsid w:val="007A4108"/>
    <w:rsid w:val="007A49D6"/>
    <w:rsid w:val="007B1924"/>
    <w:rsid w:val="007B223B"/>
    <w:rsid w:val="007B2447"/>
    <w:rsid w:val="007B5E07"/>
    <w:rsid w:val="007B6C91"/>
    <w:rsid w:val="007B7A10"/>
    <w:rsid w:val="007C01C5"/>
    <w:rsid w:val="007C033F"/>
    <w:rsid w:val="007C30A5"/>
    <w:rsid w:val="007C3ED6"/>
    <w:rsid w:val="007C5544"/>
    <w:rsid w:val="007D1184"/>
    <w:rsid w:val="007D289B"/>
    <w:rsid w:val="007D402E"/>
    <w:rsid w:val="007D51C6"/>
    <w:rsid w:val="007D54AF"/>
    <w:rsid w:val="007E1B7C"/>
    <w:rsid w:val="007E1FA4"/>
    <w:rsid w:val="007E2349"/>
    <w:rsid w:val="007E2380"/>
    <w:rsid w:val="007E4CBD"/>
    <w:rsid w:val="007E7206"/>
    <w:rsid w:val="007E7D20"/>
    <w:rsid w:val="008008E8"/>
    <w:rsid w:val="00805F34"/>
    <w:rsid w:val="008077FC"/>
    <w:rsid w:val="00817BAC"/>
    <w:rsid w:val="00817D20"/>
    <w:rsid w:val="00824074"/>
    <w:rsid w:val="008254FD"/>
    <w:rsid w:val="0082594F"/>
    <w:rsid w:val="008306A0"/>
    <w:rsid w:val="008316CC"/>
    <w:rsid w:val="00835A14"/>
    <w:rsid w:val="00842F6B"/>
    <w:rsid w:val="008430C5"/>
    <w:rsid w:val="00854ED1"/>
    <w:rsid w:val="008555BD"/>
    <w:rsid w:val="00860635"/>
    <w:rsid w:val="00864092"/>
    <w:rsid w:val="00865799"/>
    <w:rsid w:val="00867ED6"/>
    <w:rsid w:val="008741D9"/>
    <w:rsid w:val="008765B6"/>
    <w:rsid w:val="00884062"/>
    <w:rsid w:val="00891689"/>
    <w:rsid w:val="008A1CE8"/>
    <w:rsid w:val="008A30AD"/>
    <w:rsid w:val="008A4686"/>
    <w:rsid w:val="008A6180"/>
    <w:rsid w:val="008A6B40"/>
    <w:rsid w:val="008A6CAC"/>
    <w:rsid w:val="008B0703"/>
    <w:rsid w:val="008B2D18"/>
    <w:rsid w:val="008B4743"/>
    <w:rsid w:val="008B6A84"/>
    <w:rsid w:val="008C2682"/>
    <w:rsid w:val="008D0FEA"/>
    <w:rsid w:val="008D1195"/>
    <w:rsid w:val="008D4EDF"/>
    <w:rsid w:val="008D4FA3"/>
    <w:rsid w:val="008D57A3"/>
    <w:rsid w:val="008D5C57"/>
    <w:rsid w:val="008D7125"/>
    <w:rsid w:val="008D7B30"/>
    <w:rsid w:val="008E0478"/>
    <w:rsid w:val="008E3083"/>
    <w:rsid w:val="008F5E7E"/>
    <w:rsid w:val="009031F1"/>
    <w:rsid w:val="00905D05"/>
    <w:rsid w:val="0091390B"/>
    <w:rsid w:val="00914744"/>
    <w:rsid w:val="009149F0"/>
    <w:rsid w:val="00914A10"/>
    <w:rsid w:val="00916212"/>
    <w:rsid w:val="009219A8"/>
    <w:rsid w:val="009224CB"/>
    <w:rsid w:val="009321FD"/>
    <w:rsid w:val="0093465B"/>
    <w:rsid w:val="00934A7D"/>
    <w:rsid w:val="00941C79"/>
    <w:rsid w:val="00942AF6"/>
    <w:rsid w:val="009432A7"/>
    <w:rsid w:val="00947547"/>
    <w:rsid w:val="00947666"/>
    <w:rsid w:val="00950CA6"/>
    <w:rsid w:val="00953300"/>
    <w:rsid w:val="00956D6E"/>
    <w:rsid w:val="00962BFF"/>
    <w:rsid w:val="00962CD7"/>
    <w:rsid w:val="00964607"/>
    <w:rsid w:val="00967865"/>
    <w:rsid w:val="009714AF"/>
    <w:rsid w:val="00972DEB"/>
    <w:rsid w:val="00975AD0"/>
    <w:rsid w:val="00976EA0"/>
    <w:rsid w:val="0097710A"/>
    <w:rsid w:val="0098007A"/>
    <w:rsid w:val="00983A68"/>
    <w:rsid w:val="0099465E"/>
    <w:rsid w:val="00995482"/>
    <w:rsid w:val="00995688"/>
    <w:rsid w:val="009A0796"/>
    <w:rsid w:val="009A09D0"/>
    <w:rsid w:val="009A1CE0"/>
    <w:rsid w:val="009A58B9"/>
    <w:rsid w:val="009A634F"/>
    <w:rsid w:val="009A6A51"/>
    <w:rsid w:val="009A6DE1"/>
    <w:rsid w:val="009B19FD"/>
    <w:rsid w:val="009B305D"/>
    <w:rsid w:val="009B4F43"/>
    <w:rsid w:val="009B53B8"/>
    <w:rsid w:val="009B5417"/>
    <w:rsid w:val="009B65F0"/>
    <w:rsid w:val="009B79A1"/>
    <w:rsid w:val="009B7B96"/>
    <w:rsid w:val="009C0A82"/>
    <w:rsid w:val="009D22F5"/>
    <w:rsid w:val="009D3FE7"/>
    <w:rsid w:val="009D4BE1"/>
    <w:rsid w:val="009D701A"/>
    <w:rsid w:val="009E1CE4"/>
    <w:rsid w:val="009E249C"/>
    <w:rsid w:val="009E5784"/>
    <w:rsid w:val="009E6C81"/>
    <w:rsid w:val="009E7400"/>
    <w:rsid w:val="00A005EF"/>
    <w:rsid w:val="00A00B53"/>
    <w:rsid w:val="00A01737"/>
    <w:rsid w:val="00A0203F"/>
    <w:rsid w:val="00A0240F"/>
    <w:rsid w:val="00A0255B"/>
    <w:rsid w:val="00A02853"/>
    <w:rsid w:val="00A04195"/>
    <w:rsid w:val="00A05CB3"/>
    <w:rsid w:val="00A069EC"/>
    <w:rsid w:val="00A11D01"/>
    <w:rsid w:val="00A1224B"/>
    <w:rsid w:val="00A142DB"/>
    <w:rsid w:val="00A20EF1"/>
    <w:rsid w:val="00A21295"/>
    <w:rsid w:val="00A21932"/>
    <w:rsid w:val="00A229D5"/>
    <w:rsid w:val="00A2358B"/>
    <w:rsid w:val="00A3206E"/>
    <w:rsid w:val="00A41ADB"/>
    <w:rsid w:val="00A42029"/>
    <w:rsid w:val="00A4342A"/>
    <w:rsid w:val="00A50703"/>
    <w:rsid w:val="00A52EC2"/>
    <w:rsid w:val="00A53E33"/>
    <w:rsid w:val="00A542A3"/>
    <w:rsid w:val="00A56344"/>
    <w:rsid w:val="00A61361"/>
    <w:rsid w:val="00A635A9"/>
    <w:rsid w:val="00A6488A"/>
    <w:rsid w:val="00A65CC2"/>
    <w:rsid w:val="00A7479A"/>
    <w:rsid w:val="00A74A11"/>
    <w:rsid w:val="00A7511F"/>
    <w:rsid w:val="00A75B89"/>
    <w:rsid w:val="00A80D35"/>
    <w:rsid w:val="00A812B9"/>
    <w:rsid w:val="00A826CE"/>
    <w:rsid w:val="00A831CC"/>
    <w:rsid w:val="00A84A9D"/>
    <w:rsid w:val="00A84E27"/>
    <w:rsid w:val="00A91A5B"/>
    <w:rsid w:val="00A94ECE"/>
    <w:rsid w:val="00A9532A"/>
    <w:rsid w:val="00A963AD"/>
    <w:rsid w:val="00AA0D85"/>
    <w:rsid w:val="00AA1BDF"/>
    <w:rsid w:val="00AA2619"/>
    <w:rsid w:val="00AB05E8"/>
    <w:rsid w:val="00AB6DB7"/>
    <w:rsid w:val="00AC21AD"/>
    <w:rsid w:val="00AC307B"/>
    <w:rsid w:val="00AC6501"/>
    <w:rsid w:val="00AC6D4F"/>
    <w:rsid w:val="00AC792E"/>
    <w:rsid w:val="00AC7DD1"/>
    <w:rsid w:val="00AD0CF7"/>
    <w:rsid w:val="00AD4CC1"/>
    <w:rsid w:val="00AD53A0"/>
    <w:rsid w:val="00AF2ABC"/>
    <w:rsid w:val="00AF4E8B"/>
    <w:rsid w:val="00AF6805"/>
    <w:rsid w:val="00B013F9"/>
    <w:rsid w:val="00B027DB"/>
    <w:rsid w:val="00B0557E"/>
    <w:rsid w:val="00B066FC"/>
    <w:rsid w:val="00B10D01"/>
    <w:rsid w:val="00B13746"/>
    <w:rsid w:val="00B15537"/>
    <w:rsid w:val="00B171FB"/>
    <w:rsid w:val="00B17A26"/>
    <w:rsid w:val="00B22150"/>
    <w:rsid w:val="00B22FA0"/>
    <w:rsid w:val="00B23727"/>
    <w:rsid w:val="00B2383A"/>
    <w:rsid w:val="00B242FA"/>
    <w:rsid w:val="00B250E4"/>
    <w:rsid w:val="00B3151E"/>
    <w:rsid w:val="00B33867"/>
    <w:rsid w:val="00B3705E"/>
    <w:rsid w:val="00B41416"/>
    <w:rsid w:val="00B4232F"/>
    <w:rsid w:val="00B42AD6"/>
    <w:rsid w:val="00B44677"/>
    <w:rsid w:val="00B458E0"/>
    <w:rsid w:val="00B45E43"/>
    <w:rsid w:val="00B514D5"/>
    <w:rsid w:val="00B5453A"/>
    <w:rsid w:val="00B5476D"/>
    <w:rsid w:val="00B54C3C"/>
    <w:rsid w:val="00B55633"/>
    <w:rsid w:val="00B600F3"/>
    <w:rsid w:val="00B60D68"/>
    <w:rsid w:val="00B6180C"/>
    <w:rsid w:val="00B61B72"/>
    <w:rsid w:val="00B67DC8"/>
    <w:rsid w:val="00B70318"/>
    <w:rsid w:val="00B73F15"/>
    <w:rsid w:val="00B80F09"/>
    <w:rsid w:val="00B83591"/>
    <w:rsid w:val="00B848BC"/>
    <w:rsid w:val="00B86555"/>
    <w:rsid w:val="00B8695E"/>
    <w:rsid w:val="00B86EB1"/>
    <w:rsid w:val="00B90181"/>
    <w:rsid w:val="00B91CCC"/>
    <w:rsid w:val="00B94D5E"/>
    <w:rsid w:val="00B97EB6"/>
    <w:rsid w:val="00BA3D09"/>
    <w:rsid w:val="00BA7995"/>
    <w:rsid w:val="00BB19CE"/>
    <w:rsid w:val="00BB2CB5"/>
    <w:rsid w:val="00BB37DA"/>
    <w:rsid w:val="00BB3B07"/>
    <w:rsid w:val="00BB3DEC"/>
    <w:rsid w:val="00BB422A"/>
    <w:rsid w:val="00BC1606"/>
    <w:rsid w:val="00BC4491"/>
    <w:rsid w:val="00BD0344"/>
    <w:rsid w:val="00BD5CDD"/>
    <w:rsid w:val="00BD69CC"/>
    <w:rsid w:val="00BE18E9"/>
    <w:rsid w:val="00BE7299"/>
    <w:rsid w:val="00BE7CAC"/>
    <w:rsid w:val="00BF1873"/>
    <w:rsid w:val="00BF2FAE"/>
    <w:rsid w:val="00BF3454"/>
    <w:rsid w:val="00BF4BCD"/>
    <w:rsid w:val="00BF5C4F"/>
    <w:rsid w:val="00BF6F7E"/>
    <w:rsid w:val="00BF6FE4"/>
    <w:rsid w:val="00C073CC"/>
    <w:rsid w:val="00C15FD2"/>
    <w:rsid w:val="00C174AA"/>
    <w:rsid w:val="00C21350"/>
    <w:rsid w:val="00C251DB"/>
    <w:rsid w:val="00C269CC"/>
    <w:rsid w:val="00C36665"/>
    <w:rsid w:val="00C403B1"/>
    <w:rsid w:val="00C43F75"/>
    <w:rsid w:val="00C45A1C"/>
    <w:rsid w:val="00C45A2F"/>
    <w:rsid w:val="00C46E8A"/>
    <w:rsid w:val="00C50769"/>
    <w:rsid w:val="00C53275"/>
    <w:rsid w:val="00C5341C"/>
    <w:rsid w:val="00C54AC9"/>
    <w:rsid w:val="00C56774"/>
    <w:rsid w:val="00C63E6B"/>
    <w:rsid w:val="00C64B4D"/>
    <w:rsid w:val="00C64B7A"/>
    <w:rsid w:val="00C657D6"/>
    <w:rsid w:val="00C70C30"/>
    <w:rsid w:val="00C76B63"/>
    <w:rsid w:val="00C855F1"/>
    <w:rsid w:val="00C85A76"/>
    <w:rsid w:val="00C8641B"/>
    <w:rsid w:val="00C87444"/>
    <w:rsid w:val="00C950D3"/>
    <w:rsid w:val="00C961F3"/>
    <w:rsid w:val="00CA2167"/>
    <w:rsid w:val="00CA66D2"/>
    <w:rsid w:val="00CA6E7F"/>
    <w:rsid w:val="00CA7800"/>
    <w:rsid w:val="00CB33B2"/>
    <w:rsid w:val="00CB3B3C"/>
    <w:rsid w:val="00CB4051"/>
    <w:rsid w:val="00CB5259"/>
    <w:rsid w:val="00CB6CC0"/>
    <w:rsid w:val="00CC1CA0"/>
    <w:rsid w:val="00CC601C"/>
    <w:rsid w:val="00CC7C73"/>
    <w:rsid w:val="00CD40E6"/>
    <w:rsid w:val="00CD6C72"/>
    <w:rsid w:val="00CE19C4"/>
    <w:rsid w:val="00CE245F"/>
    <w:rsid w:val="00CE389B"/>
    <w:rsid w:val="00CE4C94"/>
    <w:rsid w:val="00CF04DD"/>
    <w:rsid w:val="00CF0531"/>
    <w:rsid w:val="00CF5676"/>
    <w:rsid w:val="00D02B94"/>
    <w:rsid w:val="00D040F3"/>
    <w:rsid w:val="00D04F53"/>
    <w:rsid w:val="00D07C7C"/>
    <w:rsid w:val="00D13CC2"/>
    <w:rsid w:val="00D13EE3"/>
    <w:rsid w:val="00D15D3B"/>
    <w:rsid w:val="00D17718"/>
    <w:rsid w:val="00D20B5B"/>
    <w:rsid w:val="00D226A3"/>
    <w:rsid w:val="00D24C7C"/>
    <w:rsid w:val="00D25B29"/>
    <w:rsid w:val="00D4146F"/>
    <w:rsid w:val="00D441DF"/>
    <w:rsid w:val="00D45183"/>
    <w:rsid w:val="00D502B4"/>
    <w:rsid w:val="00D506B7"/>
    <w:rsid w:val="00D50B60"/>
    <w:rsid w:val="00D56BE9"/>
    <w:rsid w:val="00D56DFF"/>
    <w:rsid w:val="00D6193D"/>
    <w:rsid w:val="00D61B5F"/>
    <w:rsid w:val="00D61E84"/>
    <w:rsid w:val="00D62457"/>
    <w:rsid w:val="00D6374A"/>
    <w:rsid w:val="00D6642B"/>
    <w:rsid w:val="00D72945"/>
    <w:rsid w:val="00D9163B"/>
    <w:rsid w:val="00D93022"/>
    <w:rsid w:val="00D96B93"/>
    <w:rsid w:val="00D9778B"/>
    <w:rsid w:val="00DA11CD"/>
    <w:rsid w:val="00DA66A8"/>
    <w:rsid w:val="00DA7991"/>
    <w:rsid w:val="00DC0808"/>
    <w:rsid w:val="00DC2D8C"/>
    <w:rsid w:val="00DC5AEE"/>
    <w:rsid w:val="00DD20D5"/>
    <w:rsid w:val="00DD2EC9"/>
    <w:rsid w:val="00DD3243"/>
    <w:rsid w:val="00DD3907"/>
    <w:rsid w:val="00DD62F8"/>
    <w:rsid w:val="00DD6FE7"/>
    <w:rsid w:val="00DD783C"/>
    <w:rsid w:val="00DD7DF7"/>
    <w:rsid w:val="00DE086C"/>
    <w:rsid w:val="00DE1246"/>
    <w:rsid w:val="00DE22CC"/>
    <w:rsid w:val="00DF5CBF"/>
    <w:rsid w:val="00DF717F"/>
    <w:rsid w:val="00DF78BA"/>
    <w:rsid w:val="00E00CD2"/>
    <w:rsid w:val="00E01189"/>
    <w:rsid w:val="00E01B52"/>
    <w:rsid w:val="00E03ADB"/>
    <w:rsid w:val="00E060FE"/>
    <w:rsid w:val="00E063AA"/>
    <w:rsid w:val="00E07326"/>
    <w:rsid w:val="00E13BB9"/>
    <w:rsid w:val="00E17301"/>
    <w:rsid w:val="00E239F7"/>
    <w:rsid w:val="00E30835"/>
    <w:rsid w:val="00E320FC"/>
    <w:rsid w:val="00E41A4B"/>
    <w:rsid w:val="00E4269B"/>
    <w:rsid w:val="00E461C3"/>
    <w:rsid w:val="00E462DB"/>
    <w:rsid w:val="00E46BE6"/>
    <w:rsid w:val="00E52CFD"/>
    <w:rsid w:val="00E62861"/>
    <w:rsid w:val="00E65277"/>
    <w:rsid w:val="00E66E14"/>
    <w:rsid w:val="00E73300"/>
    <w:rsid w:val="00E757EC"/>
    <w:rsid w:val="00E87CFD"/>
    <w:rsid w:val="00E90815"/>
    <w:rsid w:val="00E909C7"/>
    <w:rsid w:val="00E90C69"/>
    <w:rsid w:val="00E9414B"/>
    <w:rsid w:val="00E94316"/>
    <w:rsid w:val="00E95138"/>
    <w:rsid w:val="00E95177"/>
    <w:rsid w:val="00E97557"/>
    <w:rsid w:val="00E9797D"/>
    <w:rsid w:val="00EA1AC9"/>
    <w:rsid w:val="00EA40B3"/>
    <w:rsid w:val="00EA54C6"/>
    <w:rsid w:val="00EA741E"/>
    <w:rsid w:val="00EA74FE"/>
    <w:rsid w:val="00EB040B"/>
    <w:rsid w:val="00EB3071"/>
    <w:rsid w:val="00EB3348"/>
    <w:rsid w:val="00EB6BE6"/>
    <w:rsid w:val="00EC08AA"/>
    <w:rsid w:val="00EC67EA"/>
    <w:rsid w:val="00ED2855"/>
    <w:rsid w:val="00ED291A"/>
    <w:rsid w:val="00ED5E4B"/>
    <w:rsid w:val="00ED755E"/>
    <w:rsid w:val="00EE072C"/>
    <w:rsid w:val="00EE48EF"/>
    <w:rsid w:val="00EE4B69"/>
    <w:rsid w:val="00EE4BF1"/>
    <w:rsid w:val="00EF27B2"/>
    <w:rsid w:val="00EF4166"/>
    <w:rsid w:val="00EF6B9E"/>
    <w:rsid w:val="00F06AA4"/>
    <w:rsid w:val="00F107D3"/>
    <w:rsid w:val="00F13543"/>
    <w:rsid w:val="00F1514E"/>
    <w:rsid w:val="00F155DC"/>
    <w:rsid w:val="00F15CD9"/>
    <w:rsid w:val="00F15F2D"/>
    <w:rsid w:val="00F2285A"/>
    <w:rsid w:val="00F23985"/>
    <w:rsid w:val="00F23D23"/>
    <w:rsid w:val="00F24772"/>
    <w:rsid w:val="00F24C73"/>
    <w:rsid w:val="00F302FC"/>
    <w:rsid w:val="00F31806"/>
    <w:rsid w:val="00F3664E"/>
    <w:rsid w:val="00F40252"/>
    <w:rsid w:val="00F41434"/>
    <w:rsid w:val="00F4271C"/>
    <w:rsid w:val="00F431C7"/>
    <w:rsid w:val="00F43DDE"/>
    <w:rsid w:val="00F511B6"/>
    <w:rsid w:val="00F550AD"/>
    <w:rsid w:val="00F603E0"/>
    <w:rsid w:val="00F62338"/>
    <w:rsid w:val="00F6445C"/>
    <w:rsid w:val="00F646E6"/>
    <w:rsid w:val="00F67863"/>
    <w:rsid w:val="00F72B65"/>
    <w:rsid w:val="00F74BEA"/>
    <w:rsid w:val="00F75E50"/>
    <w:rsid w:val="00F772E8"/>
    <w:rsid w:val="00F779EF"/>
    <w:rsid w:val="00F819BF"/>
    <w:rsid w:val="00F845C6"/>
    <w:rsid w:val="00F8476D"/>
    <w:rsid w:val="00F8529A"/>
    <w:rsid w:val="00F86E53"/>
    <w:rsid w:val="00F87DE0"/>
    <w:rsid w:val="00F94C85"/>
    <w:rsid w:val="00FA2B22"/>
    <w:rsid w:val="00FA32EB"/>
    <w:rsid w:val="00FA4DDD"/>
    <w:rsid w:val="00FA671B"/>
    <w:rsid w:val="00FA72FC"/>
    <w:rsid w:val="00FB554B"/>
    <w:rsid w:val="00FB5B88"/>
    <w:rsid w:val="00FB7992"/>
    <w:rsid w:val="00FB7DE7"/>
    <w:rsid w:val="00FC7E2A"/>
    <w:rsid w:val="00FD1328"/>
    <w:rsid w:val="00FD5548"/>
    <w:rsid w:val="00FD6D9B"/>
    <w:rsid w:val="00FE004A"/>
    <w:rsid w:val="00FE06DE"/>
    <w:rsid w:val="00FE3DAE"/>
    <w:rsid w:val="00FE7F05"/>
    <w:rsid w:val="00FF1062"/>
    <w:rsid w:val="00FF4B91"/>
    <w:rsid w:val="00FF5663"/>
    <w:rsid w:val="00FF7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90E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 w:unhideWhenUsed="0"/>
    <w:lsdException w:name="Subtitle" w:semiHidden="0" w:uiPriority="1"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ayer Normal"/>
    <w:rsid w:val="006333CA"/>
    <w:rPr>
      <w:sz w:val="24"/>
    </w:rPr>
  </w:style>
  <w:style w:type="paragraph" w:styleId="Heading1">
    <w:name w:val="heading 1"/>
    <w:aliases w:val="Bayer-Heading 1"/>
    <w:basedOn w:val="Normal"/>
    <w:next w:val="BayerBodyTextFull"/>
    <w:link w:val="Heading1Char"/>
    <w:uiPriority w:val="9"/>
    <w:qFormat/>
    <w:rsid w:val="00431121"/>
    <w:pPr>
      <w:keepNext/>
      <w:numPr>
        <w:numId w:val="2"/>
      </w:numPr>
      <w:tabs>
        <w:tab w:val="left" w:pos="851"/>
      </w:tabs>
      <w:spacing w:before="240" w:after="120"/>
      <w:outlineLvl w:val="0"/>
    </w:pPr>
    <w:rPr>
      <w:b/>
      <w:kern w:val="28"/>
      <w:sz w:val="28"/>
    </w:rPr>
  </w:style>
  <w:style w:type="paragraph" w:styleId="Heading2">
    <w:name w:val="heading 2"/>
    <w:aliases w:val="Bayer-Heading 2"/>
    <w:basedOn w:val="Heading1"/>
    <w:next w:val="BayerBodyTextFull"/>
    <w:link w:val="Heading2Char"/>
    <w:uiPriority w:val="9"/>
    <w:qFormat/>
    <w:rsid w:val="002B2177"/>
    <w:pPr>
      <w:numPr>
        <w:ilvl w:val="1"/>
      </w:numPr>
      <w:tabs>
        <w:tab w:val="clear" w:pos="851"/>
      </w:tabs>
      <w:ind w:left="900" w:hanging="900"/>
      <w:outlineLvl w:val="1"/>
    </w:pPr>
    <w:rPr>
      <w:sz w:val="24"/>
    </w:rPr>
  </w:style>
  <w:style w:type="paragraph" w:styleId="Heading3">
    <w:name w:val="heading 3"/>
    <w:aliases w:val="Bayer-Heading 3"/>
    <w:basedOn w:val="Heading1"/>
    <w:next w:val="BayerBodyTextFull"/>
    <w:link w:val="Heading3Char"/>
    <w:uiPriority w:val="9"/>
    <w:qFormat/>
    <w:rsid w:val="000417A0"/>
    <w:pPr>
      <w:numPr>
        <w:ilvl w:val="2"/>
      </w:numPr>
      <w:tabs>
        <w:tab w:val="clear" w:pos="851"/>
      </w:tabs>
      <w:spacing w:before="120" w:after="0"/>
      <w:ind w:left="900" w:hanging="900"/>
      <w:outlineLvl w:val="2"/>
    </w:pPr>
    <w:rPr>
      <w:sz w:val="24"/>
    </w:rPr>
  </w:style>
  <w:style w:type="paragraph" w:styleId="Heading4">
    <w:name w:val="heading 4"/>
    <w:aliases w:val="Bayer-Heading 4"/>
    <w:basedOn w:val="Heading1"/>
    <w:next w:val="BayerBodyTextFull"/>
    <w:link w:val="Heading4Char"/>
    <w:uiPriority w:val="9"/>
    <w:qFormat/>
    <w:rsid w:val="00D62457"/>
    <w:pPr>
      <w:numPr>
        <w:ilvl w:val="3"/>
      </w:numPr>
      <w:tabs>
        <w:tab w:val="clear" w:pos="0"/>
        <w:tab w:val="clear" w:pos="851"/>
        <w:tab w:val="left" w:pos="1276"/>
      </w:tabs>
      <w:spacing w:before="120" w:after="0"/>
      <w:ind w:left="1276" w:hanging="1276"/>
      <w:outlineLvl w:val="3"/>
    </w:pPr>
    <w:rPr>
      <w:sz w:val="26"/>
    </w:rPr>
  </w:style>
  <w:style w:type="paragraph" w:styleId="Heading5">
    <w:name w:val="heading 5"/>
    <w:aliases w:val="Bayer-Heading 5"/>
    <w:basedOn w:val="Heading1"/>
    <w:next w:val="BayerBodyTextFull"/>
    <w:link w:val="Heading5Char"/>
    <w:rsid w:val="00D62457"/>
    <w:pPr>
      <w:numPr>
        <w:ilvl w:val="4"/>
      </w:numPr>
      <w:tabs>
        <w:tab w:val="clear" w:pos="0"/>
        <w:tab w:val="clear" w:pos="851"/>
        <w:tab w:val="left" w:pos="1418"/>
      </w:tabs>
      <w:spacing w:before="120" w:after="0"/>
      <w:ind w:left="1418" w:hanging="1418"/>
      <w:outlineLvl w:val="4"/>
    </w:pPr>
    <w:rPr>
      <w:sz w:val="26"/>
    </w:rPr>
  </w:style>
  <w:style w:type="paragraph" w:styleId="Heading6">
    <w:name w:val="heading 6"/>
    <w:aliases w:val="Bayer-Heading 6"/>
    <w:basedOn w:val="Heading1"/>
    <w:next w:val="BayerBodyTextFull"/>
    <w:link w:val="Heading6Char"/>
    <w:rsid w:val="00D62457"/>
    <w:pPr>
      <w:numPr>
        <w:ilvl w:val="5"/>
      </w:numPr>
      <w:tabs>
        <w:tab w:val="clear" w:pos="0"/>
        <w:tab w:val="clear" w:pos="851"/>
        <w:tab w:val="left" w:pos="1559"/>
      </w:tabs>
      <w:spacing w:before="120" w:after="0"/>
      <w:ind w:left="1559" w:hanging="1559"/>
      <w:outlineLvl w:val="5"/>
    </w:pPr>
    <w:rPr>
      <w:sz w:val="26"/>
    </w:rPr>
  </w:style>
  <w:style w:type="paragraph" w:styleId="Heading7">
    <w:name w:val="heading 7"/>
    <w:aliases w:val="Bayer-Heading 7"/>
    <w:basedOn w:val="Heading1"/>
    <w:next w:val="BayerBodyTextFull"/>
    <w:link w:val="Heading7Char"/>
    <w:rsid w:val="00EA54C6"/>
    <w:pPr>
      <w:numPr>
        <w:ilvl w:val="6"/>
      </w:numPr>
      <w:tabs>
        <w:tab w:val="clear" w:pos="0"/>
        <w:tab w:val="clear" w:pos="851"/>
        <w:tab w:val="left" w:pos="1701"/>
      </w:tabs>
      <w:spacing w:before="120" w:after="0"/>
      <w:ind w:left="1701" w:hanging="1701"/>
      <w:outlineLvl w:val="6"/>
    </w:pPr>
    <w:rPr>
      <w:sz w:val="26"/>
    </w:rPr>
  </w:style>
  <w:style w:type="paragraph" w:styleId="Heading8">
    <w:name w:val="heading 8"/>
    <w:aliases w:val="Bayer-Heading 8"/>
    <w:basedOn w:val="Heading1"/>
    <w:next w:val="BayerBodyTextFull"/>
    <w:link w:val="Heading8Char"/>
    <w:rsid w:val="002B482B"/>
    <w:pPr>
      <w:numPr>
        <w:ilvl w:val="7"/>
      </w:numPr>
      <w:tabs>
        <w:tab w:val="clear" w:pos="0"/>
        <w:tab w:val="clear" w:pos="851"/>
        <w:tab w:val="left" w:pos="1843"/>
      </w:tabs>
      <w:spacing w:before="120" w:after="0"/>
      <w:ind w:left="1843" w:hanging="1843"/>
      <w:outlineLvl w:val="7"/>
    </w:pPr>
    <w:rPr>
      <w:sz w:val="26"/>
    </w:rPr>
  </w:style>
  <w:style w:type="paragraph" w:styleId="Heading9">
    <w:name w:val="heading 9"/>
    <w:aliases w:val="Bayer-Heading 9"/>
    <w:basedOn w:val="Heading1"/>
    <w:next w:val="BayerBodyTextFull"/>
    <w:link w:val="Heading9Char"/>
    <w:rsid w:val="002B482B"/>
    <w:pPr>
      <w:numPr>
        <w:ilvl w:val="8"/>
      </w:numPr>
      <w:tabs>
        <w:tab w:val="clear" w:pos="0"/>
        <w:tab w:val="clear" w:pos="851"/>
        <w:tab w:val="left" w:pos="1985"/>
      </w:tabs>
      <w:spacing w:before="120" w:after="0"/>
      <w:ind w:left="1985" w:hanging="1985"/>
      <w:outlineLvl w:val="8"/>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yerXspace">
    <w:name w:val="Bayer Xspace"/>
    <w:basedOn w:val="Normal"/>
    <w:next w:val="BayerBodyTextFull"/>
    <w:rsid w:val="00FA72FC"/>
    <w:rPr>
      <w:sz w:val="8"/>
    </w:rPr>
  </w:style>
  <w:style w:type="paragraph" w:customStyle="1" w:styleId="BayerTableRowHeadings">
    <w:name w:val="Bayer Table Row Headings"/>
    <w:basedOn w:val="BayerTableStyleRightJustified"/>
    <w:qFormat/>
    <w:rsid w:val="00FA72FC"/>
    <w:pPr>
      <w:jc w:val="left"/>
    </w:pPr>
  </w:style>
  <w:style w:type="paragraph" w:customStyle="1" w:styleId="BayerBodyTextFull">
    <w:name w:val="Bayer Body Text Full"/>
    <w:basedOn w:val="Normal"/>
    <w:qFormat/>
    <w:rsid w:val="00FA72FC"/>
    <w:pPr>
      <w:spacing w:before="120" w:after="120"/>
    </w:pPr>
  </w:style>
  <w:style w:type="character" w:styleId="CommentReference">
    <w:name w:val="annotation reference"/>
    <w:uiPriority w:val="99"/>
    <w:semiHidden/>
    <w:rsid w:val="00FA72FC"/>
    <w:rPr>
      <w:sz w:val="16"/>
      <w:szCs w:val="16"/>
    </w:rPr>
  </w:style>
  <w:style w:type="paragraph" w:styleId="DocumentMap">
    <w:name w:val="Document Map"/>
    <w:basedOn w:val="Normal"/>
    <w:link w:val="DocumentMapChar"/>
    <w:uiPriority w:val="99"/>
    <w:semiHidden/>
    <w:rsid w:val="00FA72FC"/>
    <w:pPr>
      <w:shd w:val="clear" w:color="auto" w:fill="000080"/>
    </w:pPr>
    <w:rPr>
      <w:rFonts w:ascii="Tahoma" w:hAnsi="Tahoma"/>
    </w:rPr>
  </w:style>
  <w:style w:type="paragraph" w:customStyle="1" w:styleId="BayerBibliography">
    <w:name w:val="Bayer Bibliography"/>
    <w:basedOn w:val="Normal"/>
    <w:rsid w:val="00FA72FC"/>
    <w:pPr>
      <w:spacing w:after="120"/>
      <w:ind w:left="1627" w:hanging="720"/>
    </w:pPr>
  </w:style>
  <w:style w:type="paragraph" w:customStyle="1" w:styleId="BayerTRDASectionHeading2">
    <w:name w:val="Bayer TRD_A_Section Heading 2"/>
    <w:basedOn w:val="BayerTRDASectionHeading1"/>
    <w:next w:val="BayerBodyTextFull"/>
    <w:rsid w:val="00FA72FC"/>
    <w:pPr>
      <w:ind w:left="1418"/>
      <w:outlineLvl w:val="1"/>
    </w:pPr>
    <w:rPr>
      <w:b w:val="0"/>
      <w:szCs w:val="24"/>
    </w:rPr>
  </w:style>
  <w:style w:type="paragraph" w:customStyle="1" w:styleId="BulletBayerBodyText">
    <w:name w:val="Bullet Bayer Body Text"/>
    <w:basedOn w:val="Normal"/>
    <w:qFormat/>
    <w:rsid w:val="004B0FDE"/>
    <w:pPr>
      <w:numPr>
        <w:numId w:val="3"/>
      </w:numPr>
      <w:tabs>
        <w:tab w:val="left" w:pos="1264"/>
      </w:tabs>
      <w:spacing w:after="120"/>
      <w:ind w:left="714" w:hanging="357"/>
    </w:pPr>
  </w:style>
  <w:style w:type="paragraph" w:customStyle="1" w:styleId="BayerTableColumnHeadings">
    <w:name w:val="Bayer Table Column Headings"/>
    <w:basedOn w:val="Normal"/>
    <w:qFormat/>
    <w:rsid w:val="00FA72FC"/>
    <w:pPr>
      <w:jc w:val="center"/>
    </w:pPr>
    <w:rPr>
      <w:rFonts w:ascii="Arial" w:hAnsi="Arial"/>
      <w:b/>
      <w:sz w:val="20"/>
    </w:rPr>
  </w:style>
  <w:style w:type="paragraph" w:customStyle="1" w:styleId="BayerTableFootnote">
    <w:name w:val="Bayer Table Footnote"/>
    <w:basedOn w:val="BayerTableStyleLeftJustified"/>
    <w:qFormat/>
    <w:rsid w:val="00FA72FC"/>
    <w:pPr>
      <w:ind w:left="360" w:hanging="360"/>
    </w:pPr>
  </w:style>
  <w:style w:type="paragraph" w:customStyle="1" w:styleId="BayerFootnote">
    <w:name w:val="Bayer Footnote"/>
    <w:basedOn w:val="Normal"/>
    <w:rsid w:val="00FA72FC"/>
    <w:pPr>
      <w:tabs>
        <w:tab w:val="left" w:pos="907"/>
      </w:tabs>
      <w:spacing w:after="60"/>
      <w:ind w:left="907"/>
    </w:pPr>
    <w:rPr>
      <w:sz w:val="20"/>
    </w:rPr>
  </w:style>
  <w:style w:type="paragraph" w:customStyle="1" w:styleId="BayerSectionHeading">
    <w:name w:val="Bayer Section Heading"/>
    <w:basedOn w:val="Normal"/>
    <w:next w:val="Normal"/>
    <w:qFormat/>
    <w:rsid w:val="00FA72FC"/>
    <w:rPr>
      <w:b/>
      <w:sz w:val="28"/>
    </w:rPr>
  </w:style>
  <w:style w:type="paragraph" w:customStyle="1" w:styleId="BayerSubscript">
    <w:name w:val="Bayer Subscript"/>
    <w:basedOn w:val="Normal"/>
    <w:link w:val="BayerSubscriptZchn"/>
    <w:qFormat/>
    <w:rsid w:val="00FA72FC"/>
    <w:rPr>
      <w:vertAlign w:val="subscript"/>
    </w:rPr>
  </w:style>
  <w:style w:type="paragraph" w:customStyle="1" w:styleId="BayerSuperscript">
    <w:name w:val="Bayer Superscript"/>
    <w:basedOn w:val="Normal"/>
    <w:link w:val="BayerSuperscriptZchn"/>
    <w:qFormat/>
    <w:rsid w:val="00FA72FC"/>
    <w:rPr>
      <w:vertAlign w:val="superscript"/>
    </w:rPr>
  </w:style>
  <w:style w:type="paragraph" w:styleId="TOC1">
    <w:name w:val="toc 1"/>
    <w:aliases w:val="Bayer-TOC 1"/>
    <w:basedOn w:val="Normal"/>
    <w:next w:val="Normal"/>
    <w:uiPriority w:val="39"/>
    <w:rsid w:val="00267BEA"/>
    <w:pPr>
      <w:tabs>
        <w:tab w:val="right" w:leader="dot" w:pos="9072"/>
      </w:tabs>
      <w:spacing w:before="120"/>
      <w:ind w:left="425" w:right="113" w:hanging="425"/>
    </w:pPr>
    <w:rPr>
      <w:b/>
      <w:color w:val="0000FF"/>
    </w:rPr>
  </w:style>
  <w:style w:type="paragraph" w:customStyle="1" w:styleId="SynopsisLeftColumn">
    <w:name w:val="Synopsis Left Column"/>
    <w:basedOn w:val="Normal"/>
    <w:uiPriority w:val="99"/>
    <w:rsid w:val="00FA72FC"/>
    <w:pPr>
      <w:spacing w:before="120" w:after="120"/>
      <w:jc w:val="right"/>
    </w:pPr>
    <w:rPr>
      <w:b/>
    </w:rPr>
  </w:style>
  <w:style w:type="paragraph" w:customStyle="1" w:styleId="SynopsisRightColumn">
    <w:name w:val="Synopsis Right Column"/>
    <w:basedOn w:val="Normal"/>
    <w:uiPriority w:val="99"/>
    <w:rsid w:val="00FA72FC"/>
    <w:pPr>
      <w:spacing w:before="120" w:after="120"/>
    </w:pPr>
  </w:style>
  <w:style w:type="paragraph" w:styleId="TOC2">
    <w:name w:val="toc 2"/>
    <w:aliases w:val="Bayer-TOC 2"/>
    <w:basedOn w:val="TOC1"/>
    <w:next w:val="Normal"/>
    <w:uiPriority w:val="39"/>
    <w:rsid w:val="009D3FE7"/>
    <w:pPr>
      <w:spacing w:before="0"/>
      <w:ind w:left="624" w:hanging="624"/>
    </w:pPr>
    <w:rPr>
      <w:b w:val="0"/>
    </w:rPr>
  </w:style>
  <w:style w:type="paragraph" w:styleId="TOC3">
    <w:name w:val="toc 3"/>
    <w:aliases w:val="Bayer-TOC 3"/>
    <w:basedOn w:val="TOC1"/>
    <w:next w:val="Normal"/>
    <w:uiPriority w:val="39"/>
    <w:rsid w:val="009D3FE7"/>
    <w:pPr>
      <w:spacing w:before="0"/>
      <w:ind w:left="822" w:hanging="822"/>
    </w:pPr>
    <w:rPr>
      <w:b w:val="0"/>
    </w:rPr>
  </w:style>
  <w:style w:type="paragraph" w:styleId="TOC4">
    <w:name w:val="toc 4"/>
    <w:aliases w:val="Bayer-TOC 4"/>
    <w:basedOn w:val="TOC1"/>
    <w:next w:val="Normal"/>
    <w:link w:val="TOC4Char"/>
    <w:uiPriority w:val="39"/>
    <w:rsid w:val="009D3FE7"/>
    <w:pPr>
      <w:spacing w:before="0"/>
      <w:ind w:left="1021" w:hanging="1021"/>
    </w:pPr>
    <w:rPr>
      <w:b w:val="0"/>
    </w:rPr>
  </w:style>
  <w:style w:type="paragraph" w:styleId="TOC5">
    <w:name w:val="toc 5"/>
    <w:aliases w:val="Bayer-TOC 5"/>
    <w:basedOn w:val="TOC1"/>
    <w:next w:val="Normal"/>
    <w:uiPriority w:val="39"/>
    <w:rsid w:val="009D3FE7"/>
    <w:pPr>
      <w:spacing w:before="0"/>
      <w:ind w:left="1219" w:hanging="1219"/>
    </w:pPr>
    <w:rPr>
      <w:b w:val="0"/>
    </w:rPr>
  </w:style>
  <w:style w:type="paragraph" w:customStyle="1" w:styleId="BayerGuidanceNotes">
    <w:name w:val="Bayer Guidance Notes"/>
    <w:basedOn w:val="BayerBlue"/>
    <w:qFormat/>
    <w:rsid w:val="00FA72FC"/>
    <w:rPr>
      <w:i/>
    </w:rPr>
  </w:style>
  <w:style w:type="paragraph" w:styleId="CommentText">
    <w:name w:val="annotation text"/>
    <w:basedOn w:val="Normal"/>
    <w:link w:val="CommentTextChar"/>
    <w:uiPriority w:val="99"/>
    <w:semiHidden/>
    <w:rsid w:val="00FA72FC"/>
    <w:rPr>
      <w:sz w:val="20"/>
    </w:rPr>
  </w:style>
  <w:style w:type="paragraph" w:styleId="CommentSubject">
    <w:name w:val="annotation subject"/>
    <w:basedOn w:val="CommentText"/>
    <w:next w:val="CommentText"/>
    <w:link w:val="CommentSubjectChar"/>
    <w:uiPriority w:val="99"/>
    <w:semiHidden/>
    <w:rsid w:val="00FA72FC"/>
    <w:rPr>
      <w:b/>
      <w:bCs/>
    </w:rPr>
  </w:style>
  <w:style w:type="paragraph" w:customStyle="1" w:styleId="BayerTableStyleCentered">
    <w:name w:val="Bayer TableStyle Centered"/>
    <w:basedOn w:val="Normal"/>
    <w:qFormat/>
    <w:rsid w:val="00FA72FC"/>
    <w:pPr>
      <w:keepNext/>
      <w:widowControl w:val="0"/>
      <w:jc w:val="center"/>
    </w:pPr>
    <w:rPr>
      <w:rFonts w:ascii="Arial" w:hAnsi="Arial"/>
      <w:sz w:val="20"/>
    </w:rPr>
  </w:style>
  <w:style w:type="paragraph" w:styleId="BalloonText">
    <w:name w:val="Balloon Text"/>
    <w:basedOn w:val="Normal"/>
    <w:link w:val="BalloonTextChar"/>
    <w:uiPriority w:val="99"/>
    <w:semiHidden/>
    <w:rsid w:val="00FA72FC"/>
    <w:rPr>
      <w:rFonts w:ascii="Tahoma" w:hAnsi="Tahoma" w:cs="Tahoma"/>
      <w:sz w:val="16"/>
      <w:szCs w:val="16"/>
    </w:rPr>
  </w:style>
  <w:style w:type="paragraph" w:customStyle="1" w:styleId="BayerTRDASectionHeading1">
    <w:name w:val="Bayer TRD_A_Section Heading 1"/>
    <w:basedOn w:val="Heading1"/>
    <w:next w:val="BayerBodyTextFull"/>
    <w:rsid w:val="00FA72FC"/>
    <w:pPr>
      <w:numPr>
        <w:numId w:val="0"/>
      </w:numPr>
      <w:spacing w:before="60" w:after="60"/>
      <w:ind w:left="1134" w:hanging="1134"/>
    </w:pPr>
    <w:rPr>
      <w:sz w:val="24"/>
    </w:rPr>
  </w:style>
  <w:style w:type="paragraph" w:customStyle="1" w:styleId="BayerTRDSource">
    <w:name w:val="Bayer TRD Source"/>
    <w:basedOn w:val="Normal"/>
    <w:next w:val="BayerBodyTextFull"/>
    <w:qFormat/>
    <w:rsid w:val="00FA72FC"/>
    <w:pPr>
      <w:spacing w:after="120"/>
      <w:ind w:left="1417" w:hanging="992"/>
    </w:pPr>
    <w:rPr>
      <w:i/>
      <w:sz w:val="22"/>
      <w:szCs w:val="22"/>
    </w:rPr>
  </w:style>
  <w:style w:type="paragraph" w:customStyle="1" w:styleId="BayerTRDASectionHeading3">
    <w:name w:val="Bayer TRD_A_Section Heading 3"/>
    <w:basedOn w:val="BayerTRDASectionHeading1"/>
    <w:next w:val="BayerBodyTextFull"/>
    <w:rsid w:val="00FA72FC"/>
    <w:pPr>
      <w:ind w:left="1559"/>
      <w:outlineLvl w:val="2"/>
    </w:pPr>
    <w:rPr>
      <w:b w:val="0"/>
      <w:szCs w:val="24"/>
    </w:rPr>
  </w:style>
  <w:style w:type="paragraph" w:customStyle="1" w:styleId="BayerTRDASectionHeading4">
    <w:name w:val="Bayer TRD_A_Section Heading 4"/>
    <w:basedOn w:val="BayerTRDASectionHeading1"/>
    <w:next w:val="BayerBodyTextFull"/>
    <w:rsid w:val="00FA72FC"/>
    <w:pPr>
      <w:ind w:left="1701"/>
      <w:outlineLvl w:val="3"/>
    </w:pPr>
    <w:rPr>
      <w:b w:val="0"/>
    </w:rPr>
  </w:style>
  <w:style w:type="paragraph" w:styleId="TOC6">
    <w:name w:val="toc 6"/>
    <w:aliases w:val="Bayer-TOC 6"/>
    <w:basedOn w:val="TOC1"/>
    <w:next w:val="Normal"/>
    <w:uiPriority w:val="39"/>
    <w:rsid w:val="009D3FE7"/>
    <w:pPr>
      <w:spacing w:before="0"/>
      <w:ind w:left="1418" w:hanging="1418"/>
    </w:pPr>
    <w:rPr>
      <w:b w:val="0"/>
    </w:rPr>
  </w:style>
  <w:style w:type="paragraph" w:styleId="TOC7">
    <w:name w:val="toc 7"/>
    <w:aliases w:val="Bayer-TOC 7"/>
    <w:basedOn w:val="TOC1"/>
    <w:next w:val="Normal"/>
    <w:uiPriority w:val="39"/>
    <w:rsid w:val="009D3FE7"/>
    <w:pPr>
      <w:spacing w:before="0"/>
      <w:ind w:left="1616" w:hanging="1616"/>
    </w:pPr>
    <w:rPr>
      <w:b w:val="0"/>
    </w:rPr>
  </w:style>
  <w:style w:type="paragraph" w:customStyle="1" w:styleId="BayerTRDASectionHeading5">
    <w:name w:val="Bayer TRD_A_Section Heading 5"/>
    <w:basedOn w:val="BayerTRDASectionHeading1"/>
    <w:next w:val="BayerBodyTextFull"/>
    <w:rsid w:val="00FA72FC"/>
    <w:pPr>
      <w:ind w:left="1701"/>
      <w:outlineLvl w:val="4"/>
    </w:pPr>
    <w:rPr>
      <w:b w:val="0"/>
    </w:rPr>
  </w:style>
  <w:style w:type="table" w:customStyle="1" w:styleId="BayerTableStyle">
    <w:name w:val="Bayer Table Style"/>
    <w:basedOn w:val="TableNormal"/>
    <w:rsid w:val="000A6F5B"/>
    <w:rPr>
      <w:rFonts w:ascii="Arial" w:hAnsi="Arial"/>
    </w:rPr>
    <w:tblPr>
      <w:tblBorders>
        <w:top w:val="single" w:sz="12" w:space="0" w:color="auto"/>
        <w:bottom w:val="single" w:sz="12" w:space="0" w:color="auto"/>
      </w:tblBorders>
      <w:tblCellMar>
        <w:left w:w="0" w:type="dxa"/>
        <w:right w:w="0" w:type="dxa"/>
      </w:tblCellMar>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paragraph" w:customStyle="1" w:styleId="BayerTableStyleLeftJustified">
    <w:name w:val="Bayer TableStyle Left Justified"/>
    <w:basedOn w:val="Normal"/>
    <w:qFormat/>
    <w:rsid w:val="00FA72FC"/>
    <w:pPr>
      <w:keepNext/>
      <w:widowControl w:val="0"/>
    </w:pPr>
    <w:rPr>
      <w:rFonts w:ascii="Arial" w:hAnsi="Arial"/>
      <w:sz w:val="20"/>
    </w:rPr>
  </w:style>
  <w:style w:type="paragraph" w:customStyle="1" w:styleId="BayerTableStyleRightJustified">
    <w:name w:val="Bayer TableStyle Right Justified"/>
    <w:qFormat/>
    <w:rsid w:val="00FA72FC"/>
    <w:pPr>
      <w:keepNext/>
      <w:widowControl w:val="0"/>
      <w:jc w:val="right"/>
    </w:pPr>
    <w:rPr>
      <w:rFonts w:ascii="Arial" w:hAnsi="Arial"/>
    </w:rPr>
  </w:style>
  <w:style w:type="paragraph" w:styleId="Caption">
    <w:name w:val="caption"/>
    <w:aliases w:val="Bayer Caption"/>
    <w:basedOn w:val="Normal"/>
    <w:next w:val="Normal"/>
    <w:link w:val="CaptionChar"/>
    <w:qFormat/>
    <w:rsid w:val="00FA72FC"/>
    <w:pPr>
      <w:keepNext/>
      <w:spacing w:before="120" w:after="120"/>
      <w:ind w:left="907"/>
    </w:pPr>
    <w:rPr>
      <w:rFonts w:ascii="Arial" w:hAnsi="Arial"/>
      <w:b/>
      <w:sz w:val="20"/>
    </w:rPr>
  </w:style>
  <w:style w:type="paragraph" w:customStyle="1" w:styleId="BayerSASCaption">
    <w:name w:val="Bayer SAS Caption"/>
    <w:basedOn w:val="Caption"/>
    <w:next w:val="BayerSASMono"/>
    <w:qFormat/>
    <w:rsid w:val="00FA72FC"/>
    <w:pPr>
      <w:spacing w:before="0" w:after="0"/>
      <w:ind w:left="1814" w:hanging="907"/>
    </w:pPr>
    <w:rPr>
      <w:rFonts w:ascii="SAS Monospace" w:hAnsi="SAS Monospace"/>
      <w:sz w:val="16"/>
    </w:rPr>
  </w:style>
  <w:style w:type="paragraph" w:customStyle="1" w:styleId="BayerSASMono">
    <w:name w:val="Bayer SAS Mono"/>
    <w:basedOn w:val="Normal"/>
    <w:qFormat/>
    <w:rsid w:val="00FA72FC"/>
    <w:rPr>
      <w:rFonts w:ascii="SAS Monospace" w:hAnsi="SAS Monospace"/>
      <w:sz w:val="16"/>
      <w:szCs w:val="16"/>
    </w:rPr>
  </w:style>
  <w:style w:type="paragraph" w:customStyle="1" w:styleId="Bullet2BayerBodyText">
    <w:name w:val="Bullet_2 Bayer Body Text"/>
    <w:basedOn w:val="BulletBayerBodyText"/>
    <w:next w:val="BayerBodyTextFull"/>
    <w:qFormat/>
    <w:rsid w:val="004B0FDE"/>
    <w:pPr>
      <w:numPr>
        <w:numId w:val="1"/>
      </w:numPr>
      <w:tabs>
        <w:tab w:val="clear" w:pos="1264"/>
        <w:tab w:val="clear" w:pos="1778"/>
      </w:tabs>
      <w:ind w:left="1440" w:hanging="720"/>
    </w:pPr>
  </w:style>
  <w:style w:type="paragraph" w:styleId="Header">
    <w:name w:val="header"/>
    <w:basedOn w:val="Normal"/>
    <w:link w:val="HeaderChar"/>
    <w:uiPriority w:val="99"/>
    <w:rsid w:val="00FA72FC"/>
    <w:pPr>
      <w:tabs>
        <w:tab w:val="center" w:pos="4536"/>
        <w:tab w:val="right" w:pos="9072"/>
      </w:tabs>
    </w:pPr>
  </w:style>
  <w:style w:type="paragraph" w:styleId="Footer">
    <w:name w:val="footer"/>
    <w:basedOn w:val="Normal"/>
    <w:link w:val="FooterChar"/>
    <w:uiPriority w:val="99"/>
    <w:rsid w:val="00FA72FC"/>
    <w:pPr>
      <w:tabs>
        <w:tab w:val="center" w:pos="4536"/>
        <w:tab w:val="right" w:pos="9072"/>
      </w:tabs>
    </w:pPr>
  </w:style>
  <w:style w:type="character" w:customStyle="1" w:styleId="BayerSuperscriptZchn">
    <w:name w:val="Bayer Superscript Zchn"/>
    <w:link w:val="BayerSuperscript"/>
    <w:rsid w:val="00F603E0"/>
    <w:rPr>
      <w:sz w:val="24"/>
      <w:vertAlign w:val="superscript"/>
    </w:rPr>
  </w:style>
  <w:style w:type="character" w:customStyle="1" w:styleId="BayerSubscriptZchn">
    <w:name w:val="Bayer Subscript Zchn"/>
    <w:link w:val="BayerSubscript"/>
    <w:rsid w:val="00F603E0"/>
    <w:rPr>
      <w:sz w:val="24"/>
      <w:vertAlign w:val="subscript"/>
    </w:rPr>
  </w:style>
  <w:style w:type="paragraph" w:customStyle="1" w:styleId="JapancontBayerCaption">
    <w:name w:val="Japan cont Bayer Caption"/>
    <w:basedOn w:val="Normal"/>
    <w:next w:val="BayerBodyTextFull"/>
    <w:qFormat/>
    <w:rsid w:val="00A142DB"/>
    <w:pPr>
      <w:keepNext/>
      <w:spacing w:before="120" w:after="120"/>
      <w:ind w:left="907"/>
    </w:pPr>
    <w:rPr>
      <w:rFonts w:ascii="Arial" w:hAnsi="Arial"/>
      <w:b/>
      <w:sz w:val="20"/>
    </w:rPr>
  </w:style>
  <w:style w:type="paragraph" w:styleId="TOC8">
    <w:name w:val="toc 8"/>
    <w:aliases w:val="Bayer-TOC 8"/>
    <w:basedOn w:val="TOC1"/>
    <w:next w:val="Normal"/>
    <w:uiPriority w:val="39"/>
    <w:rsid w:val="00DF78BA"/>
    <w:pPr>
      <w:spacing w:before="0"/>
      <w:ind w:left="1814" w:hanging="1814"/>
    </w:pPr>
    <w:rPr>
      <w:b w:val="0"/>
    </w:rPr>
  </w:style>
  <w:style w:type="paragraph" w:styleId="TOC9">
    <w:name w:val="toc 9"/>
    <w:aliases w:val="Bayer-TOC 9"/>
    <w:basedOn w:val="TOC1"/>
    <w:next w:val="Normal"/>
    <w:uiPriority w:val="39"/>
    <w:rsid w:val="009D3FE7"/>
    <w:pPr>
      <w:spacing w:before="0"/>
      <w:ind w:left="2013" w:hanging="2013"/>
    </w:pPr>
    <w:rPr>
      <w:b w:val="0"/>
    </w:rPr>
  </w:style>
  <w:style w:type="paragraph" w:customStyle="1" w:styleId="BayerBlue">
    <w:name w:val="Bayer Blue"/>
    <w:basedOn w:val="Normal"/>
    <w:next w:val="BayerBodyTextFull"/>
    <w:link w:val="BayerBlueZchn"/>
    <w:rsid w:val="00332529"/>
    <w:rPr>
      <w:color w:val="0000FF"/>
    </w:rPr>
  </w:style>
  <w:style w:type="paragraph" w:styleId="TableofFigures">
    <w:name w:val="table of figures"/>
    <w:aliases w:val="Bayer Table of Figures"/>
    <w:basedOn w:val="Normal"/>
    <w:next w:val="Normal"/>
    <w:uiPriority w:val="99"/>
    <w:qFormat/>
    <w:rsid w:val="001B6F2A"/>
    <w:pPr>
      <w:tabs>
        <w:tab w:val="left" w:pos="0"/>
        <w:tab w:val="left" w:pos="1134"/>
        <w:tab w:val="right" w:leader="dot" w:pos="9072"/>
      </w:tabs>
      <w:spacing w:before="120" w:after="120"/>
      <w:ind w:left="1134" w:hanging="1134"/>
      <w:contextualSpacing/>
    </w:pPr>
    <w:rPr>
      <w:color w:val="0000FF"/>
    </w:rPr>
  </w:style>
  <w:style w:type="character" w:styleId="Hyperlink">
    <w:name w:val="Hyperlink"/>
    <w:uiPriority w:val="99"/>
    <w:rsid w:val="00350727"/>
    <w:rPr>
      <w:color w:val="0000FF"/>
      <w:u w:val="single"/>
    </w:rPr>
  </w:style>
  <w:style w:type="paragraph" w:styleId="TOCHeading">
    <w:name w:val="TOC Heading"/>
    <w:aliases w:val="Bayer ToC Heading"/>
    <w:basedOn w:val="BayerBodyTextFull"/>
    <w:next w:val="BayerBodyTextFull"/>
    <w:uiPriority w:val="39"/>
    <w:qFormat/>
    <w:rsid w:val="005C376D"/>
    <w:pPr>
      <w:spacing w:after="60"/>
    </w:pPr>
    <w:rPr>
      <w:b/>
      <w:bCs/>
      <w:kern w:val="32"/>
      <w:szCs w:val="32"/>
    </w:rPr>
  </w:style>
  <w:style w:type="numbering" w:styleId="111111">
    <w:name w:val="Outline List 2"/>
    <w:basedOn w:val="NoList"/>
    <w:rsid w:val="00797D3B"/>
    <w:pPr>
      <w:numPr>
        <w:numId w:val="4"/>
      </w:numPr>
    </w:pPr>
  </w:style>
  <w:style w:type="table" w:styleId="TableGrid">
    <w:name w:val="Table Grid"/>
    <w:basedOn w:val="TableNormal"/>
    <w:uiPriority w:val="39"/>
    <w:rsid w:val="00797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350727"/>
    <w:rPr>
      <w:color w:val="800080"/>
      <w:u w:val="single"/>
    </w:rPr>
  </w:style>
  <w:style w:type="paragraph" w:styleId="Title">
    <w:name w:val="Title"/>
    <w:aliases w:val="Bayer Title"/>
    <w:basedOn w:val="Normal"/>
    <w:next w:val="Normal"/>
    <w:link w:val="TitleChar"/>
    <w:uiPriority w:val="1"/>
    <w:rsid w:val="00BB422A"/>
    <w:pPr>
      <w:spacing w:before="120"/>
      <w:jc w:val="center"/>
    </w:pPr>
    <w:rPr>
      <w:b/>
      <w:bCs/>
      <w:kern w:val="28"/>
      <w:sz w:val="32"/>
      <w:szCs w:val="32"/>
    </w:rPr>
  </w:style>
  <w:style w:type="character" w:customStyle="1" w:styleId="TitleChar">
    <w:name w:val="Title Char"/>
    <w:aliases w:val="Bayer Title Char"/>
    <w:link w:val="Title"/>
    <w:uiPriority w:val="1"/>
    <w:rsid w:val="00DD6FE7"/>
    <w:rPr>
      <w:rFonts w:eastAsia="Times New Roman" w:cs="Times New Roman"/>
      <w:b/>
      <w:bCs/>
      <w:kern w:val="28"/>
      <w:sz w:val="32"/>
      <w:szCs w:val="32"/>
    </w:rPr>
  </w:style>
  <w:style w:type="paragraph" w:styleId="Subtitle">
    <w:name w:val="Subtitle"/>
    <w:aliases w:val="Bayer Subtitle"/>
    <w:basedOn w:val="Title"/>
    <w:next w:val="BayerBodyTextFull"/>
    <w:link w:val="SubtitleChar"/>
    <w:uiPriority w:val="1"/>
    <w:rsid w:val="00BB422A"/>
    <w:rPr>
      <w:sz w:val="28"/>
      <w:szCs w:val="24"/>
    </w:rPr>
  </w:style>
  <w:style w:type="character" w:customStyle="1" w:styleId="SubtitleChar">
    <w:name w:val="Subtitle Char"/>
    <w:aliases w:val="Bayer Subtitle Char"/>
    <w:link w:val="Subtitle"/>
    <w:uiPriority w:val="1"/>
    <w:rsid w:val="00DD6FE7"/>
    <w:rPr>
      <w:rFonts w:eastAsia="Times New Roman" w:cs="Times New Roman"/>
      <w:b/>
      <w:bCs/>
      <w:kern w:val="28"/>
      <w:sz w:val="28"/>
      <w:szCs w:val="24"/>
    </w:rPr>
  </w:style>
  <w:style w:type="character" w:customStyle="1" w:styleId="BayerBlueZchn">
    <w:name w:val="Bayer Blue Zchn"/>
    <w:link w:val="BayerBlue"/>
    <w:rsid w:val="00332529"/>
    <w:rPr>
      <w:color w:val="0000FF"/>
      <w:sz w:val="24"/>
    </w:rPr>
  </w:style>
  <w:style w:type="character" w:customStyle="1" w:styleId="HeaderChar">
    <w:name w:val="Header Char"/>
    <w:basedOn w:val="DefaultParagraphFont"/>
    <w:link w:val="Header"/>
    <w:uiPriority w:val="99"/>
    <w:rsid w:val="00167B24"/>
    <w:rPr>
      <w:sz w:val="24"/>
    </w:rPr>
  </w:style>
  <w:style w:type="paragraph" w:customStyle="1" w:styleId="BodytextAgency">
    <w:name w:val="Body text (Agency)"/>
    <w:basedOn w:val="Normal"/>
    <w:link w:val="BodytextAgencyChar"/>
    <w:rsid w:val="002F6C43"/>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2F6C43"/>
    <w:rPr>
      <w:rFonts w:ascii="Verdana" w:eastAsia="Verdana" w:hAnsi="Verdana" w:cs="Verdana"/>
      <w:sz w:val="18"/>
      <w:szCs w:val="18"/>
      <w:lang w:eastAsia="en-GB"/>
    </w:rPr>
  </w:style>
  <w:style w:type="character" w:styleId="LineNumber">
    <w:name w:val="line number"/>
    <w:basedOn w:val="DefaultParagraphFont"/>
    <w:rsid w:val="007D51C6"/>
  </w:style>
  <w:style w:type="character" w:customStyle="1" w:styleId="Heading1Char">
    <w:name w:val="Heading 1 Char"/>
    <w:aliases w:val="Bayer-Heading 1 Char"/>
    <w:basedOn w:val="DefaultParagraphFont"/>
    <w:link w:val="Heading1"/>
    <w:uiPriority w:val="9"/>
    <w:rsid w:val="00200328"/>
    <w:rPr>
      <w:b/>
      <w:kern w:val="28"/>
      <w:sz w:val="28"/>
    </w:rPr>
  </w:style>
  <w:style w:type="character" w:customStyle="1" w:styleId="Heading2Char">
    <w:name w:val="Heading 2 Char"/>
    <w:aliases w:val="Bayer-Heading 2 Char"/>
    <w:basedOn w:val="DefaultParagraphFont"/>
    <w:link w:val="Heading2"/>
    <w:uiPriority w:val="9"/>
    <w:rsid w:val="002B2177"/>
    <w:rPr>
      <w:b/>
      <w:kern w:val="28"/>
      <w:sz w:val="24"/>
    </w:rPr>
  </w:style>
  <w:style w:type="character" w:customStyle="1" w:styleId="Heading3Char">
    <w:name w:val="Heading 3 Char"/>
    <w:aliases w:val="Bayer-Heading 3 Char"/>
    <w:basedOn w:val="DefaultParagraphFont"/>
    <w:link w:val="Heading3"/>
    <w:uiPriority w:val="9"/>
    <w:rsid w:val="000417A0"/>
    <w:rPr>
      <w:b/>
      <w:kern w:val="28"/>
      <w:sz w:val="24"/>
    </w:rPr>
  </w:style>
  <w:style w:type="character" w:customStyle="1" w:styleId="Heading4Char">
    <w:name w:val="Heading 4 Char"/>
    <w:aliases w:val="Bayer-Heading 4 Char"/>
    <w:basedOn w:val="DefaultParagraphFont"/>
    <w:link w:val="Heading4"/>
    <w:uiPriority w:val="9"/>
    <w:rsid w:val="00200328"/>
    <w:rPr>
      <w:b/>
      <w:kern w:val="28"/>
      <w:sz w:val="26"/>
    </w:rPr>
  </w:style>
  <w:style w:type="character" w:customStyle="1" w:styleId="Heading5Char">
    <w:name w:val="Heading 5 Char"/>
    <w:aliases w:val="Bayer-Heading 5 Char"/>
    <w:basedOn w:val="DefaultParagraphFont"/>
    <w:link w:val="Heading5"/>
    <w:rsid w:val="00200328"/>
    <w:rPr>
      <w:b/>
      <w:kern w:val="28"/>
      <w:sz w:val="26"/>
    </w:rPr>
  </w:style>
  <w:style w:type="character" w:customStyle="1" w:styleId="Heading6Char">
    <w:name w:val="Heading 6 Char"/>
    <w:aliases w:val="Bayer-Heading 6 Char"/>
    <w:basedOn w:val="DefaultParagraphFont"/>
    <w:link w:val="Heading6"/>
    <w:rsid w:val="00200328"/>
    <w:rPr>
      <w:b/>
      <w:kern w:val="28"/>
      <w:sz w:val="26"/>
    </w:rPr>
  </w:style>
  <w:style w:type="character" w:customStyle="1" w:styleId="Heading7Char">
    <w:name w:val="Heading 7 Char"/>
    <w:aliases w:val="Bayer-Heading 7 Char"/>
    <w:basedOn w:val="DefaultParagraphFont"/>
    <w:link w:val="Heading7"/>
    <w:rsid w:val="00200328"/>
    <w:rPr>
      <w:b/>
      <w:kern w:val="28"/>
      <w:sz w:val="26"/>
    </w:rPr>
  </w:style>
  <w:style w:type="character" w:customStyle="1" w:styleId="Heading8Char">
    <w:name w:val="Heading 8 Char"/>
    <w:aliases w:val="Bayer-Heading 8 Char"/>
    <w:basedOn w:val="DefaultParagraphFont"/>
    <w:link w:val="Heading8"/>
    <w:rsid w:val="00200328"/>
    <w:rPr>
      <w:b/>
      <w:kern w:val="28"/>
      <w:sz w:val="26"/>
    </w:rPr>
  </w:style>
  <w:style w:type="character" w:customStyle="1" w:styleId="Heading9Char">
    <w:name w:val="Heading 9 Char"/>
    <w:aliases w:val="Bayer-Heading 9 Char"/>
    <w:basedOn w:val="DefaultParagraphFont"/>
    <w:link w:val="Heading9"/>
    <w:rsid w:val="00200328"/>
    <w:rPr>
      <w:b/>
      <w:kern w:val="28"/>
      <w:sz w:val="26"/>
    </w:rPr>
  </w:style>
  <w:style w:type="character" w:customStyle="1" w:styleId="FooterChar">
    <w:name w:val="Footer Char"/>
    <w:basedOn w:val="DefaultParagraphFont"/>
    <w:link w:val="Footer"/>
    <w:uiPriority w:val="99"/>
    <w:rsid w:val="00200328"/>
    <w:rPr>
      <w:sz w:val="24"/>
    </w:rPr>
  </w:style>
  <w:style w:type="character" w:customStyle="1" w:styleId="BalloonTextChar">
    <w:name w:val="Balloon Text Char"/>
    <w:basedOn w:val="DefaultParagraphFont"/>
    <w:link w:val="BalloonText"/>
    <w:uiPriority w:val="99"/>
    <w:semiHidden/>
    <w:rsid w:val="00200328"/>
    <w:rPr>
      <w:rFonts w:ascii="Tahoma" w:hAnsi="Tahoma" w:cs="Tahoma"/>
      <w:sz w:val="16"/>
      <w:szCs w:val="16"/>
    </w:rPr>
  </w:style>
  <w:style w:type="paragraph" w:customStyle="1" w:styleId="QSDTextStandard">
    <w:name w:val="QSD Text Standard"/>
    <w:rsid w:val="00200328"/>
    <w:pPr>
      <w:spacing w:before="60" w:after="60"/>
      <w:jc w:val="both"/>
    </w:pPr>
    <w:rPr>
      <w:rFonts w:ascii="Arial" w:hAnsi="Arial"/>
    </w:rPr>
  </w:style>
  <w:style w:type="paragraph" w:customStyle="1" w:styleId="SOPOMCaption1">
    <w:name w:val="SOP/OM Caption 1"/>
    <w:basedOn w:val="QSDTextStandard"/>
    <w:next w:val="QSDTextStandard"/>
    <w:rsid w:val="00200328"/>
    <w:pPr>
      <w:numPr>
        <w:numId w:val="14"/>
      </w:numPr>
      <w:spacing w:before="120"/>
      <w:jc w:val="left"/>
    </w:pPr>
    <w:rPr>
      <w:b/>
      <w:sz w:val="24"/>
    </w:rPr>
  </w:style>
  <w:style w:type="paragraph" w:customStyle="1" w:styleId="SOPOMCaption2">
    <w:name w:val="SOP/OM Caption 2"/>
    <w:basedOn w:val="QSDTextStandard"/>
    <w:next w:val="QSDTextStandard"/>
    <w:rsid w:val="00200328"/>
    <w:pPr>
      <w:numPr>
        <w:ilvl w:val="1"/>
        <w:numId w:val="14"/>
      </w:numPr>
      <w:spacing w:before="120"/>
    </w:pPr>
    <w:rPr>
      <w:b/>
      <w:bCs/>
      <w:iCs/>
      <w:lang w:val="en-GB"/>
    </w:rPr>
  </w:style>
  <w:style w:type="paragraph" w:customStyle="1" w:styleId="SOPOMCaption3">
    <w:name w:val="SOP/OM Caption 3"/>
    <w:basedOn w:val="QSDTextStandard"/>
    <w:next w:val="QSDTextStandard"/>
    <w:rsid w:val="00200328"/>
    <w:pPr>
      <w:numPr>
        <w:ilvl w:val="2"/>
        <w:numId w:val="14"/>
      </w:numPr>
      <w:spacing w:before="120"/>
    </w:pPr>
    <w:rPr>
      <w:b/>
    </w:rPr>
  </w:style>
  <w:style w:type="paragraph" w:customStyle="1" w:styleId="SOPOMCaption4">
    <w:name w:val="SOP/OM Caption 4"/>
    <w:basedOn w:val="QSDTextStandard"/>
    <w:next w:val="QSDTextStandard"/>
    <w:rsid w:val="00200328"/>
    <w:pPr>
      <w:numPr>
        <w:ilvl w:val="3"/>
        <w:numId w:val="14"/>
      </w:numPr>
      <w:spacing w:before="120"/>
    </w:pPr>
    <w:rPr>
      <w:b/>
      <w:lang w:val="en-GB"/>
    </w:rPr>
  </w:style>
  <w:style w:type="paragraph" w:customStyle="1" w:styleId="QSDTextBulletline">
    <w:name w:val="QSD Text Bullet line"/>
    <w:basedOn w:val="QSDTextStandard"/>
    <w:rsid w:val="00200328"/>
    <w:pPr>
      <w:numPr>
        <w:numId w:val="13"/>
      </w:numPr>
    </w:pPr>
  </w:style>
  <w:style w:type="paragraph" w:customStyle="1" w:styleId="QSDHeaderFooter">
    <w:name w:val="QSD Header/Footer"/>
    <w:basedOn w:val="QSDTextStandard"/>
    <w:rsid w:val="00200328"/>
    <w:pPr>
      <w:spacing w:before="0" w:after="0"/>
    </w:pPr>
    <w:rPr>
      <w:i/>
      <w:sz w:val="16"/>
    </w:rPr>
  </w:style>
  <w:style w:type="character" w:customStyle="1" w:styleId="DocumentMapChar">
    <w:name w:val="Document Map Char"/>
    <w:basedOn w:val="DefaultParagraphFont"/>
    <w:link w:val="DocumentMap"/>
    <w:uiPriority w:val="99"/>
    <w:semiHidden/>
    <w:rsid w:val="00200328"/>
    <w:rPr>
      <w:rFonts w:ascii="Tahoma" w:hAnsi="Tahoma"/>
      <w:sz w:val="24"/>
      <w:shd w:val="clear" w:color="auto" w:fill="000080"/>
    </w:rPr>
  </w:style>
  <w:style w:type="character" w:customStyle="1" w:styleId="CommentTextChar">
    <w:name w:val="Comment Text Char"/>
    <w:basedOn w:val="DefaultParagraphFont"/>
    <w:link w:val="CommentText"/>
    <w:uiPriority w:val="99"/>
    <w:semiHidden/>
    <w:rsid w:val="00200328"/>
  </w:style>
  <w:style w:type="character" w:customStyle="1" w:styleId="CommentSubjectChar">
    <w:name w:val="Comment Subject Char"/>
    <w:basedOn w:val="CommentTextChar"/>
    <w:link w:val="CommentSubject"/>
    <w:uiPriority w:val="99"/>
    <w:semiHidden/>
    <w:rsid w:val="00200328"/>
    <w:rPr>
      <w:b/>
      <w:bCs/>
    </w:rPr>
  </w:style>
  <w:style w:type="paragraph" w:customStyle="1" w:styleId="SOPOMCaption1pagebreak">
    <w:name w:val="SOP/OM Caption 1 + page break"/>
    <w:basedOn w:val="SOPOMCaption1"/>
    <w:next w:val="QSDTextStandard"/>
    <w:rsid w:val="00200328"/>
    <w:pPr>
      <w:pageBreakBefore/>
    </w:pPr>
  </w:style>
  <w:style w:type="paragraph" w:customStyle="1" w:styleId="SOPOMCaption2pagebreak">
    <w:name w:val="SOP/OM Caption 2 + page break"/>
    <w:basedOn w:val="SOPOMCaption2"/>
    <w:next w:val="QSDTextStandard"/>
    <w:rsid w:val="00200328"/>
    <w:pPr>
      <w:pageBreakBefore/>
    </w:pPr>
  </w:style>
  <w:style w:type="paragraph" w:customStyle="1" w:styleId="SOPOMCaption3pagebreak">
    <w:name w:val="SOP/OM Caption 3 + page break"/>
    <w:basedOn w:val="SOPOMCaption3"/>
    <w:next w:val="QSDTextStandard"/>
    <w:rsid w:val="00200328"/>
    <w:pPr>
      <w:pageBreakBefore/>
    </w:pPr>
  </w:style>
  <w:style w:type="paragraph" w:customStyle="1" w:styleId="SOPOMCaption4pagebreak">
    <w:name w:val="SOP/OM Caption 4 + page break"/>
    <w:basedOn w:val="SOPOMCaption4"/>
    <w:next w:val="QSDTextStandard"/>
    <w:rsid w:val="00200328"/>
    <w:pPr>
      <w:pageBreakBefore/>
    </w:pPr>
  </w:style>
  <w:style w:type="paragraph" w:customStyle="1" w:styleId="SOPOMTextStandard">
    <w:name w:val="SOP/OM Text Standard"/>
    <w:rsid w:val="00200328"/>
    <w:pPr>
      <w:spacing w:before="60" w:after="60" w:line="300" w:lineRule="atLeast"/>
      <w:jc w:val="both"/>
    </w:pPr>
    <w:rPr>
      <w:rFonts w:ascii="Arial" w:hAnsi="Arial"/>
    </w:rPr>
  </w:style>
  <w:style w:type="paragraph" w:customStyle="1" w:styleId="SOPOMTextBulletline">
    <w:name w:val="SOP/OM Text Bullet line"/>
    <w:basedOn w:val="SOPOMTextStandard"/>
    <w:rsid w:val="00200328"/>
    <w:pPr>
      <w:tabs>
        <w:tab w:val="num" w:pos="720"/>
      </w:tabs>
      <w:ind w:left="720" w:hanging="360"/>
    </w:pPr>
  </w:style>
  <w:style w:type="paragraph" w:customStyle="1" w:styleId="SOPOMHeaderFooter">
    <w:name w:val="SOP/OM Header/Footer"/>
    <w:basedOn w:val="SOPOMTextStandard"/>
    <w:rsid w:val="00200328"/>
    <w:pPr>
      <w:spacing w:before="0" w:after="0"/>
    </w:pPr>
    <w:rPr>
      <w:i/>
      <w:sz w:val="16"/>
    </w:rPr>
  </w:style>
  <w:style w:type="paragraph" w:customStyle="1" w:styleId="BHC">
    <w:name w:val="BHC"/>
    <w:basedOn w:val="SOPOMTextStandard"/>
    <w:next w:val="SOPOMTextStandard"/>
    <w:rsid w:val="00200328"/>
    <w:pPr>
      <w:spacing w:before="0" w:after="0"/>
      <w:jc w:val="center"/>
    </w:pPr>
    <w:rPr>
      <w:rFonts w:cs="Arial"/>
      <w:b/>
      <w:sz w:val="28"/>
      <w:szCs w:val="28"/>
    </w:rPr>
  </w:style>
  <w:style w:type="character" w:customStyle="1" w:styleId="fliesslinks">
    <w:name w:val="fliess_links"/>
    <w:rsid w:val="00200328"/>
    <w:rPr>
      <w:rFonts w:cs="Times New Roman"/>
    </w:rPr>
  </w:style>
  <w:style w:type="character" w:styleId="PageNumber">
    <w:name w:val="page number"/>
    <w:rsid w:val="00200328"/>
    <w:rPr>
      <w:rFonts w:cs="Times New Roman"/>
    </w:rPr>
  </w:style>
  <w:style w:type="paragraph" w:styleId="BodyTextIndent">
    <w:name w:val="Body Text Indent"/>
    <w:basedOn w:val="Normal"/>
    <w:link w:val="BodyTextIndentChar"/>
    <w:rsid w:val="00200328"/>
    <w:pPr>
      <w:spacing w:after="120" w:line="300" w:lineRule="atLeast"/>
      <w:ind w:left="3119" w:hanging="1843"/>
      <w:jc w:val="both"/>
    </w:pPr>
    <w:rPr>
      <w:sz w:val="28"/>
      <w:lang w:eastAsia="de-DE"/>
    </w:rPr>
  </w:style>
  <w:style w:type="character" w:customStyle="1" w:styleId="BodyTextIndentChar">
    <w:name w:val="Body Text Indent Char"/>
    <w:basedOn w:val="DefaultParagraphFont"/>
    <w:link w:val="BodyTextIndent"/>
    <w:rsid w:val="00200328"/>
    <w:rPr>
      <w:sz w:val="28"/>
      <w:lang w:eastAsia="de-DE"/>
    </w:rPr>
  </w:style>
  <w:style w:type="paragraph" w:customStyle="1" w:styleId="FormatvorlageArial14ptFettZentriertKastenEinfacheeinfarbigeL">
    <w:name w:val="Formatvorlage Arial 14 pt Fett Zentriert Kasten: (Einfache einfarbige L..."/>
    <w:basedOn w:val="Normal"/>
    <w:rsid w:val="00200328"/>
    <w:pPr>
      <w:pBdr>
        <w:top w:val="single" w:sz="4" w:space="1" w:color="auto"/>
        <w:left w:val="single" w:sz="4" w:space="4" w:color="auto"/>
        <w:bottom w:val="single" w:sz="4" w:space="1" w:color="auto"/>
        <w:right w:val="single" w:sz="4" w:space="4" w:color="auto"/>
      </w:pBdr>
      <w:shd w:val="pct15" w:color="auto" w:fill="FFFFFF"/>
      <w:spacing w:after="120" w:line="300" w:lineRule="atLeast"/>
      <w:jc w:val="center"/>
    </w:pPr>
    <w:rPr>
      <w:b/>
      <w:bCs/>
      <w:sz w:val="28"/>
      <w:lang w:val="de-DE" w:eastAsia="de-DE"/>
    </w:rPr>
  </w:style>
  <w:style w:type="paragraph" w:customStyle="1" w:styleId="PMSTables294">
    <w:name w:val="PMS Tables (2): 9.4"/>
    <w:basedOn w:val="PMSTables291"/>
    <w:autoRedefine/>
    <w:rsid w:val="00200328"/>
    <w:pPr>
      <w:numPr>
        <w:numId w:val="18"/>
      </w:numPr>
    </w:pPr>
  </w:style>
  <w:style w:type="paragraph" w:customStyle="1" w:styleId="PMSTables291">
    <w:name w:val="PMS Tables (2): 9.1"/>
    <w:basedOn w:val="Normal"/>
    <w:autoRedefine/>
    <w:rsid w:val="00200328"/>
    <w:pPr>
      <w:numPr>
        <w:ilvl w:val="2"/>
        <w:numId w:val="24"/>
      </w:numPr>
      <w:spacing w:after="120" w:line="300" w:lineRule="atLeast"/>
      <w:jc w:val="both"/>
      <w:outlineLvl w:val="2"/>
    </w:pPr>
    <w:rPr>
      <w:rFonts w:cs="Arial"/>
      <w:bCs/>
      <w:color w:val="000000"/>
      <w:sz w:val="22"/>
      <w:szCs w:val="22"/>
      <w:lang w:val="de-DE" w:eastAsia="de-DE"/>
    </w:rPr>
  </w:style>
  <w:style w:type="paragraph" w:customStyle="1" w:styleId="PMSTablesStandard">
    <w:name w:val="PMS Tables: Standard"/>
    <w:basedOn w:val="Normal"/>
    <w:link w:val="PMSTablesStandardZchn"/>
    <w:autoRedefine/>
    <w:rsid w:val="00200328"/>
    <w:pPr>
      <w:numPr>
        <w:numId w:val="15"/>
      </w:numPr>
      <w:spacing w:after="120" w:line="300" w:lineRule="atLeast"/>
      <w:jc w:val="both"/>
    </w:pPr>
    <w:rPr>
      <w:rFonts w:cs="Arial"/>
      <w:bCs/>
      <w:color w:val="000000"/>
      <w:szCs w:val="28"/>
      <w:lang w:val="de-DE" w:eastAsia="de-DE"/>
    </w:rPr>
  </w:style>
  <w:style w:type="paragraph" w:customStyle="1" w:styleId="PMSTables295">
    <w:name w:val="PMS Tables (2): 9.5"/>
    <w:basedOn w:val="PMSTables294"/>
    <w:autoRedefine/>
    <w:rsid w:val="00200328"/>
    <w:pPr>
      <w:numPr>
        <w:numId w:val="22"/>
      </w:numPr>
    </w:pPr>
  </w:style>
  <w:style w:type="paragraph" w:customStyle="1" w:styleId="PMSTablesAnmerkung">
    <w:name w:val="PMS Tables: *Anmerkung"/>
    <w:basedOn w:val="PMSTablesStandard"/>
    <w:next w:val="PMSTablesStandard"/>
    <w:autoRedefine/>
    <w:rsid w:val="00200328"/>
    <w:rPr>
      <w:sz w:val="16"/>
    </w:rPr>
  </w:style>
  <w:style w:type="paragraph" w:customStyle="1" w:styleId="PMSTables2berschrift1">
    <w:name w:val="PMS Tables (2): Überschrift 1"/>
    <w:basedOn w:val="Normal"/>
    <w:autoRedefine/>
    <w:rsid w:val="00200328"/>
    <w:pPr>
      <w:tabs>
        <w:tab w:val="num" w:pos="851"/>
      </w:tabs>
      <w:spacing w:after="240" w:line="300" w:lineRule="atLeast"/>
      <w:ind w:left="851" w:hanging="851"/>
      <w:jc w:val="both"/>
    </w:pPr>
    <w:rPr>
      <w:rFonts w:cs="Arial"/>
      <w:b/>
      <w:bCs/>
      <w:color w:val="000000"/>
      <w:sz w:val="28"/>
      <w:szCs w:val="22"/>
      <w:lang w:val="de-DE" w:eastAsia="de-DE"/>
    </w:rPr>
  </w:style>
  <w:style w:type="paragraph" w:customStyle="1" w:styleId="PMSTables3berschrift2">
    <w:name w:val="PMS Tables (3): Überschrift 2"/>
    <w:basedOn w:val="Normal"/>
    <w:autoRedefine/>
    <w:rsid w:val="00200328"/>
    <w:pPr>
      <w:numPr>
        <w:ilvl w:val="2"/>
        <w:numId w:val="17"/>
      </w:numPr>
      <w:spacing w:after="240" w:line="300" w:lineRule="atLeast"/>
      <w:jc w:val="both"/>
      <w:outlineLvl w:val="2"/>
    </w:pPr>
    <w:rPr>
      <w:rFonts w:cs="Arial"/>
      <w:b/>
      <w:color w:val="000000"/>
      <w:szCs w:val="16"/>
      <w:lang w:val="de-DE" w:eastAsia="de-DE"/>
    </w:rPr>
  </w:style>
  <w:style w:type="paragraph" w:customStyle="1" w:styleId="PMSTables3berschrift3">
    <w:name w:val="PMS Tables (3): Überschrift 3"/>
    <w:basedOn w:val="Normal"/>
    <w:autoRedefine/>
    <w:rsid w:val="00200328"/>
    <w:pPr>
      <w:numPr>
        <w:ilvl w:val="3"/>
        <w:numId w:val="17"/>
      </w:numPr>
      <w:spacing w:after="120" w:line="300" w:lineRule="atLeast"/>
      <w:jc w:val="both"/>
      <w:outlineLvl w:val="3"/>
    </w:pPr>
    <w:rPr>
      <w:rFonts w:cs="Arial"/>
      <w:color w:val="000000"/>
      <w:sz w:val="22"/>
      <w:szCs w:val="16"/>
      <w:lang w:val="de-DE" w:eastAsia="de-DE"/>
    </w:rPr>
  </w:style>
  <w:style w:type="paragraph" w:customStyle="1" w:styleId="PMSTable298">
    <w:name w:val="PMS Table (2): 9.8"/>
    <w:basedOn w:val="Normal"/>
    <w:autoRedefine/>
    <w:rsid w:val="00200328"/>
    <w:pPr>
      <w:numPr>
        <w:ilvl w:val="2"/>
        <w:numId w:val="21"/>
      </w:numPr>
      <w:spacing w:after="120" w:line="300" w:lineRule="atLeast"/>
      <w:jc w:val="both"/>
    </w:pPr>
    <w:rPr>
      <w:sz w:val="22"/>
      <w:lang w:eastAsia="de-DE"/>
    </w:rPr>
  </w:style>
  <w:style w:type="paragraph" w:customStyle="1" w:styleId="PMSTable297">
    <w:name w:val="PMS Table (2): 9.7"/>
    <w:basedOn w:val="Normal"/>
    <w:autoRedefine/>
    <w:rsid w:val="00200328"/>
    <w:pPr>
      <w:numPr>
        <w:ilvl w:val="2"/>
        <w:numId w:val="23"/>
      </w:numPr>
      <w:spacing w:after="120" w:line="300" w:lineRule="atLeast"/>
      <w:jc w:val="both"/>
      <w:outlineLvl w:val="2"/>
    </w:pPr>
    <w:rPr>
      <w:sz w:val="22"/>
      <w:lang w:val="de-DE" w:eastAsia="de-DE"/>
    </w:rPr>
  </w:style>
  <w:style w:type="paragraph" w:customStyle="1" w:styleId="PMSTables299">
    <w:name w:val="PMS Tables (2): 9.9"/>
    <w:basedOn w:val="Normal"/>
    <w:autoRedefine/>
    <w:rsid w:val="00200328"/>
    <w:pPr>
      <w:numPr>
        <w:ilvl w:val="2"/>
        <w:numId w:val="19"/>
      </w:numPr>
      <w:spacing w:after="120" w:line="300" w:lineRule="atLeast"/>
      <w:jc w:val="both"/>
    </w:pPr>
    <w:rPr>
      <w:rFonts w:cs="Arial"/>
      <w:color w:val="000000"/>
      <w:sz w:val="22"/>
      <w:szCs w:val="16"/>
      <w:lang w:val="de-DE" w:eastAsia="de-DE"/>
    </w:rPr>
  </w:style>
  <w:style w:type="paragraph" w:customStyle="1" w:styleId="PMSTable2910">
    <w:name w:val="PMS Table (2): 9.10"/>
    <w:basedOn w:val="Normal"/>
    <w:autoRedefine/>
    <w:rsid w:val="00200328"/>
    <w:pPr>
      <w:numPr>
        <w:ilvl w:val="2"/>
        <w:numId w:val="16"/>
      </w:numPr>
      <w:spacing w:after="120" w:line="300" w:lineRule="atLeast"/>
      <w:jc w:val="both"/>
    </w:pPr>
    <w:rPr>
      <w:rFonts w:cs="Arial"/>
      <w:bCs/>
      <w:color w:val="000000"/>
      <w:sz w:val="22"/>
      <w:szCs w:val="18"/>
      <w:lang w:val="de-DE" w:eastAsia="de-DE"/>
    </w:rPr>
  </w:style>
  <w:style w:type="paragraph" w:customStyle="1" w:styleId="PMSTables2911">
    <w:name w:val="PMS Tables (2): 9.11"/>
    <w:basedOn w:val="Normal"/>
    <w:autoRedefine/>
    <w:rsid w:val="00200328"/>
    <w:pPr>
      <w:numPr>
        <w:ilvl w:val="2"/>
        <w:numId w:val="20"/>
      </w:numPr>
      <w:spacing w:after="120" w:line="300" w:lineRule="atLeast"/>
      <w:jc w:val="both"/>
    </w:pPr>
    <w:rPr>
      <w:sz w:val="22"/>
      <w:lang w:val="de-DE" w:eastAsia="de-DE"/>
    </w:rPr>
  </w:style>
  <w:style w:type="character" w:customStyle="1" w:styleId="PMSTablesStandardZchn">
    <w:name w:val="PMS Tables: Standard Zchn"/>
    <w:link w:val="PMSTablesStandard"/>
    <w:locked/>
    <w:rsid w:val="00200328"/>
    <w:rPr>
      <w:rFonts w:cs="Arial"/>
      <w:bCs/>
      <w:color w:val="000000"/>
      <w:sz w:val="24"/>
      <w:szCs w:val="28"/>
      <w:lang w:val="de-DE" w:eastAsia="de-DE"/>
    </w:rPr>
  </w:style>
  <w:style w:type="paragraph" w:styleId="BodyText">
    <w:name w:val="Body Text"/>
    <w:aliases w:val="Body Text Hang,BT"/>
    <w:basedOn w:val="Normal"/>
    <w:link w:val="BodyTextChar"/>
    <w:rsid w:val="00200328"/>
    <w:pPr>
      <w:spacing w:after="120" w:line="300" w:lineRule="atLeast"/>
      <w:jc w:val="both"/>
    </w:pPr>
    <w:rPr>
      <w:sz w:val="22"/>
      <w:lang w:val="de-DE" w:eastAsia="de-DE"/>
    </w:rPr>
  </w:style>
  <w:style w:type="character" w:customStyle="1" w:styleId="BodyTextChar">
    <w:name w:val="Body Text Char"/>
    <w:aliases w:val="Body Text Hang Char,BT Char"/>
    <w:basedOn w:val="DefaultParagraphFont"/>
    <w:link w:val="BodyText"/>
    <w:rsid w:val="00200328"/>
    <w:rPr>
      <w:sz w:val="22"/>
      <w:lang w:val="de-DE" w:eastAsia="de-DE"/>
    </w:rPr>
  </w:style>
  <w:style w:type="paragraph" w:styleId="BodyText2">
    <w:name w:val="Body Text 2"/>
    <w:basedOn w:val="Normal"/>
    <w:link w:val="BodyText2Char"/>
    <w:rsid w:val="00200328"/>
    <w:pPr>
      <w:spacing w:after="120" w:line="480" w:lineRule="auto"/>
      <w:jc w:val="both"/>
    </w:pPr>
    <w:rPr>
      <w:sz w:val="22"/>
      <w:lang w:val="de-DE" w:eastAsia="de-DE"/>
    </w:rPr>
  </w:style>
  <w:style w:type="character" w:customStyle="1" w:styleId="BodyText2Char">
    <w:name w:val="Body Text 2 Char"/>
    <w:basedOn w:val="DefaultParagraphFont"/>
    <w:link w:val="BodyText2"/>
    <w:rsid w:val="00200328"/>
    <w:rPr>
      <w:sz w:val="22"/>
      <w:lang w:val="de-DE" w:eastAsia="de-DE"/>
    </w:rPr>
  </w:style>
  <w:style w:type="paragraph" w:customStyle="1" w:styleId="OSTemplateTableRowHeadings">
    <w:name w:val="OS Template Table Row Headings"/>
    <w:basedOn w:val="Normal"/>
    <w:rsid w:val="00200328"/>
    <w:pPr>
      <w:keepNext/>
      <w:widowControl w:val="0"/>
      <w:spacing w:after="120" w:line="300" w:lineRule="atLeast"/>
      <w:jc w:val="both"/>
    </w:pPr>
    <w:rPr>
      <w:sz w:val="22"/>
      <w:lang w:eastAsia="de-DE"/>
    </w:rPr>
  </w:style>
  <w:style w:type="paragraph" w:customStyle="1" w:styleId="SynopsisRightColumnChar">
    <w:name w:val="Synopsis Right Column Char"/>
    <w:basedOn w:val="Normal"/>
    <w:link w:val="SynopsisRightColumnCharChar"/>
    <w:rsid w:val="00200328"/>
    <w:pPr>
      <w:spacing w:before="120" w:after="120" w:line="300" w:lineRule="atLeast"/>
      <w:jc w:val="both"/>
    </w:pPr>
    <w:rPr>
      <w:lang w:eastAsia="de-DE"/>
    </w:rPr>
  </w:style>
  <w:style w:type="paragraph" w:customStyle="1" w:styleId="FormatvorlageSynopsisRightColumnFett">
    <w:name w:val="Formatvorlage Synopsis Right Column + Fett"/>
    <w:basedOn w:val="SynopsisRightColumnChar"/>
    <w:link w:val="FormatvorlageSynopsisRightColumnFettZchn"/>
    <w:rsid w:val="00200328"/>
    <w:rPr>
      <w:b/>
      <w:bCs/>
      <w:szCs w:val="24"/>
    </w:rPr>
  </w:style>
  <w:style w:type="character" w:customStyle="1" w:styleId="SynopsisRightColumnCharChar">
    <w:name w:val="Synopsis Right Column Char Char"/>
    <w:link w:val="SynopsisRightColumnChar"/>
    <w:rsid w:val="00200328"/>
    <w:rPr>
      <w:sz w:val="24"/>
      <w:lang w:eastAsia="de-DE"/>
    </w:rPr>
  </w:style>
  <w:style w:type="character" w:customStyle="1" w:styleId="FormatvorlageSynopsisRightColumnFettZchn">
    <w:name w:val="Formatvorlage Synopsis Right Column + Fett Zchn"/>
    <w:link w:val="FormatvorlageSynopsisRightColumnFett"/>
    <w:rsid w:val="00200328"/>
    <w:rPr>
      <w:b/>
      <w:bCs/>
      <w:sz w:val="24"/>
      <w:szCs w:val="24"/>
      <w:lang w:eastAsia="de-DE"/>
    </w:rPr>
  </w:style>
  <w:style w:type="paragraph" w:customStyle="1" w:styleId="textblock1">
    <w:name w:val="text block 1"/>
    <w:basedOn w:val="Normal"/>
    <w:rsid w:val="00200328"/>
    <w:pPr>
      <w:spacing w:after="120" w:line="300" w:lineRule="atLeast"/>
      <w:jc w:val="both"/>
    </w:pPr>
    <w:rPr>
      <w:i/>
      <w:sz w:val="22"/>
      <w:szCs w:val="24"/>
    </w:rPr>
  </w:style>
  <w:style w:type="paragraph" w:customStyle="1" w:styleId="textblock2">
    <w:name w:val="text block 2"/>
    <w:basedOn w:val="Normal"/>
    <w:rsid w:val="00200328"/>
    <w:pPr>
      <w:spacing w:after="120" w:line="300" w:lineRule="atLeast"/>
      <w:jc w:val="both"/>
    </w:pPr>
    <w:rPr>
      <w:i/>
      <w:sz w:val="18"/>
      <w:szCs w:val="24"/>
    </w:rPr>
  </w:style>
  <w:style w:type="paragraph" w:customStyle="1" w:styleId="FormatvorlageSynopsisRightColumnLinks">
    <w:name w:val="Formatvorlage Synopsis Right Column + Links"/>
    <w:basedOn w:val="SynopsisRightColumnChar"/>
    <w:rsid w:val="00200328"/>
  </w:style>
  <w:style w:type="paragraph" w:customStyle="1" w:styleId="berschriftTabellenCharChar">
    <w:name w:val="Überschrift Tabellen Char Char"/>
    <w:basedOn w:val="Normal"/>
    <w:next w:val="Normal"/>
    <w:link w:val="berschriftTabellenCharCharZchn"/>
    <w:rsid w:val="00200328"/>
    <w:pPr>
      <w:spacing w:before="60" w:after="60" w:line="300" w:lineRule="atLeast"/>
      <w:ind w:left="992"/>
      <w:jc w:val="both"/>
    </w:pPr>
    <w:rPr>
      <w:rFonts w:eastAsia="SimSun"/>
      <w:szCs w:val="24"/>
      <w:lang w:val="de-DE" w:eastAsia="de-DE"/>
    </w:rPr>
  </w:style>
  <w:style w:type="paragraph" w:customStyle="1" w:styleId="FormatvorlageberschriftTabellenCharChar10pt">
    <w:name w:val="Formatvorlage Überschrift Tabellen Char Char + 10 pt"/>
    <w:basedOn w:val="berschriftTabellenCharChar"/>
    <w:link w:val="FormatvorlageberschriftTabellenCharChar10ptChar"/>
    <w:rsid w:val="00200328"/>
    <w:pPr>
      <w:ind w:left="1134" w:hanging="1134"/>
    </w:pPr>
  </w:style>
  <w:style w:type="character" w:customStyle="1" w:styleId="berschriftTabellenCharCharZchn">
    <w:name w:val="Überschrift Tabellen Char Char Zchn"/>
    <w:link w:val="berschriftTabellenCharChar"/>
    <w:rsid w:val="00200328"/>
    <w:rPr>
      <w:rFonts w:eastAsia="SimSun"/>
      <w:sz w:val="24"/>
      <w:szCs w:val="24"/>
      <w:lang w:val="de-DE" w:eastAsia="de-DE"/>
    </w:rPr>
  </w:style>
  <w:style w:type="character" w:customStyle="1" w:styleId="FormatvorlageberschriftTabellenCharChar10ptChar">
    <w:name w:val="Formatvorlage Überschrift Tabellen Char Char + 10 pt Char"/>
    <w:basedOn w:val="berschriftTabellenCharCharZchn"/>
    <w:link w:val="FormatvorlageberschriftTabellenCharChar10pt"/>
    <w:rsid w:val="00200328"/>
    <w:rPr>
      <w:rFonts w:eastAsia="SimSun"/>
      <w:sz w:val="24"/>
      <w:szCs w:val="24"/>
      <w:lang w:val="de-DE" w:eastAsia="de-DE"/>
    </w:rPr>
  </w:style>
  <w:style w:type="paragraph" w:customStyle="1" w:styleId="Glossary">
    <w:name w:val="Glossary"/>
    <w:basedOn w:val="Normal"/>
    <w:rsid w:val="00200328"/>
    <w:pPr>
      <w:spacing w:after="120" w:line="240" w:lineRule="atLeast"/>
      <w:ind w:left="1134" w:hanging="1134"/>
      <w:jc w:val="both"/>
    </w:pPr>
    <w:rPr>
      <w:sz w:val="18"/>
      <w:szCs w:val="24"/>
    </w:rPr>
  </w:style>
  <w:style w:type="paragraph" w:styleId="ListBullet3">
    <w:name w:val="List Bullet 3"/>
    <w:basedOn w:val="Normal"/>
    <w:autoRedefine/>
    <w:rsid w:val="00200328"/>
    <w:pPr>
      <w:tabs>
        <w:tab w:val="num" w:pos="926"/>
      </w:tabs>
      <w:spacing w:after="120" w:line="300" w:lineRule="atLeast"/>
      <w:ind w:left="926" w:hanging="360"/>
      <w:jc w:val="both"/>
    </w:pPr>
    <w:rPr>
      <w:rFonts w:eastAsia="SimSun"/>
      <w:lang w:eastAsia="de-DE"/>
    </w:rPr>
  </w:style>
  <w:style w:type="paragraph" w:customStyle="1" w:styleId="FormatvorlageSynopsisRightColumnLinks175cmNach3ptZeilena">
    <w:name w:val="Formatvorlage Synopsis Right Column + Links:  1.75 cm Nach:  3 pt Zeilena..."/>
    <w:basedOn w:val="SynopsisRightColumnChar"/>
    <w:autoRedefine/>
    <w:rsid w:val="00200328"/>
    <w:pPr>
      <w:spacing w:before="0" w:after="0" w:line="360" w:lineRule="auto"/>
      <w:ind w:left="992"/>
    </w:pPr>
    <w:rPr>
      <w:rFonts w:cs="Arial"/>
      <w:color w:val="000000"/>
      <w:sz w:val="22"/>
      <w:szCs w:val="22"/>
    </w:rPr>
  </w:style>
  <w:style w:type="paragraph" w:customStyle="1" w:styleId="OSTemplateBodytextCharChar">
    <w:name w:val="OS Template Body text Char Char"/>
    <w:basedOn w:val="Normal"/>
    <w:link w:val="OSTemplateBodytextCharCharChar"/>
    <w:rsid w:val="00200328"/>
    <w:pPr>
      <w:spacing w:after="120" w:line="360" w:lineRule="auto"/>
      <w:ind w:left="907"/>
      <w:jc w:val="both"/>
    </w:pPr>
    <w:rPr>
      <w:rFonts w:cs="Arial"/>
      <w:lang w:eastAsia="de-DE"/>
    </w:rPr>
  </w:style>
  <w:style w:type="paragraph" w:customStyle="1" w:styleId="OSTemplateTableStyleData">
    <w:name w:val="OS Template TableStyle Data"/>
    <w:rsid w:val="00200328"/>
    <w:pPr>
      <w:keepNext/>
      <w:widowControl w:val="0"/>
      <w:spacing w:after="120" w:line="300" w:lineRule="atLeast"/>
      <w:jc w:val="right"/>
    </w:pPr>
    <w:rPr>
      <w:rFonts w:ascii="Arial" w:hAnsi="Arial"/>
      <w:lang w:eastAsia="de-DE"/>
    </w:rPr>
  </w:style>
  <w:style w:type="paragraph" w:customStyle="1" w:styleId="OSTemplateTableColumnHeadings">
    <w:name w:val="OS Template Table Column Headings"/>
    <w:basedOn w:val="OSTemplateTableStyleData"/>
    <w:rsid w:val="00200328"/>
    <w:pPr>
      <w:jc w:val="center"/>
    </w:pPr>
  </w:style>
  <w:style w:type="character" w:customStyle="1" w:styleId="OSTemplateBodytextCharCharChar">
    <w:name w:val="OS Template Body text Char Char Char"/>
    <w:link w:val="OSTemplateBodytextCharChar"/>
    <w:rsid w:val="00200328"/>
    <w:rPr>
      <w:rFonts w:cs="Arial"/>
      <w:sz w:val="24"/>
      <w:lang w:eastAsia="de-DE"/>
    </w:rPr>
  </w:style>
  <w:style w:type="character" w:customStyle="1" w:styleId="OSTemplateBodytextZchn">
    <w:name w:val="OS Template Body text Zchn"/>
    <w:rsid w:val="00200328"/>
    <w:rPr>
      <w:rFonts w:ascii="Arial" w:hAnsi="Arial" w:cs="Arial"/>
      <w:sz w:val="24"/>
      <w:lang w:val="en-US" w:eastAsia="de-DE" w:bidi="ar-SA"/>
    </w:rPr>
  </w:style>
  <w:style w:type="character" w:customStyle="1" w:styleId="CaptionChar">
    <w:name w:val="Caption Char"/>
    <w:aliases w:val="Bayer Caption Char"/>
    <w:link w:val="Caption"/>
    <w:rsid w:val="00200328"/>
    <w:rPr>
      <w:rFonts w:ascii="Arial" w:hAnsi="Arial"/>
      <w:b/>
    </w:rPr>
  </w:style>
  <w:style w:type="paragraph" w:customStyle="1" w:styleId="OSTemplateBodytextChar2">
    <w:name w:val="OS Template Body text Char2"/>
    <w:basedOn w:val="Normal"/>
    <w:rsid w:val="00200328"/>
    <w:pPr>
      <w:spacing w:after="120" w:line="360" w:lineRule="auto"/>
      <w:ind w:left="907"/>
      <w:jc w:val="both"/>
    </w:pPr>
    <w:rPr>
      <w:rFonts w:cs="Arial"/>
      <w:lang w:eastAsia="de-DE"/>
    </w:rPr>
  </w:style>
  <w:style w:type="paragraph" w:customStyle="1" w:styleId="Formatvorlageberschrift5Arial10ptSchwarzVor05ptNach0">
    <w:name w:val="Formatvorlage Überschrift 5 + Arial 10 pt Schwarz Vor:  0.5 pt Nach:  0..."/>
    <w:basedOn w:val="Heading5"/>
    <w:rsid w:val="00200328"/>
    <w:pPr>
      <w:widowControl w:val="0"/>
      <w:numPr>
        <w:ilvl w:val="0"/>
        <w:numId w:val="0"/>
      </w:numPr>
      <w:autoSpaceDE w:val="0"/>
      <w:autoSpaceDN w:val="0"/>
      <w:adjustRightInd w:val="0"/>
      <w:spacing w:before="10" w:after="10" w:line="300" w:lineRule="atLeast"/>
      <w:ind w:left="1418" w:hanging="1418"/>
      <w:jc w:val="both"/>
    </w:pPr>
    <w:rPr>
      <w:b w:val="0"/>
      <w:bCs/>
      <w:i/>
      <w:iCs/>
      <w:color w:val="000000"/>
      <w:sz w:val="20"/>
      <w:lang w:val="de-DE" w:eastAsia="de-DE"/>
    </w:rPr>
  </w:style>
  <w:style w:type="paragraph" w:customStyle="1" w:styleId="OSTemplateTableStyle">
    <w:name w:val="OS Template TableStyle"/>
    <w:rsid w:val="00200328"/>
    <w:pPr>
      <w:widowControl w:val="0"/>
      <w:spacing w:after="120" w:line="300" w:lineRule="atLeast"/>
      <w:jc w:val="both"/>
    </w:pPr>
    <w:rPr>
      <w:rFonts w:ascii="Arial" w:hAnsi="Arial" w:cs="Arial"/>
      <w:lang w:eastAsia="fr-FR"/>
    </w:rPr>
  </w:style>
  <w:style w:type="paragraph" w:customStyle="1" w:styleId="FormatvorlageBeschriftung">
    <w:name w:val="Formatvorlage Beschriftung"/>
    <w:aliases w:val="OS Template Caption + Schwarz Block Links:  1.75 cm"/>
    <w:basedOn w:val="Caption"/>
    <w:rsid w:val="00200328"/>
    <w:pPr>
      <w:ind w:left="1984" w:hanging="992"/>
    </w:pPr>
    <w:rPr>
      <w:color w:val="000000"/>
    </w:rPr>
  </w:style>
  <w:style w:type="paragraph" w:customStyle="1" w:styleId="Formatvorlageberschrift4">
    <w:name w:val="Formatvorlage Überschrift 4"/>
    <w:aliases w:val="Bayer Heading 4 + 11 pt Vor:  6 pt"/>
    <w:basedOn w:val="Heading4"/>
    <w:rsid w:val="00200328"/>
    <w:pPr>
      <w:numPr>
        <w:ilvl w:val="0"/>
        <w:numId w:val="0"/>
      </w:numPr>
      <w:tabs>
        <w:tab w:val="left" w:pos="1004"/>
      </w:tabs>
      <w:spacing w:after="120" w:line="300" w:lineRule="atLeast"/>
      <w:ind w:left="1134" w:hanging="1134"/>
    </w:pPr>
    <w:rPr>
      <w:b w:val="0"/>
      <w:bCs/>
      <w:sz w:val="22"/>
      <w:lang w:eastAsia="de-DE"/>
    </w:rPr>
  </w:style>
  <w:style w:type="character" w:customStyle="1" w:styleId="OSTemplateCaptionChar2">
    <w:name w:val="OS Template Caption Char2"/>
    <w:rsid w:val="00200328"/>
    <w:rPr>
      <w:rFonts w:ascii="Arial" w:hAnsi="Arial"/>
      <w:b/>
      <w:lang w:val="en-US" w:eastAsia="de-DE" w:bidi="ar-SA"/>
    </w:rPr>
  </w:style>
  <w:style w:type="paragraph" w:customStyle="1" w:styleId="OSTemplateTableFootnote">
    <w:name w:val="OS Template Table Footnote"/>
    <w:basedOn w:val="OSTemplateTableStyleData"/>
    <w:rsid w:val="00200328"/>
    <w:pPr>
      <w:ind w:left="360" w:hanging="360"/>
      <w:jc w:val="left"/>
    </w:pPr>
  </w:style>
  <w:style w:type="paragraph" w:customStyle="1" w:styleId="OSTemplateBodytextCharChar1">
    <w:name w:val="OS Template Body text Char Char1"/>
    <w:basedOn w:val="Normal"/>
    <w:rsid w:val="00200328"/>
    <w:pPr>
      <w:spacing w:after="120" w:line="360" w:lineRule="auto"/>
      <w:ind w:left="907"/>
      <w:jc w:val="both"/>
    </w:pPr>
    <w:rPr>
      <w:rFonts w:cs="Arial"/>
      <w:lang w:eastAsia="de-DE"/>
    </w:rPr>
  </w:style>
  <w:style w:type="character" w:customStyle="1" w:styleId="TOC4Char">
    <w:name w:val="TOC 4 Char"/>
    <w:aliases w:val="Bayer-TOC 4 Char"/>
    <w:link w:val="TOC4"/>
    <w:uiPriority w:val="39"/>
    <w:rsid w:val="00200328"/>
    <w:rPr>
      <w:color w:val="0000FF"/>
      <w:sz w:val="24"/>
    </w:rPr>
  </w:style>
  <w:style w:type="paragraph" w:customStyle="1" w:styleId="Tabellen3">
    <w:name w:val="Tabellenü3"/>
    <w:basedOn w:val="TOC3"/>
    <w:link w:val="Tabellen3Char"/>
    <w:rsid w:val="00200328"/>
    <w:pPr>
      <w:tabs>
        <w:tab w:val="left" w:pos="851"/>
        <w:tab w:val="left" w:pos="1361"/>
        <w:tab w:val="left" w:pos="1680"/>
        <w:tab w:val="right" w:leader="dot" w:pos="8891"/>
      </w:tabs>
      <w:spacing w:after="120" w:line="300" w:lineRule="atLeast"/>
      <w:ind w:left="1361" w:hanging="1361"/>
      <w:jc w:val="both"/>
    </w:pPr>
    <w:rPr>
      <w:noProof/>
      <w:sz w:val="22"/>
      <w:lang w:eastAsia="de-DE"/>
    </w:rPr>
  </w:style>
  <w:style w:type="character" w:customStyle="1" w:styleId="Tabellen3Char">
    <w:name w:val="Tabellenü3 Char"/>
    <w:link w:val="Tabellen3"/>
    <w:rsid w:val="00200328"/>
    <w:rPr>
      <w:noProof/>
      <w:color w:val="0000FF"/>
      <w:sz w:val="22"/>
      <w:lang w:eastAsia="de-DE"/>
    </w:rPr>
  </w:style>
  <w:style w:type="paragraph" w:customStyle="1" w:styleId="OSTemplateBodytext">
    <w:name w:val="OS Template Body text"/>
    <w:basedOn w:val="Normal"/>
    <w:link w:val="OSTemplateBodytextChar"/>
    <w:rsid w:val="00200328"/>
    <w:pPr>
      <w:spacing w:before="60" w:after="60" w:line="300" w:lineRule="atLeast"/>
      <w:ind w:left="992"/>
      <w:jc w:val="both"/>
    </w:pPr>
    <w:rPr>
      <w:rFonts w:cs="Arial"/>
      <w:sz w:val="22"/>
      <w:lang w:eastAsia="de-DE"/>
    </w:rPr>
  </w:style>
  <w:style w:type="character" w:customStyle="1" w:styleId="FormatvorlageberschriftTabellenCharChar10ptZchn">
    <w:name w:val="Formatvorlage Überschrift Tabellen Char Char + 10 pt Zchn"/>
    <w:basedOn w:val="berschriftTabellenCharCharZchn"/>
    <w:rsid w:val="00200328"/>
    <w:rPr>
      <w:rFonts w:eastAsia="SimSun"/>
      <w:sz w:val="24"/>
      <w:szCs w:val="24"/>
      <w:lang w:val="de-DE" w:eastAsia="de-DE"/>
    </w:rPr>
  </w:style>
  <w:style w:type="paragraph" w:customStyle="1" w:styleId="Tables5">
    <w:name w:val="Tables5"/>
    <w:basedOn w:val="TOC5"/>
    <w:rsid w:val="00200328"/>
    <w:pPr>
      <w:tabs>
        <w:tab w:val="left" w:pos="1418"/>
        <w:tab w:val="right" w:leader="dot" w:pos="8777"/>
      </w:tabs>
      <w:ind w:left="0"/>
    </w:pPr>
    <w:rPr>
      <w:noProof/>
    </w:rPr>
  </w:style>
  <w:style w:type="character" w:customStyle="1" w:styleId="OSTemplateBodytextChar">
    <w:name w:val="OS Template Body text Char"/>
    <w:link w:val="OSTemplateBodytext"/>
    <w:rsid w:val="00200328"/>
    <w:rPr>
      <w:rFonts w:cs="Arial"/>
      <w:sz w:val="22"/>
      <w:lang w:eastAsia="de-DE"/>
    </w:rPr>
  </w:style>
  <w:style w:type="character" w:customStyle="1" w:styleId="ref-journal1">
    <w:name w:val="ref-journal1"/>
    <w:rsid w:val="00200328"/>
    <w:rPr>
      <w:i/>
      <w:iCs/>
    </w:rPr>
  </w:style>
  <w:style w:type="character" w:customStyle="1" w:styleId="ref-vol">
    <w:name w:val="ref-vol"/>
    <w:basedOn w:val="DefaultParagraphFont"/>
    <w:rsid w:val="00200328"/>
  </w:style>
  <w:style w:type="character" w:customStyle="1" w:styleId="ti">
    <w:name w:val="ti"/>
    <w:basedOn w:val="DefaultParagraphFont"/>
    <w:rsid w:val="00200328"/>
  </w:style>
  <w:style w:type="paragraph" w:customStyle="1" w:styleId="TablesKap9">
    <w:name w:val="TablesKap9"/>
    <w:basedOn w:val="Caption"/>
    <w:rsid w:val="00200328"/>
    <w:pPr>
      <w:ind w:left="1418" w:hanging="1418"/>
    </w:pPr>
    <w:rPr>
      <w:bCs/>
    </w:rPr>
  </w:style>
  <w:style w:type="paragraph" w:customStyle="1" w:styleId="berschrift3Kapitel9">
    <w:name w:val="Überschrift3Kapitel9"/>
    <w:basedOn w:val="Heading3"/>
    <w:rsid w:val="00200328"/>
    <w:pPr>
      <w:numPr>
        <w:numId w:val="0"/>
      </w:numPr>
      <w:tabs>
        <w:tab w:val="num" w:pos="992"/>
      </w:tabs>
      <w:autoSpaceDE w:val="0"/>
      <w:autoSpaceDN w:val="0"/>
      <w:adjustRightInd w:val="0"/>
      <w:spacing w:after="120" w:line="300" w:lineRule="atLeast"/>
      <w:ind w:left="992" w:hanging="992"/>
    </w:pPr>
    <w:rPr>
      <w:color w:val="000000"/>
      <w:szCs w:val="24"/>
      <w:lang w:eastAsia="de-DE"/>
    </w:rPr>
  </w:style>
  <w:style w:type="character" w:customStyle="1" w:styleId="OSTemplateCaptionCharCharZchnZchn">
    <w:name w:val="OS Template Caption Char Char Zchn Zchn"/>
    <w:rsid w:val="00200328"/>
    <w:rPr>
      <w:b/>
      <w:bCs/>
      <w:lang w:val="de-DE" w:eastAsia="de-DE" w:bidi="ar-SA"/>
    </w:rPr>
  </w:style>
  <w:style w:type="character" w:customStyle="1" w:styleId="featuredlinkouts">
    <w:name w:val="featured_linkouts"/>
    <w:basedOn w:val="DefaultParagraphFont"/>
    <w:rsid w:val="00200328"/>
  </w:style>
  <w:style w:type="character" w:customStyle="1" w:styleId="linkbar">
    <w:name w:val="linkbar"/>
    <w:basedOn w:val="DefaultParagraphFont"/>
    <w:rsid w:val="00200328"/>
  </w:style>
  <w:style w:type="paragraph" w:customStyle="1" w:styleId="affiliation">
    <w:name w:val="affiliation"/>
    <w:basedOn w:val="Normal"/>
    <w:rsid w:val="00200328"/>
    <w:pPr>
      <w:spacing w:before="100" w:beforeAutospacing="1" w:after="100" w:afterAutospacing="1" w:line="300" w:lineRule="atLeast"/>
      <w:jc w:val="both"/>
    </w:pPr>
    <w:rPr>
      <w:color w:val="000000"/>
      <w:szCs w:val="24"/>
    </w:rPr>
  </w:style>
  <w:style w:type="paragraph" w:customStyle="1" w:styleId="BeschriftungKapitel9">
    <w:name w:val="BeschriftungKapitel9"/>
    <w:basedOn w:val="Caption"/>
    <w:rsid w:val="00200328"/>
    <w:rPr>
      <w:rFonts w:cs="Arial"/>
      <w:color w:val="000000"/>
      <w:lang w:val="en-GB"/>
    </w:rPr>
  </w:style>
  <w:style w:type="paragraph" w:customStyle="1" w:styleId="berschrift2Kapitel9">
    <w:name w:val="Überschrift2Kapitel9"/>
    <w:basedOn w:val="Heading2"/>
    <w:rsid w:val="00200328"/>
    <w:pPr>
      <w:numPr>
        <w:numId w:val="0"/>
      </w:numPr>
      <w:tabs>
        <w:tab w:val="num" w:pos="992"/>
      </w:tabs>
      <w:autoSpaceDE w:val="0"/>
      <w:autoSpaceDN w:val="0"/>
      <w:adjustRightInd w:val="0"/>
      <w:spacing w:line="300" w:lineRule="atLeast"/>
      <w:ind w:left="992" w:hanging="992"/>
    </w:pPr>
    <w:rPr>
      <w:bCs/>
      <w:iCs/>
      <w:color w:val="000000"/>
      <w:szCs w:val="24"/>
      <w:lang w:eastAsia="de-DE"/>
    </w:rPr>
  </w:style>
  <w:style w:type="paragraph" w:customStyle="1" w:styleId="Formatvorlageberschrift2">
    <w:name w:val="Formatvorlage Überschrift 2"/>
    <w:aliases w:val="Bayer Heading 2 + (Komplex) Arial"/>
    <w:basedOn w:val="Heading2"/>
    <w:rsid w:val="00200328"/>
    <w:pPr>
      <w:widowControl w:val="0"/>
      <w:numPr>
        <w:numId w:val="0"/>
      </w:numPr>
      <w:tabs>
        <w:tab w:val="num" w:pos="992"/>
      </w:tabs>
      <w:autoSpaceDE w:val="0"/>
      <w:autoSpaceDN w:val="0"/>
      <w:adjustRightInd w:val="0"/>
      <w:spacing w:line="300" w:lineRule="atLeast"/>
      <w:ind w:left="992" w:hanging="992"/>
    </w:pPr>
    <w:rPr>
      <w:rFonts w:cs="Arial"/>
      <w:bCs/>
      <w:iCs/>
      <w:color w:val="000000"/>
      <w:szCs w:val="24"/>
      <w:lang w:eastAsia="de-DE"/>
    </w:rPr>
  </w:style>
  <w:style w:type="character" w:customStyle="1" w:styleId="Description">
    <w:name w:val="Description"/>
    <w:rsid w:val="00200328"/>
    <w:rPr>
      <w:rFonts w:ascii="Arial" w:hAnsi="Arial"/>
      <w:i/>
      <w:color w:val="0000FF"/>
      <w:sz w:val="18"/>
      <w:lang w:val="en-GB"/>
    </w:rPr>
  </w:style>
  <w:style w:type="paragraph" w:customStyle="1" w:styleId="FormatvorlageArialNarrowFettRechtsVor3ptNach2pt">
    <w:name w:val="Formatvorlage Arial Narrow Fett Rechts Vor:  3 pt Nach:  2 pt"/>
    <w:basedOn w:val="Normal"/>
    <w:rsid w:val="00200328"/>
    <w:pPr>
      <w:spacing w:before="60" w:after="40" w:line="300" w:lineRule="atLeast"/>
      <w:jc w:val="right"/>
    </w:pPr>
    <w:rPr>
      <w:b/>
      <w:bCs/>
      <w:sz w:val="22"/>
      <w:lang w:val="de-DE" w:eastAsia="de-DE"/>
    </w:rPr>
  </w:style>
  <w:style w:type="paragraph" w:customStyle="1" w:styleId="FormatvorlageArial8ptKursivBlauVor6ptNach2pt">
    <w:name w:val="Formatvorlage Arial 8 pt Kursiv Blau Vor:  6 pt Nach:  2 pt"/>
    <w:basedOn w:val="Normal"/>
    <w:rsid w:val="00200328"/>
    <w:pPr>
      <w:spacing w:before="60" w:after="40" w:line="300" w:lineRule="atLeast"/>
      <w:jc w:val="both"/>
    </w:pPr>
    <w:rPr>
      <w:i/>
      <w:iCs/>
      <w:color w:val="0000FF"/>
      <w:sz w:val="16"/>
      <w:lang w:val="de-DE" w:eastAsia="de-DE"/>
    </w:rPr>
  </w:style>
  <w:style w:type="paragraph" w:customStyle="1" w:styleId="FormatvorlageVor6ptNach2pt">
    <w:name w:val="Formatvorlage Vor:  6 pt Nach:  2 pt"/>
    <w:basedOn w:val="Normal"/>
    <w:rsid w:val="00200328"/>
    <w:pPr>
      <w:spacing w:before="60" w:after="40" w:line="300" w:lineRule="atLeast"/>
      <w:jc w:val="both"/>
    </w:pPr>
    <w:rPr>
      <w:sz w:val="22"/>
      <w:lang w:val="de-DE" w:eastAsia="de-DE"/>
    </w:rPr>
  </w:style>
  <w:style w:type="paragraph" w:customStyle="1" w:styleId="FormatvorlageArialFettZentriertVor6ptNach6pt">
    <w:name w:val="Formatvorlage Arial Fett Zentriert Vor:  6 pt Nach:  6 pt"/>
    <w:basedOn w:val="Normal"/>
    <w:rsid w:val="00200328"/>
    <w:pPr>
      <w:spacing w:before="60" w:after="40" w:line="300" w:lineRule="atLeast"/>
      <w:jc w:val="center"/>
    </w:pPr>
    <w:rPr>
      <w:b/>
      <w:bCs/>
      <w:sz w:val="22"/>
      <w:lang w:val="de-DE" w:eastAsia="de-DE"/>
    </w:rPr>
  </w:style>
  <w:style w:type="character" w:customStyle="1" w:styleId="FormatvorlageArialNarrowFett">
    <w:name w:val="Formatvorlage Arial Narrow Fett"/>
    <w:rsid w:val="00200328"/>
    <w:rPr>
      <w:rFonts w:ascii="Arial" w:hAnsi="Arial"/>
      <w:b/>
      <w:bCs/>
    </w:rPr>
  </w:style>
  <w:style w:type="character" w:customStyle="1" w:styleId="Formatvorlage8ptKursivBlau">
    <w:name w:val="Formatvorlage 8 pt Kursiv Blau"/>
    <w:rsid w:val="00200328"/>
    <w:rPr>
      <w:i/>
      <w:iCs/>
      <w:color w:val="0000FF"/>
      <w:sz w:val="18"/>
    </w:rPr>
  </w:style>
  <w:style w:type="paragraph" w:customStyle="1" w:styleId="FormatvorlageOSTemplateBodytextLinks0cm">
    <w:name w:val="Formatvorlage OS Template Body text + Links:  0 cm"/>
    <w:basedOn w:val="OSTemplateBodytext"/>
    <w:rsid w:val="00200328"/>
    <w:pPr>
      <w:ind w:left="0"/>
    </w:pPr>
    <w:rPr>
      <w:rFonts w:cs="Times New Roman"/>
    </w:rPr>
  </w:style>
  <w:style w:type="numbering" w:customStyle="1" w:styleId="PASSEMA">
    <w:name w:val="PASS EMA"/>
    <w:basedOn w:val="NoList"/>
    <w:next w:val="ArticleSection"/>
    <w:semiHidden/>
    <w:rsid w:val="00200328"/>
    <w:pPr>
      <w:numPr>
        <w:numId w:val="26"/>
      </w:numPr>
    </w:pPr>
  </w:style>
  <w:style w:type="numbering" w:styleId="ArticleSection">
    <w:name w:val="Outline List 3"/>
    <w:basedOn w:val="NoList"/>
    <w:unhideWhenUsed/>
    <w:rsid w:val="00200328"/>
    <w:pPr>
      <w:numPr>
        <w:numId w:val="25"/>
      </w:numPr>
    </w:pPr>
  </w:style>
  <w:style w:type="paragraph" w:customStyle="1" w:styleId="Formatvorlage1">
    <w:name w:val="Formatvorlage1"/>
    <w:basedOn w:val="Normal"/>
    <w:link w:val="Formatvorlage1Zchn"/>
    <w:rsid w:val="00200328"/>
    <w:pPr>
      <w:spacing w:after="120" w:line="300" w:lineRule="atLeast"/>
    </w:pPr>
    <w:rPr>
      <w:rFonts w:eastAsiaTheme="minorHAnsi" w:cstheme="minorBidi"/>
      <w:sz w:val="22"/>
      <w:szCs w:val="22"/>
      <w:lang w:val="de-DE"/>
    </w:rPr>
  </w:style>
  <w:style w:type="paragraph" w:customStyle="1" w:styleId="NormalAgency">
    <w:name w:val="Normal (Agency)"/>
    <w:link w:val="NormalAgencyChar"/>
    <w:rsid w:val="00200328"/>
    <w:rPr>
      <w:rFonts w:ascii="Verdana" w:eastAsia="Verdana" w:hAnsi="Verdana" w:cs="Verdana"/>
      <w:sz w:val="18"/>
      <w:szCs w:val="18"/>
      <w:lang w:val="en-GB" w:eastAsia="en-GB"/>
    </w:rPr>
  </w:style>
  <w:style w:type="character" w:customStyle="1" w:styleId="Formatvorlage1Zchn">
    <w:name w:val="Formatvorlage1 Zchn"/>
    <w:basedOn w:val="DefaultParagraphFont"/>
    <w:link w:val="Formatvorlage1"/>
    <w:rsid w:val="00200328"/>
    <w:rPr>
      <w:rFonts w:eastAsiaTheme="minorHAnsi" w:cstheme="minorBidi"/>
      <w:sz w:val="22"/>
      <w:szCs w:val="22"/>
      <w:lang w:val="de-DE"/>
    </w:rPr>
  </w:style>
  <w:style w:type="character" w:customStyle="1" w:styleId="NormalAgencyChar">
    <w:name w:val="Normal (Agency) Char"/>
    <w:link w:val="NormalAgency"/>
    <w:rsid w:val="00200328"/>
    <w:rPr>
      <w:rFonts w:ascii="Verdana" w:eastAsia="Verdana" w:hAnsi="Verdana" w:cs="Verdana"/>
      <w:sz w:val="18"/>
      <w:szCs w:val="18"/>
      <w:lang w:val="en-GB" w:eastAsia="en-GB"/>
    </w:rPr>
  </w:style>
  <w:style w:type="paragraph" w:styleId="ListParagraph">
    <w:name w:val="List Paragraph"/>
    <w:aliases w:val="Table Legend"/>
    <w:basedOn w:val="Normal"/>
    <w:link w:val="ListParagraphChar"/>
    <w:uiPriority w:val="34"/>
    <w:qFormat/>
    <w:rsid w:val="00942AF6"/>
    <w:pPr>
      <w:numPr>
        <w:numId w:val="54"/>
      </w:numPr>
      <w:tabs>
        <w:tab w:val="center" w:pos="4680"/>
      </w:tabs>
      <w:contextualSpacing/>
    </w:pPr>
    <w:rPr>
      <w:rFonts w:eastAsia="SimSun"/>
      <w:szCs w:val="18"/>
      <w:lang w:eastAsia="zh-CN"/>
    </w:rPr>
  </w:style>
  <w:style w:type="paragraph" w:styleId="NoSpacing">
    <w:name w:val="No Spacing"/>
    <w:uiPriority w:val="1"/>
    <w:rsid w:val="00200328"/>
    <w:rPr>
      <w:rFonts w:eastAsiaTheme="minorHAnsi" w:cstheme="minorBidi"/>
      <w:sz w:val="22"/>
      <w:szCs w:val="22"/>
      <w:lang w:val="de-DE"/>
    </w:rPr>
  </w:style>
  <w:style w:type="paragraph" w:customStyle="1" w:styleId="Heading3Agency">
    <w:name w:val="Heading 3 (Agency)"/>
    <w:basedOn w:val="Normal"/>
    <w:next w:val="BodytextAgency"/>
    <w:rsid w:val="00200328"/>
    <w:pPr>
      <w:keepNext/>
      <w:numPr>
        <w:ilvl w:val="2"/>
        <w:numId w:val="27"/>
      </w:numPr>
      <w:spacing w:before="280" w:after="220"/>
      <w:outlineLvl w:val="2"/>
    </w:pPr>
    <w:rPr>
      <w:rFonts w:ascii="Verdana" w:eastAsia="Verdana" w:hAnsi="Verdana" w:cs="Arial"/>
      <w:b/>
      <w:bCs/>
      <w:kern w:val="32"/>
      <w:sz w:val="22"/>
      <w:szCs w:val="22"/>
      <w:lang w:eastAsia="en-GB"/>
    </w:rPr>
  </w:style>
  <w:style w:type="paragraph" w:customStyle="1" w:styleId="Heading4Agency">
    <w:name w:val="Heading 4 (Agency)"/>
    <w:basedOn w:val="Heading3Agency"/>
    <w:next w:val="BodytextAgency"/>
    <w:rsid w:val="00200328"/>
    <w:pPr>
      <w:numPr>
        <w:ilvl w:val="3"/>
      </w:numPr>
      <w:outlineLvl w:val="3"/>
    </w:pPr>
    <w:rPr>
      <w:i/>
      <w:sz w:val="18"/>
      <w:szCs w:val="18"/>
    </w:rPr>
  </w:style>
  <w:style w:type="paragraph" w:customStyle="1" w:styleId="Heading5Agency">
    <w:name w:val="Heading 5 (Agency)"/>
    <w:basedOn w:val="Heading4Agency"/>
    <w:next w:val="BodytextAgency"/>
    <w:rsid w:val="00200328"/>
    <w:pPr>
      <w:numPr>
        <w:ilvl w:val="4"/>
      </w:numPr>
      <w:outlineLvl w:val="4"/>
    </w:pPr>
    <w:rPr>
      <w:i w:val="0"/>
    </w:rPr>
  </w:style>
  <w:style w:type="paragraph" w:customStyle="1" w:styleId="Heading6Agency">
    <w:name w:val="Heading 6 (Agency)"/>
    <w:basedOn w:val="Heading5Agency"/>
    <w:next w:val="BodytextAgency"/>
    <w:rsid w:val="00200328"/>
    <w:pPr>
      <w:numPr>
        <w:ilvl w:val="5"/>
      </w:numPr>
      <w:outlineLvl w:val="5"/>
    </w:pPr>
  </w:style>
  <w:style w:type="paragraph" w:customStyle="1" w:styleId="Heading7Agency">
    <w:name w:val="Heading 7 (Agency)"/>
    <w:basedOn w:val="Heading6Agency"/>
    <w:next w:val="BodytextAgency"/>
    <w:semiHidden/>
    <w:rsid w:val="00200328"/>
    <w:pPr>
      <w:numPr>
        <w:ilvl w:val="6"/>
      </w:numPr>
      <w:outlineLvl w:val="6"/>
    </w:pPr>
  </w:style>
  <w:style w:type="paragraph" w:customStyle="1" w:styleId="Heading8Agency">
    <w:name w:val="Heading 8 (Agency)"/>
    <w:basedOn w:val="Heading7Agency"/>
    <w:next w:val="BodytextAgency"/>
    <w:semiHidden/>
    <w:rsid w:val="00200328"/>
    <w:pPr>
      <w:numPr>
        <w:ilvl w:val="7"/>
      </w:numPr>
      <w:outlineLvl w:val="7"/>
    </w:pPr>
  </w:style>
  <w:style w:type="paragraph" w:customStyle="1" w:styleId="Heading9Agency">
    <w:name w:val="Heading 9 (Agency)"/>
    <w:basedOn w:val="Heading8Agency"/>
    <w:next w:val="BodytextAgency"/>
    <w:semiHidden/>
    <w:rsid w:val="00200328"/>
    <w:pPr>
      <w:numPr>
        <w:ilvl w:val="8"/>
      </w:numPr>
      <w:outlineLvl w:val="8"/>
    </w:pPr>
  </w:style>
  <w:style w:type="paragraph" w:customStyle="1" w:styleId="Heading2EMAPASS">
    <w:name w:val="Heading 2 (EMA;PASS)"/>
    <w:basedOn w:val="Normal"/>
    <w:rsid w:val="00200328"/>
    <w:pPr>
      <w:numPr>
        <w:ilvl w:val="1"/>
        <w:numId w:val="27"/>
      </w:numPr>
    </w:pPr>
    <w:rPr>
      <w:rFonts w:ascii="Verdana" w:eastAsia="SimSun" w:hAnsi="Verdana" w:cs="Verdana"/>
      <w:sz w:val="18"/>
      <w:szCs w:val="18"/>
      <w:lang w:eastAsia="zh-CN"/>
    </w:rPr>
  </w:style>
  <w:style w:type="paragraph" w:customStyle="1" w:styleId="Heading2Agency">
    <w:name w:val="Heading 2 (Agency)"/>
    <w:basedOn w:val="Normal"/>
    <w:next w:val="BodytextAgency"/>
    <w:autoRedefine/>
    <w:rsid w:val="00200328"/>
    <w:pPr>
      <w:keepNext/>
      <w:numPr>
        <w:ilvl w:val="1"/>
        <w:numId w:val="28"/>
      </w:numPr>
      <w:spacing w:after="120"/>
      <w:ind w:left="567" w:hanging="567"/>
      <w:outlineLvl w:val="1"/>
    </w:pPr>
    <w:rPr>
      <w:rFonts w:eastAsia="Verdana" w:cs="Arial"/>
      <w:b/>
      <w:bCs/>
      <w:kern w:val="32"/>
      <w:sz w:val="22"/>
      <w:szCs w:val="22"/>
      <w:lang w:eastAsia="en-GB"/>
    </w:rPr>
  </w:style>
  <w:style w:type="paragraph" w:customStyle="1" w:styleId="Heading2EMA">
    <w:name w:val="Heading 2 (EMA"/>
    <w:aliases w:val="PASS)"/>
    <w:basedOn w:val="Normal"/>
    <w:autoRedefine/>
    <w:rsid w:val="00200328"/>
    <w:pPr>
      <w:keepNext/>
      <w:numPr>
        <w:numId w:val="29"/>
      </w:numPr>
      <w:spacing w:after="120" w:line="300" w:lineRule="atLeast"/>
      <w:ind w:left="567" w:hanging="567"/>
      <w:outlineLvl w:val="0"/>
    </w:pPr>
    <w:rPr>
      <w:rFonts w:eastAsia="Verdana" w:cs="Arial"/>
      <w:b/>
      <w:bCs/>
      <w:kern w:val="32"/>
      <w:sz w:val="26"/>
      <w:szCs w:val="27"/>
      <w:lang w:eastAsia="en-GB"/>
    </w:rPr>
  </w:style>
  <w:style w:type="paragraph" w:customStyle="1" w:styleId="MemoHeaderStyle">
    <w:name w:val="MemoHeaderStyle"/>
    <w:basedOn w:val="Normal"/>
    <w:next w:val="Normal"/>
    <w:rsid w:val="00200328"/>
    <w:pPr>
      <w:spacing w:line="120" w:lineRule="atLeast"/>
      <w:ind w:left="1418"/>
      <w:jc w:val="both"/>
    </w:pPr>
    <w:rPr>
      <w:rFonts w:eastAsia="SimSun" w:cs="Verdana"/>
      <w:b/>
      <w:smallCaps/>
      <w:sz w:val="18"/>
      <w:szCs w:val="18"/>
      <w:lang w:eastAsia="zh-CN"/>
    </w:rPr>
  </w:style>
  <w:style w:type="paragraph" w:customStyle="1" w:styleId="MainSD">
    <w:name w:val="Main_SD"/>
    <w:basedOn w:val="Normal"/>
    <w:semiHidden/>
    <w:rsid w:val="00200328"/>
    <w:pPr>
      <w:tabs>
        <w:tab w:val="num" w:pos="567"/>
      </w:tabs>
      <w:suppressAutoHyphens/>
      <w:ind w:left="567" w:hanging="567"/>
      <w:outlineLvl w:val="0"/>
    </w:pPr>
    <w:rPr>
      <w:rFonts w:ascii="Verdana" w:hAnsi="Verdana" w:cs="Verdana"/>
      <w:b/>
      <w:caps/>
      <w:sz w:val="18"/>
      <w:szCs w:val="22"/>
    </w:rPr>
  </w:style>
  <w:style w:type="paragraph" w:customStyle="1" w:styleId="SubSD">
    <w:name w:val="SubSD"/>
    <w:basedOn w:val="MainSD"/>
    <w:semiHidden/>
    <w:rsid w:val="00200328"/>
  </w:style>
  <w:style w:type="paragraph" w:customStyle="1" w:styleId="FooterAgency">
    <w:name w:val="Footer (Agency)"/>
    <w:basedOn w:val="Normal"/>
    <w:link w:val="FooterAgencyCharChar"/>
    <w:rsid w:val="00200328"/>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200328"/>
    <w:rPr>
      <w:rFonts w:ascii="Verdana" w:eastAsia="Verdana" w:hAnsi="Verdana" w:cs="Verdana"/>
      <w:b/>
      <w:color w:val="003399"/>
      <w:sz w:val="13"/>
      <w:szCs w:val="14"/>
      <w:lang w:eastAsia="en-GB"/>
    </w:rPr>
  </w:style>
  <w:style w:type="table" w:customStyle="1" w:styleId="FootertableAgency">
    <w:name w:val="Footer table (Agency)"/>
    <w:basedOn w:val="TableNormal"/>
    <w:rsid w:val="00200328"/>
    <w:rPr>
      <w:rFonts w:ascii="Verdana" w:eastAsia="SimSun" w:hAnsi="Verdana"/>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200328"/>
    <w:rPr>
      <w:rFonts w:ascii="Verdana" w:eastAsia="Verdana" w:hAnsi="Verdana" w:cs="Verdana"/>
      <w:color w:val="6D6F71"/>
      <w:sz w:val="14"/>
      <w:szCs w:val="14"/>
      <w:lang w:eastAsia="en-GB"/>
    </w:rPr>
  </w:style>
  <w:style w:type="paragraph" w:customStyle="1" w:styleId="PagenumberAgency">
    <w:name w:val="Page number (Agency)"/>
    <w:basedOn w:val="Normal"/>
    <w:next w:val="Normal"/>
    <w:link w:val="PagenumberAgencyCharChar"/>
    <w:rsid w:val="0020032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basedOn w:val="FooterAgencyCharChar"/>
    <w:link w:val="PagenumberAgency"/>
    <w:rsid w:val="00200328"/>
    <w:rPr>
      <w:rFonts w:ascii="Verdana" w:eastAsia="Verdana" w:hAnsi="Verdana" w:cs="Verdana"/>
      <w:color w:val="6D6F71"/>
      <w:sz w:val="14"/>
      <w:szCs w:val="14"/>
      <w:lang w:eastAsia="en-GB"/>
    </w:rPr>
  </w:style>
  <w:style w:type="character" w:customStyle="1" w:styleId="FooterblueAgencyCharChar">
    <w:name w:val="Footer blue (Agency) Char Char"/>
    <w:link w:val="FooterblueAgency"/>
    <w:rsid w:val="00200328"/>
    <w:rPr>
      <w:rFonts w:ascii="Verdana" w:eastAsia="Verdana" w:hAnsi="Verdana" w:cs="Verdana"/>
      <w:b/>
      <w:color w:val="003399"/>
      <w:sz w:val="13"/>
      <w:szCs w:val="14"/>
      <w:lang w:eastAsia="en-GB"/>
    </w:rPr>
  </w:style>
  <w:style w:type="numbering" w:customStyle="1" w:styleId="BulletsAgency">
    <w:name w:val="Bullets (Agency)"/>
    <w:basedOn w:val="NoList"/>
    <w:rsid w:val="00200328"/>
    <w:pPr>
      <w:numPr>
        <w:numId w:val="38"/>
      </w:numPr>
    </w:pPr>
  </w:style>
  <w:style w:type="paragraph" w:customStyle="1" w:styleId="DisclaimerAgency">
    <w:name w:val="Disclaimer (Agency)"/>
    <w:basedOn w:val="Normal"/>
    <w:rsid w:val="0020032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subtitleAgency">
    <w:name w:val="Doc subtitle (Agency)"/>
    <w:basedOn w:val="Normal"/>
    <w:next w:val="BodytextAgency"/>
    <w:rsid w:val="00200328"/>
    <w:pPr>
      <w:spacing w:after="640" w:line="360" w:lineRule="atLeast"/>
    </w:pPr>
    <w:rPr>
      <w:rFonts w:ascii="Verdana" w:eastAsia="Verdana" w:hAnsi="Verdana" w:cs="Verdana"/>
      <w:szCs w:val="24"/>
      <w:lang w:eastAsia="en-GB"/>
    </w:rPr>
  </w:style>
  <w:style w:type="paragraph" w:customStyle="1" w:styleId="DoctitleAgency">
    <w:name w:val="Doc title (Agency)"/>
    <w:basedOn w:val="Normal"/>
    <w:next w:val="DocsubtitleAgency"/>
    <w:rsid w:val="0020032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rsid w:val="00200328"/>
    <w:pPr>
      <w:spacing w:after="140" w:line="280" w:lineRule="atLeast"/>
    </w:pPr>
    <w:rPr>
      <w:rFonts w:ascii="Courier New" w:eastAsia="Verdana" w:hAnsi="Courier New"/>
      <w:i/>
      <w:color w:val="339966"/>
      <w:lang w:eastAsia="en-GB"/>
    </w:rPr>
  </w:style>
  <w:style w:type="character" w:styleId="EndnoteReference">
    <w:name w:val="endnote reference"/>
    <w:rsid w:val="00200328"/>
    <w:rPr>
      <w:rFonts w:ascii="Verdana" w:hAnsi="Verdana"/>
      <w:vertAlign w:val="superscript"/>
    </w:rPr>
  </w:style>
  <w:style w:type="character" w:customStyle="1" w:styleId="EndnotereferenceAgency">
    <w:name w:val="Endnote reference (Agency)"/>
    <w:semiHidden/>
    <w:rsid w:val="00200328"/>
    <w:rPr>
      <w:rFonts w:ascii="Verdana" w:hAnsi="Verdana"/>
      <w:vertAlign w:val="superscript"/>
    </w:rPr>
  </w:style>
  <w:style w:type="paragraph" w:styleId="EndnoteText">
    <w:name w:val="endnote text"/>
    <w:basedOn w:val="Normal"/>
    <w:link w:val="EndnoteTextChar"/>
    <w:rsid w:val="00200328"/>
    <w:rPr>
      <w:rFonts w:ascii="Verdana" w:eastAsia="Verdana" w:hAnsi="Verdana" w:cs="Verdana"/>
      <w:sz w:val="15"/>
      <w:szCs w:val="15"/>
      <w:lang w:eastAsia="en-GB"/>
    </w:rPr>
  </w:style>
  <w:style w:type="character" w:customStyle="1" w:styleId="EndnoteTextChar">
    <w:name w:val="Endnote Text Char"/>
    <w:basedOn w:val="DefaultParagraphFont"/>
    <w:link w:val="EndnoteText"/>
    <w:rsid w:val="00200328"/>
    <w:rPr>
      <w:rFonts w:ascii="Verdana" w:eastAsia="Verdana" w:hAnsi="Verdana" w:cs="Verdana"/>
      <w:sz w:val="15"/>
      <w:szCs w:val="15"/>
      <w:lang w:eastAsia="en-GB"/>
    </w:rPr>
  </w:style>
  <w:style w:type="paragraph" w:customStyle="1" w:styleId="EndnotetextAgency">
    <w:name w:val="Endnote text (Agency)"/>
    <w:basedOn w:val="Normal"/>
    <w:semiHidden/>
    <w:rsid w:val="00200328"/>
    <w:rPr>
      <w:rFonts w:ascii="Verdana" w:eastAsia="Verdana" w:hAnsi="Verdana" w:cs="Verdana"/>
      <w:sz w:val="15"/>
      <w:szCs w:val="18"/>
      <w:lang w:eastAsia="en-GB"/>
    </w:rPr>
  </w:style>
  <w:style w:type="paragraph" w:customStyle="1" w:styleId="FigureAgency">
    <w:name w:val="Figure (Agency)"/>
    <w:basedOn w:val="Normal"/>
    <w:next w:val="BodytextAgency"/>
    <w:rsid w:val="00200328"/>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rsid w:val="00200328"/>
    <w:pPr>
      <w:keepNext/>
      <w:numPr>
        <w:numId w:val="32"/>
      </w:numPr>
      <w:spacing w:before="240" w:after="120"/>
    </w:pPr>
    <w:rPr>
      <w:rFonts w:ascii="Verdana" w:eastAsia="SimSun" w:hAnsi="Verdana" w:cs="Verdana"/>
      <w:sz w:val="18"/>
      <w:szCs w:val="18"/>
      <w:lang w:eastAsia="zh-CN"/>
    </w:rPr>
  </w:style>
  <w:style w:type="character" w:styleId="FootnoteReference">
    <w:name w:val="footnote reference"/>
    <w:rsid w:val="00200328"/>
    <w:rPr>
      <w:rFonts w:ascii="Verdana" w:hAnsi="Verdana"/>
      <w:vertAlign w:val="superscript"/>
    </w:rPr>
  </w:style>
  <w:style w:type="character" w:customStyle="1" w:styleId="FootnotereferenceAgency">
    <w:name w:val="Footnote reference (Agency)"/>
    <w:rsid w:val="00200328"/>
    <w:rPr>
      <w:rFonts w:ascii="Verdana" w:hAnsi="Verdana"/>
      <w:color w:val="auto"/>
      <w:vertAlign w:val="superscript"/>
    </w:rPr>
  </w:style>
  <w:style w:type="paragraph" w:styleId="FootnoteText">
    <w:name w:val="footnote text"/>
    <w:basedOn w:val="Normal"/>
    <w:link w:val="FootnoteTextChar"/>
    <w:rsid w:val="00200328"/>
    <w:rPr>
      <w:rFonts w:ascii="Verdana" w:eastAsia="Verdana" w:hAnsi="Verdana" w:cs="Verdana"/>
      <w:sz w:val="15"/>
      <w:lang w:eastAsia="en-GB"/>
    </w:rPr>
  </w:style>
  <w:style w:type="character" w:customStyle="1" w:styleId="FootnoteTextChar">
    <w:name w:val="Footnote Text Char"/>
    <w:basedOn w:val="DefaultParagraphFont"/>
    <w:link w:val="FootnoteText"/>
    <w:rsid w:val="00200328"/>
    <w:rPr>
      <w:rFonts w:ascii="Verdana" w:eastAsia="Verdana" w:hAnsi="Verdana" w:cs="Verdana"/>
      <w:sz w:val="15"/>
      <w:lang w:eastAsia="en-GB"/>
    </w:rPr>
  </w:style>
  <w:style w:type="paragraph" w:customStyle="1" w:styleId="FootnotetextAgency">
    <w:name w:val="Footnote text (Agency)"/>
    <w:basedOn w:val="Normal"/>
    <w:rsid w:val="00200328"/>
    <w:rPr>
      <w:rFonts w:ascii="Verdana" w:eastAsia="Verdana" w:hAnsi="Verdana" w:cs="Verdana"/>
      <w:sz w:val="15"/>
      <w:szCs w:val="18"/>
      <w:lang w:eastAsia="en-GB"/>
    </w:rPr>
  </w:style>
  <w:style w:type="paragraph" w:customStyle="1" w:styleId="HeaderAgency">
    <w:name w:val="Header (Agency)"/>
    <w:basedOn w:val="Normal"/>
    <w:rsid w:val="00200328"/>
    <w:rPr>
      <w:rFonts w:ascii="Verdana" w:eastAsia="Verdana" w:hAnsi="Verdana" w:cs="Verdana"/>
      <w:sz w:val="18"/>
      <w:szCs w:val="18"/>
      <w:lang w:eastAsia="en-GB"/>
    </w:rPr>
  </w:style>
  <w:style w:type="paragraph" w:customStyle="1" w:styleId="Heading1Agency">
    <w:name w:val="Heading 1 (Agency)"/>
    <w:basedOn w:val="Normal"/>
    <w:next w:val="BodytextAgency"/>
    <w:autoRedefine/>
    <w:rsid w:val="00200328"/>
    <w:pPr>
      <w:keepNext/>
      <w:spacing w:after="240" w:line="300" w:lineRule="atLeast"/>
      <w:outlineLvl w:val="0"/>
    </w:pPr>
    <w:rPr>
      <w:rFonts w:eastAsia="Verdana" w:cs="Arial"/>
      <w:b/>
      <w:bCs/>
      <w:kern w:val="32"/>
      <w:sz w:val="26"/>
      <w:szCs w:val="27"/>
      <w:lang w:eastAsia="en-GB"/>
    </w:rPr>
  </w:style>
  <w:style w:type="paragraph" w:customStyle="1" w:styleId="No-numheading1Agency">
    <w:name w:val="No-num heading 1 (Agency)"/>
    <w:basedOn w:val="Normal"/>
    <w:next w:val="BodytextAgency"/>
    <w:rsid w:val="00200328"/>
    <w:pPr>
      <w:keepNext/>
      <w:spacing w:before="280" w:after="22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link w:val="No-numheading2AgencyChar"/>
    <w:rsid w:val="00200328"/>
    <w:pPr>
      <w:keepNext/>
      <w:spacing w:before="280" w:after="220"/>
      <w:outlineLvl w:val="1"/>
    </w:pPr>
    <w:rPr>
      <w:rFonts w:ascii="Verdana" w:eastAsia="Verdana" w:hAnsi="Verdana" w:cs="Arial"/>
      <w:b/>
      <w:bCs/>
      <w:i/>
      <w:kern w:val="32"/>
      <w:sz w:val="22"/>
      <w:szCs w:val="22"/>
      <w:lang w:eastAsia="en-GB"/>
    </w:rPr>
  </w:style>
  <w:style w:type="paragraph" w:customStyle="1" w:styleId="No-numheading3Agency">
    <w:name w:val="No-num heading 3 (Agency)"/>
    <w:basedOn w:val="Heading3Agency"/>
    <w:next w:val="BodytextAgency"/>
    <w:rsid w:val="00200328"/>
    <w:pPr>
      <w:numPr>
        <w:ilvl w:val="0"/>
        <w:numId w:val="0"/>
      </w:numPr>
    </w:pPr>
  </w:style>
  <w:style w:type="paragraph" w:customStyle="1" w:styleId="No-numheading4Agency">
    <w:name w:val="No-num heading 4 (Agency)"/>
    <w:basedOn w:val="Heading4Agency"/>
    <w:next w:val="BodytextAgency"/>
    <w:rsid w:val="00200328"/>
    <w:pPr>
      <w:numPr>
        <w:ilvl w:val="0"/>
        <w:numId w:val="0"/>
      </w:numPr>
    </w:pPr>
  </w:style>
  <w:style w:type="paragraph" w:customStyle="1" w:styleId="No-numheading5Agency">
    <w:name w:val="No-num heading 5 (Agency)"/>
    <w:basedOn w:val="Heading5Agency"/>
    <w:next w:val="BodytextAgency"/>
    <w:rsid w:val="00200328"/>
    <w:pPr>
      <w:numPr>
        <w:ilvl w:val="0"/>
        <w:numId w:val="0"/>
      </w:numPr>
    </w:pPr>
  </w:style>
  <w:style w:type="paragraph" w:customStyle="1" w:styleId="No-numheading6Agency">
    <w:name w:val="No-num heading 6 (Agency)"/>
    <w:basedOn w:val="No-numheading5Agency"/>
    <w:next w:val="BodytextAgency"/>
    <w:semiHidden/>
    <w:rsid w:val="00200328"/>
    <w:pPr>
      <w:outlineLvl w:val="5"/>
    </w:pPr>
  </w:style>
  <w:style w:type="paragraph" w:customStyle="1" w:styleId="No-numheading7Agency">
    <w:name w:val="No-num heading 7 (Agency)"/>
    <w:basedOn w:val="No-numheading6Agency"/>
    <w:next w:val="BodytextAgency"/>
    <w:semiHidden/>
    <w:rsid w:val="00200328"/>
    <w:pPr>
      <w:outlineLvl w:val="6"/>
    </w:pPr>
  </w:style>
  <w:style w:type="paragraph" w:customStyle="1" w:styleId="No-numheading8Agency">
    <w:name w:val="No-num heading 8 (Agency)"/>
    <w:basedOn w:val="No-numheading7Agency"/>
    <w:next w:val="BodytextAgency"/>
    <w:semiHidden/>
    <w:rsid w:val="00200328"/>
    <w:pPr>
      <w:outlineLvl w:val="7"/>
    </w:pPr>
  </w:style>
  <w:style w:type="paragraph" w:customStyle="1" w:styleId="No-numheading9Agency">
    <w:name w:val="No-num heading 9 (Agency)"/>
    <w:basedOn w:val="No-numheading8Agency"/>
    <w:next w:val="BodytextAgency"/>
    <w:semiHidden/>
    <w:rsid w:val="00200328"/>
    <w:pPr>
      <w:outlineLvl w:val="8"/>
    </w:pPr>
  </w:style>
  <w:style w:type="paragraph" w:customStyle="1" w:styleId="No-TOCheadingAgency">
    <w:name w:val="No-TOC heading (Agency)"/>
    <w:basedOn w:val="Normal"/>
    <w:next w:val="BodytextAgency"/>
    <w:link w:val="No-TOCheadingAgencyChar"/>
    <w:rsid w:val="00200328"/>
    <w:pPr>
      <w:keepNext/>
      <w:spacing w:before="280" w:after="220"/>
    </w:pPr>
    <w:rPr>
      <w:rFonts w:ascii="Verdana" w:hAnsi="Verdana" w:cs="Arial"/>
      <w:b/>
      <w:kern w:val="32"/>
      <w:sz w:val="27"/>
      <w:szCs w:val="27"/>
      <w:lang w:eastAsia="en-GB"/>
    </w:rPr>
  </w:style>
  <w:style w:type="numbering" w:customStyle="1" w:styleId="NumberlistAgency">
    <w:name w:val="Number list (Agency)"/>
    <w:basedOn w:val="NoList"/>
    <w:rsid w:val="00200328"/>
    <w:pPr>
      <w:numPr>
        <w:numId w:val="39"/>
      </w:numPr>
    </w:pPr>
  </w:style>
  <w:style w:type="paragraph" w:customStyle="1" w:styleId="RefAgency">
    <w:name w:val="Ref. (Agency)"/>
    <w:basedOn w:val="Normal"/>
    <w:rsid w:val="00200328"/>
    <w:rPr>
      <w:rFonts w:ascii="Verdana" w:hAnsi="Verdana"/>
      <w:sz w:val="17"/>
      <w:szCs w:val="18"/>
      <w:lang w:eastAsia="en-GB"/>
    </w:rPr>
  </w:style>
  <w:style w:type="paragraph" w:customStyle="1" w:styleId="TablefirstrowAgency">
    <w:name w:val="Table first row (Agency)"/>
    <w:basedOn w:val="BodytextAgency"/>
    <w:rsid w:val="00200328"/>
    <w:pPr>
      <w:keepNext/>
    </w:pPr>
    <w:rPr>
      <w:rFonts w:eastAsia="Times New Roman"/>
      <w:b/>
    </w:rPr>
  </w:style>
  <w:style w:type="table" w:customStyle="1" w:styleId="TablegridAgency">
    <w:name w:val="Table grid (Agency)"/>
    <w:basedOn w:val="TableNormal"/>
    <w:rsid w:val="00200328"/>
    <w:rPr>
      <w:rFonts w:ascii="Verdana" w:eastAsia="SimSun"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Palatino Linotype" w:hAnsi="Palatino Linotype"/>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20032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G Times (W1)" w:hAnsi="CG Times (W1)"/>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200328"/>
    <w:rPr>
      <w:rFonts w:ascii="Verdana" w:eastAsia="SimSun" w:hAnsi="Verdana"/>
      <w:sz w:val="18"/>
    </w:rPr>
    <w:tblPr/>
    <w:tcPr>
      <w:shd w:val="clear" w:color="auto" w:fill="auto"/>
    </w:tcPr>
    <w:tblStylePr w:type="firstRow">
      <w:rPr>
        <w:rFonts w:ascii="CG Times (W1)" w:hAnsi="CG Times (W1)"/>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200328"/>
    <w:pPr>
      <w:keepNext/>
      <w:numPr>
        <w:numId w:val="40"/>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rsid w:val="00200328"/>
    <w:pPr>
      <w:keepNext/>
    </w:pPr>
    <w:rPr>
      <w:rFonts w:eastAsia="Times New Roman"/>
      <w:b/>
    </w:rPr>
  </w:style>
  <w:style w:type="paragraph" w:customStyle="1" w:styleId="TabletextrowsAgency">
    <w:name w:val="Table text rows (Agency)"/>
    <w:basedOn w:val="Normal"/>
    <w:link w:val="TabletextrowsAgencyChar"/>
    <w:rsid w:val="00200328"/>
    <w:pPr>
      <w:spacing w:line="280" w:lineRule="exact"/>
    </w:pPr>
    <w:rPr>
      <w:rFonts w:ascii="Verdana" w:hAnsi="Verdana" w:cs="Verdana"/>
      <w:sz w:val="18"/>
      <w:szCs w:val="18"/>
      <w:lang w:eastAsia="zh-CN"/>
    </w:rPr>
  </w:style>
  <w:style w:type="paragraph" w:customStyle="1" w:styleId="TableFigurenoteAgency">
    <w:name w:val="Table/Figure note (Agency)"/>
    <w:basedOn w:val="BodytextAgency"/>
    <w:next w:val="BodytextAgency"/>
    <w:rsid w:val="00200328"/>
    <w:pPr>
      <w:spacing w:before="60" w:after="240" w:line="240" w:lineRule="auto"/>
    </w:pPr>
    <w:rPr>
      <w:sz w:val="16"/>
      <w:szCs w:val="16"/>
    </w:rPr>
  </w:style>
  <w:style w:type="numbering" w:styleId="1ai">
    <w:name w:val="Outline List 1"/>
    <w:basedOn w:val="NoList"/>
    <w:rsid w:val="00200328"/>
    <w:pPr>
      <w:numPr>
        <w:numId w:val="33"/>
      </w:numPr>
    </w:pPr>
  </w:style>
  <w:style w:type="paragraph" w:styleId="BlockText">
    <w:name w:val="Block Text"/>
    <w:basedOn w:val="Normal"/>
    <w:rsid w:val="00200328"/>
    <w:pPr>
      <w:spacing w:after="120"/>
      <w:ind w:left="1440" w:right="1440"/>
    </w:pPr>
    <w:rPr>
      <w:rFonts w:ascii="Verdana" w:eastAsia="SimSun" w:hAnsi="Verdana" w:cs="Verdana"/>
      <w:sz w:val="18"/>
      <w:szCs w:val="18"/>
      <w:lang w:eastAsia="zh-CN"/>
    </w:rPr>
  </w:style>
  <w:style w:type="paragraph" w:styleId="BodyText3">
    <w:name w:val="Body Text 3"/>
    <w:basedOn w:val="Normal"/>
    <w:link w:val="BodyText3Char"/>
    <w:rsid w:val="00200328"/>
    <w:pPr>
      <w:spacing w:after="120"/>
    </w:pPr>
    <w:rPr>
      <w:rFonts w:ascii="Verdana" w:eastAsia="SimSun" w:hAnsi="Verdana" w:cs="Verdana"/>
      <w:sz w:val="16"/>
      <w:szCs w:val="16"/>
      <w:lang w:eastAsia="zh-CN"/>
    </w:rPr>
  </w:style>
  <w:style w:type="character" w:customStyle="1" w:styleId="BodyText3Char">
    <w:name w:val="Body Text 3 Char"/>
    <w:basedOn w:val="DefaultParagraphFont"/>
    <w:link w:val="BodyText3"/>
    <w:rsid w:val="00200328"/>
    <w:rPr>
      <w:rFonts w:ascii="Verdana" w:eastAsia="SimSun" w:hAnsi="Verdana" w:cs="Verdana"/>
      <w:sz w:val="16"/>
      <w:szCs w:val="16"/>
      <w:lang w:eastAsia="zh-CN"/>
    </w:rPr>
  </w:style>
  <w:style w:type="paragraph" w:styleId="BodyTextFirstIndent">
    <w:name w:val="Body Text First Indent"/>
    <w:basedOn w:val="BodyText"/>
    <w:link w:val="BodyTextFirstIndentChar"/>
    <w:rsid w:val="00200328"/>
    <w:pPr>
      <w:spacing w:line="240" w:lineRule="auto"/>
      <w:ind w:firstLine="210"/>
      <w:jc w:val="left"/>
    </w:pPr>
    <w:rPr>
      <w:rFonts w:ascii="Verdana" w:eastAsia="SimSun" w:hAnsi="Verdana" w:cs="Verdana"/>
      <w:sz w:val="18"/>
      <w:szCs w:val="18"/>
      <w:lang w:val="en-GB" w:eastAsia="zh-CN"/>
    </w:rPr>
  </w:style>
  <w:style w:type="character" w:customStyle="1" w:styleId="BodyTextFirstIndentChar">
    <w:name w:val="Body Text First Indent Char"/>
    <w:basedOn w:val="BodyTextChar"/>
    <w:link w:val="BodyTextFirstIndent"/>
    <w:rsid w:val="00200328"/>
    <w:rPr>
      <w:rFonts w:ascii="Verdana" w:eastAsia="SimSun" w:hAnsi="Verdana" w:cs="Verdana"/>
      <w:sz w:val="18"/>
      <w:szCs w:val="18"/>
      <w:lang w:val="en-GB" w:eastAsia="zh-CN"/>
    </w:rPr>
  </w:style>
  <w:style w:type="paragraph" w:styleId="BodyTextFirstIndent2">
    <w:name w:val="Body Text First Indent 2"/>
    <w:basedOn w:val="BodyTextIndent"/>
    <w:link w:val="BodyTextFirstIndent2Char"/>
    <w:rsid w:val="00200328"/>
    <w:pPr>
      <w:spacing w:line="240" w:lineRule="auto"/>
      <w:ind w:left="283" w:firstLine="210"/>
      <w:jc w:val="left"/>
    </w:pPr>
    <w:rPr>
      <w:rFonts w:ascii="Verdana" w:eastAsia="SimSun" w:hAnsi="Verdana" w:cs="Verdana"/>
      <w:sz w:val="18"/>
      <w:szCs w:val="18"/>
      <w:lang w:val="en-GB" w:eastAsia="zh-CN"/>
    </w:rPr>
  </w:style>
  <w:style w:type="character" w:customStyle="1" w:styleId="BodyTextFirstIndent2Char">
    <w:name w:val="Body Text First Indent 2 Char"/>
    <w:basedOn w:val="BodyTextIndentChar"/>
    <w:link w:val="BodyTextFirstIndent2"/>
    <w:rsid w:val="00200328"/>
    <w:rPr>
      <w:rFonts w:ascii="Verdana" w:eastAsia="SimSun" w:hAnsi="Verdana" w:cs="Verdana"/>
      <w:sz w:val="18"/>
      <w:szCs w:val="18"/>
      <w:lang w:val="en-GB" w:eastAsia="zh-CN"/>
    </w:rPr>
  </w:style>
  <w:style w:type="paragraph" w:styleId="BodyTextIndent2">
    <w:name w:val="Body Text Indent 2"/>
    <w:basedOn w:val="Normal"/>
    <w:link w:val="BodyTextIndent2Char"/>
    <w:rsid w:val="00200328"/>
    <w:pPr>
      <w:spacing w:after="120" w:line="480" w:lineRule="auto"/>
      <w:ind w:left="283"/>
    </w:pPr>
    <w:rPr>
      <w:rFonts w:ascii="Verdana" w:eastAsia="SimSun" w:hAnsi="Verdana" w:cs="Verdana"/>
      <w:sz w:val="18"/>
      <w:szCs w:val="18"/>
      <w:lang w:eastAsia="zh-CN"/>
    </w:rPr>
  </w:style>
  <w:style w:type="character" w:customStyle="1" w:styleId="BodyTextIndent2Char">
    <w:name w:val="Body Text Indent 2 Char"/>
    <w:basedOn w:val="DefaultParagraphFont"/>
    <w:link w:val="BodyTextIndent2"/>
    <w:rsid w:val="00200328"/>
    <w:rPr>
      <w:rFonts w:ascii="Verdana" w:eastAsia="SimSun" w:hAnsi="Verdana" w:cs="Verdana"/>
      <w:sz w:val="18"/>
      <w:szCs w:val="18"/>
      <w:lang w:eastAsia="zh-CN"/>
    </w:rPr>
  </w:style>
  <w:style w:type="paragraph" w:styleId="BodyTextIndent3">
    <w:name w:val="Body Text Indent 3"/>
    <w:basedOn w:val="Normal"/>
    <w:link w:val="BodyTextIndent3Char"/>
    <w:rsid w:val="00200328"/>
    <w:pPr>
      <w:spacing w:after="120"/>
      <w:ind w:left="283"/>
    </w:pPr>
    <w:rPr>
      <w:rFonts w:ascii="Verdana" w:eastAsia="SimSun" w:hAnsi="Verdana" w:cs="Verdana"/>
      <w:sz w:val="16"/>
      <w:szCs w:val="16"/>
      <w:lang w:eastAsia="zh-CN"/>
    </w:rPr>
  </w:style>
  <w:style w:type="character" w:customStyle="1" w:styleId="BodyTextIndent3Char">
    <w:name w:val="Body Text Indent 3 Char"/>
    <w:basedOn w:val="DefaultParagraphFont"/>
    <w:link w:val="BodyTextIndent3"/>
    <w:rsid w:val="00200328"/>
    <w:rPr>
      <w:rFonts w:ascii="Verdana" w:eastAsia="SimSun" w:hAnsi="Verdana" w:cs="Verdana"/>
      <w:sz w:val="16"/>
      <w:szCs w:val="16"/>
      <w:lang w:eastAsia="zh-CN"/>
    </w:rPr>
  </w:style>
  <w:style w:type="paragraph" w:styleId="Closing">
    <w:name w:val="Closing"/>
    <w:basedOn w:val="Normal"/>
    <w:link w:val="ClosingChar"/>
    <w:rsid w:val="00200328"/>
    <w:pPr>
      <w:ind w:left="4252"/>
    </w:pPr>
    <w:rPr>
      <w:rFonts w:ascii="Verdana" w:eastAsia="SimSun" w:hAnsi="Verdana" w:cs="Verdana"/>
      <w:sz w:val="18"/>
      <w:szCs w:val="18"/>
      <w:lang w:eastAsia="zh-CN"/>
    </w:rPr>
  </w:style>
  <w:style w:type="character" w:customStyle="1" w:styleId="ClosingChar">
    <w:name w:val="Closing Char"/>
    <w:basedOn w:val="DefaultParagraphFont"/>
    <w:link w:val="Closing"/>
    <w:rsid w:val="00200328"/>
    <w:rPr>
      <w:rFonts w:ascii="Verdana" w:eastAsia="SimSun" w:hAnsi="Verdana" w:cs="Verdana"/>
      <w:sz w:val="18"/>
      <w:szCs w:val="18"/>
      <w:lang w:eastAsia="zh-CN"/>
    </w:rPr>
  </w:style>
  <w:style w:type="paragraph" w:styleId="Date">
    <w:name w:val="Date"/>
    <w:basedOn w:val="Normal"/>
    <w:next w:val="Normal"/>
    <w:link w:val="DateChar"/>
    <w:rsid w:val="00200328"/>
    <w:rPr>
      <w:rFonts w:ascii="Verdana" w:eastAsia="SimSun" w:hAnsi="Verdana" w:cs="Verdana"/>
      <w:sz w:val="18"/>
      <w:szCs w:val="18"/>
      <w:lang w:eastAsia="zh-CN"/>
    </w:rPr>
  </w:style>
  <w:style w:type="character" w:customStyle="1" w:styleId="DateChar">
    <w:name w:val="Date Char"/>
    <w:basedOn w:val="DefaultParagraphFont"/>
    <w:link w:val="Date"/>
    <w:rsid w:val="00200328"/>
    <w:rPr>
      <w:rFonts w:ascii="Verdana" w:eastAsia="SimSun" w:hAnsi="Verdana" w:cs="Verdana"/>
      <w:sz w:val="18"/>
      <w:szCs w:val="18"/>
      <w:lang w:eastAsia="zh-CN"/>
    </w:rPr>
  </w:style>
  <w:style w:type="paragraph" w:styleId="E-mailSignature">
    <w:name w:val="E-mail Signature"/>
    <w:basedOn w:val="Normal"/>
    <w:link w:val="E-mailSignatureChar"/>
    <w:rsid w:val="00200328"/>
    <w:rPr>
      <w:rFonts w:ascii="Verdana" w:eastAsia="SimSun" w:hAnsi="Verdana" w:cs="Verdana"/>
      <w:sz w:val="18"/>
      <w:szCs w:val="18"/>
      <w:lang w:eastAsia="zh-CN"/>
    </w:rPr>
  </w:style>
  <w:style w:type="character" w:customStyle="1" w:styleId="E-mailSignatureChar">
    <w:name w:val="E-mail Signature Char"/>
    <w:basedOn w:val="DefaultParagraphFont"/>
    <w:link w:val="E-mailSignature"/>
    <w:rsid w:val="00200328"/>
    <w:rPr>
      <w:rFonts w:ascii="Verdana" w:eastAsia="SimSun" w:hAnsi="Verdana" w:cs="Verdana"/>
      <w:sz w:val="18"/>
      <w:szCs w:val="18"/>
      <w:lang w:eastAsia="zh-CN"/>
    </w:rPr>
  </w:style>
  <w:style w:type="character" w:styleId="Emphasis">
    <w:name w:val="Emphasis"/>
    <w:uiPriority w:val="20"/>
    <w:rsid w:val="00200328"/>
    <w:rPr>
      <w:i/>
      <w:iCs/>
    </w:rPr>
  </w:style>
  <w:style w:type="paragraph" w:styleId="EnvelopeAddress">
    <w:name w:val="envelope address"/>
    <w:basedOn w:val="Normal"/>
    <w:rsid w:val="00200328"/>
    <w:pPr>
      <w:framePr w:w="7920" w:h="1980" w:hRule="exact" w:hSpace="180" w:wrap="auto" w:hAnchor="page" w:xAlign="center" w:yAlign="bottom"/>
      <w:ind w:left="2880"/>
    </w:pPr>
    <w:rPr>
      <w:rFonts w:eastAsia="SimSun" w:cs="Arial"/>
      <w:szCs w:val="24"/>
      <w:lang w:eastAsia="zh-CN"/>
    </w:rPr>
  </w:style>
  <w:style w:type="paragraph" w:styleId="EnvelopeReturn">
    <w:name w:val="envelope return"/>
    <w:basedOn w:val="Normal"/>
    <w:rsid w:val="00200328"/>
    <w:rPr>
      <w:rFonts w:eastAsia="SimSun" w:cs="Arial"/>
      <w:lang w:eastAsia="zh-CN"/>
    </w:rPr>
  </w:style>
  <w:style w:type="character" w:styleId="HTMLAcronym">
    <w:name w:val="HTML Acronym"/>
    <w:basedOn w:val="DefaultParagraphFont"/>
    <w:rsid w:val="00200328"/>
  </w:style>
  <w:style w:type="paragraph" w:styleId="HTMLAddress">
    <w:name w:val="HTML Address"/>
    <w:basedOn w:val="Normal"/>
    <w:link w:val="HTMLAddressChar"/>
    <w:rsid w:val="00200328"/>
    <w:rPr>
      <w:rFonts w:ascii="Verdana" w:eastAsia="SimSun" w:hAnsi="Verdana" w:cs="Verdana"/>
      <w:i/>
      <w:iCs/>
      <w:sz w:val="18"/>
      <w:szCs w:val="18"/>
      <w:lang w:eastAsia="zh-CN"/>
    </w:rPr>
  </w:style>
  <w:style w:type="character" w:customStyle="1" w:styleId="HTMLAddressChar">
    <w:name w:val="HTML Address Char"/>
    <w:basedOn w:val="DefaultParagraphFont"/>
    <w:link w:val="HTMLAddress"/>
    <w:rsid w:val="00200328"/>
    <w:rPr>
      <w:rFonts w:ascii="Verdana" w:eastAsia="SimSun" w:hAnsi="Verdana" w:cs="Verdana"/>
      <w:i/>
      <w:iCs/>
      <w:sz w:val="18"/>
      <w:szCs w:val="18"/>
      <w:lang w:eastAsia="zh-CN"/>
    </w:rPr>
  </w:style>
  <w:style w:type="character" w:styleId="HTMLCite">
    <w:name w:val="HTML Cite"/>
    <w:rsid w:val="00200328"/>
    <w:rPr>
      <w:i/>
      <w:iCs/>
    </w:rPr>
  </w:style>
  <w:style w:type="character" w:styleId="HTMLCode">
    <w:name w:val="HTML Code"/>
    <w:rsid w:val="00200328"/>
    <w:rPr>
      <w:rFonts w:ascii="Courier New" w:hAnsi="Courier New" w:cs="Courier New"/>
      <w:sz w:val="20"/>
      <w:szCs w:val="20"/>
    </w:rPr>
  </w:style>
  <w:style w:type="character" w:styleId="HTMLDefinition">
    <w:name w:val="HTML Definition"/>
    <w:rsid w:val="00200328"/>
    <w:rPr>
      <w:i/>
      <w:iCs/>
    </w:rPr>
  </w:style>
  <w:style w:type="character" w:styleId="HTMLKeyboard">
    <w:name w:val="HTML Keyboard"/>
    <w:rsid w:val="00200328"/>
    <w:rPr>
      <w:rFonts w:ascii="Courier New" w:hAnsi="Courier New" w:cs="Courier New"/>
      <w:sz w:val="20"/>
      <w:szCs w:val="20"/>
    </w:rPr>
  </w:style>
  <w:style w:type="paragraph" w:styleId="HTMLPreformatted">
    <w:name w:val="HTML Preformatted"/>
    <w:basedOn w:val="Normal"/>
    <w:link w:val="HTMLPreformattedChar"/>
    <w:rsid w:val="00200328"/>
    <w:rPr>
      <w:rFonts w:ascii="Courier New" w:eastAsia="SimSun" w:hAnsi="Courier New" w:cs="Courier New"/>
      <w:lang w:eastAsia="zh-CN"/>
    </w:rPr>
  </w:style>
  <w:style w:type="character" w:customStyle="1" w:styleId="HTMLPreformattedChar">
    <w:name w:val="HTML Preformatted Char"/>
    <w:basedOn w:val="DefaultParagraphFont"/>
    <w:link w:val="HTMLPreformatted"/>
    <w:rsid w:val="00200328"/>
    <w:rPr>
      <w:rFonts w:ascii="Courier New" w:eastAsia="SimSun" w:hAnsi="Courier New" w:cs="Courier New"/>
      <w:sz w:val="24"/>
      <w:lang w:eastAsia="zh-CN"/>
    </w:rPr>
  </w:style>
  <w:style w:type="character" w:styleId="HTMLSample">
    <w:name w:val="HTML Sample"/>
    <w:rsid w:val="00200328"/>
    <w:rPr>
      <w:rFonts w:ascii="Courier New" w:hAnsi="Courier New" w:cs="Courier New"/>
    </w:rPr>
  </w:style>
  <w:style w:type="character" w:styleId="HTMLTypewriter">
    <w:name w:val="HTML Typewriter"/>
    <w:rsid w:val="00200328"/>
    <w:rPr>
      <w:rFonts w:ascii="Courier New" w:hAnsi="Courier New" w:cs="Courier New"/>
      <w:sz w:val="20"/>
      <w:szCs w:val="20"/>
    </w:rPr>
  </w:style>
  <w:style w:type="character" w:styleId="HTMLVariable">
    <w:name w:val="HTML Variable"/>
    <w:rsid w:val="00200328"/>
    <w:rPr>
      <w:i/>
      <w:iCs/>
    </w:rPr>
  </w:style>
  <w:style w:type="paragraph" w:styleId="Index1">
    <w:name w:val="index 1"/>
    <w:basedOn w:val="Normal"/>
    <w:next w:val="Normal"/>
    <w:rsid w:val="00200328"/>
    <w:pPr>
      <w:ind w:left="180" w:hanging="180"/>
    </w:pPr>
    <w:rPr>
      <w:rFonts w:ascii="Verdana" w:eastAsia="SimSun" w:hAnsi="Verdana" w:cs="Verdana"/>
      <w:sz w:val="18"/>
      <w:szCs w:val="18"/>
      <w:lang w:eastAsia="zh-CN"/>
    </w:rPr>
  </w:style>
  <w:style w:type="paragraph" w:styleId="Index2">
    <w:name w:val="index 2"/>
    <w:basedOn w:val="Normal"/>
    <w:next w:val="Normal"/>
    <w:rsid w:val="00200328"/>
    <w:pPr>
      <w:ind w:left="360" w:hanging="180"/>
    </w:pPr>
    <w:rPr>
      <w:rFonts w:ascii="Verdana" w:eastAsia="SimSun" w:hAnsi="Verdana" w:cs="Verdana"/>
      <w:sz w:val="18"/>
      <w:szCs w:val="18"/>
      <w:lang w:eastAsia="zh-CN"/>
    </w:rPr>
  </w:style>
  <w:style w:type="paragraph" w:styleId="Index3">
    <w:name w:val="index 3"/>
    <w:basedOn w:val="Normal"/>
    <w:next w:val="Normal"/>
    <w:rsid w:val="00200328"/>
    <w:pPr>
      <w:ind w:left="540" w:hanging="180"/>
    </w:pPr>
    <w:rPr>
      <w:rFonts w:ascii="Verdana" w:eastAsia="SimSun" w:hAnsi="Verdana" w:cs="Verdana"/>
      <w:sz w:val="18"/>
      <w:szCs w:val="18"/>
      <w:lang w:eastAsia="zh-CN"/>
    </w:rPr>
  </w:style>
  <w:style w:type="paragraph" w:styleId="Index4">
    <w:name w:val="index 4"/>
    <w:basedOn w:val="Normal"/>
    <w:next w:val="Normal"/>
    <w:rsid w:val="00200328"/>
    <w:pPr>
      <w:ind w:left="720" w:hanging="180"/>
    </w:pPr>
    <w:rPr>
      <w:rFonts w:ascii="Verdana" w:eastAsia="SimSun" w:hAnsi="Verdana" w:cs="Verdana"/>
      <w:sz w:val="18"/>
      <w:szCs w:val="18"/>
      <w:lang w:eastAsia="zh-CN"/>
    </w:rPr>
  </w:style>
  <w:style w:type="paragraph" w:styleId="Index5">
    <w:name w:val="index 5"/>
    <w:basedOn w:val="Normal"/>
    <w:next w:val="Normal"/>
    <w:rsid w:val="00200328"/>
    <w:pPr>
      <w:ind w:left="900" w:hanging="180"/>
    </w:pPr>
    <w:rPr>
      <w:rFonts w:ascii="Verdana" w:eastAsia="SimSun" w:hAnsi="Verdana" w:cs="Verdana"/>
      <w:sz w:val="18"/>
      <w:szCs w:val="18"/>
      <w:lang w:eastAsia="zh-CN"/>
    </w:rPr>
  </w:style>
  <w:style w:type="paragraph" w:styleId="Index6">
    <w:name w:val="index 6"/>
    <w:basedOn w:val="Normal"/>
    <w:next w:val="Normal"/>
    <w:rsid w:val="00200328"/>
    <w:pPr>
      <w:ind w:left="1080" w:hanging="180"/>
    </w:pPr>
    <w:rPr>
      <w:rFonts w:ascii="Verdana" w:eastAsia="SimSun" w:hAnsi="Verdana" w:cs="Verdana"/>
      <w:sz w:val="18"/>
      <w:szCs w:val="18"/>
      <w:lang w:eastAsia="zh-CN"/>
    </w:rPr>
  </w:style>
  <w:style w:type="paragraph" w:styleId="Index7">
    <w:name w:val="index 7"/>
    <w:basedOn w:val="Normal"/>
    <w:next w:val="Normal"/>
    <w:rsid w:val="00200328"/>
    <w:pPr>
      <w:ind w:left="1260" w:hanging="180"/>
    </w:pPr>
    <w:rPr>
      <w:rFonts w:ascii="Verdana" w:eastAsia="SimSun" w:hAnsi="Verdana" w:cs="Verdana"/>
      <w:sz w:val="18"/>
      <w:szCs w:val="18"/>
      <w:lang w:eastAsia="zh-CN"/>
    </w:rPr>
  </w:style>
  <w:style w:type="paragraph" w:styleId="Index8">
    <w:name w:val="index 8"/>
    <w:basedOn w:val="Normal"/>
    <w:next w:val="Normal"/>
    <w:rsid w:val="00200328"/>
    <w:pPr>
      <w:ind w:left="1440" w:hanging="180"/>
    </w:pPr>
    <w:rPr>
      <w:rFonts w:ascii="Verdana" w:eastAsia="SimSun" w:hAnsi="Verdana" w:cs="Verdana"/>
      <w:sz w:val="18"/>
      <w:szCs w:val="18"/>
      <w:lang w:eastAsia="zh-CN"/>
    </w:rPr>
  </w:style>
  <w:style w:type="paragraph" w:styleId="Index9">
    <w:name w:val="index 9"/>
    <w:basedOn w:val="Normal"/>
    <w:next w:val="Normal"/>
    <w:rsid w:val="00200328"/>
    <w:pPr>
      <w:ind w:left="1620" w:hanging="180"/>
    </w:pPr>
    <w:rPr>
      <w:rFonts w:ascii="Verdana" w:eastAsia="SimSun" w:hAnsi="Verdana" w:cs="Verdana"/>
      <w:sz w:val="18"/>
      <w:szCs w:val="18"/>
      <w:lang w:eastAsia="zh-CN"/>
    </w:rPr>
  </w:style>
  <w:style w:type="paragraph" w:styleId="IndexHeading">
    <w:name w:val="index heading"/>
    <w:basedOn w:val="Normal"/>
    <w:next w:val="Index1"/>
    <w:rsid w:val="00200328"/>
    <w:rPr>
      <w:rFonts w:eastAsia="SimSun" w:cs="Arial"/>
      <w:b/>
      <w:bCs/>
      <w:sz w:val="18"/>
      <w:szCs w:val="18"/>
      <w:lang w:eastAsia="zh-CN"/>
    </w:rPr>
  </w:style>
  <w:style w:type="paragraph" w:styleId="List">
    <w:name w:val="List"/>
    <w:basedOn w:val="Normal"/>
    <w:rsid w:val="00200328"/>
    <w:pPr>
      <w:ind w:left="283" w:hanging="283"/>
    </w:pPr>
    <w:rPr>
      <w:rFonts w:ascii="Verdana" w:eastAsia="SimSun" w:hAnsi="Verdana" w:cs="Verdana"/>
      <w:sz w:val="18"/>
      <w:szCs w:val="18"/>
      <w:lang w:eastAsia="zh-CN"/>
    </w:rPr>
  </w:style>
  <w:style w:type="paragraph" w:styleId="List2">
    <w:name w:val="List 2"/>
    <w:basedOn w:val="Normal"/>
    <w:rsid w:val="00200328"/>
    <w:pPr>
      <w:ind w:left="566" w:hanging="283"/>
    </w:pPr>
    <w:rPr>
      <w:rFonts w:ascii="Verdana" w:eastAsia="SimSun" w:hAnsi="Verdana" w:cs="Verdana"/>
      <w:sz w:val="18"/>
      <w:szCs w:val="18"/>
      <w:lang w:eastAsia="zh-CN"/>
    </w:rPr>
  </w:style>
  <w:style w:type="paragraph" w:styleId="List3">
    <w:name w:val="List 3"/>
    <w:basedOn w:val="Normal"/>
    <w:rsid w:val="00200328"/>
    <w:pPr>
      <w:ind w:left="849" w:hanging="283"/>
    </w:pPr>
    <w:rPr>
      <w:rFonts w:ascii="Verdana" w:eastAsia="SimSun" w:hAnsi="Verdana" w:cs="Verdana"/>
      <w:sz w:val="18"/>
      <w:szCs w:val="18"/>
      <w:lang w:eastAsia="zh-CN"/>
    </w:rPr>
  </w:style>
  <w:style w:type="paragraph" w:styleId="List4">
    <w:name w:val="List 4"/>
    <w:basedOn w:val="Normal"/>
    <w:rsid w:val="00200328"/>
    <w:pPr>
      <w:ind w:left="1132" w:hanging="283"/>
    </w:pPr>
    <w:rPr>
      <w:rFonts w:ascii="Verdana" w:eastAsia="SimSun" w:hAnsi="Verdana" w:cs="Verdana"/>
      <w:sz w:val="18"/>
      <w:szCs w:val="18"/>
      <w:lang w:eastAsia="zh-CN"/>
    </w:rPr>
  </w:style>
  <w:style w:type="paragraph" w:styleId="List5">
    <w:name w:val="List 5"/>
    <w:basedOn w:val="Normal"/>
    <w:rsid w:val="00200328"/>
    <w:pPr>
      <w:ind w:left="1415" w:hanging="283"/>
    </w:pPr>
    <w:rPr>
      <w:rFonts w:ascii="Verdana" w:eastAsia="SimSun" w:hAnsi="Verdana" w:cs="Verdana"/>
      <w:sz w:val="18"/>
      <w:szCs w:val="18"/>
      <w:lang w:eastAsia="zh-CN"/>
    </w:rPr>
  </w:style>
  <w:style w:type="paragraph" w:styleId="ListBullet">
    <w:name w:val="List Bullet"/>
    <w:basedOn w:val="Normal"/>
    <w:rsid w:val="00200328"/>
    <w:pPr>
      <w:tabs>
        <w:tab w:val="num" w:pos="567"/>
      </w:tabs>
      <w:ind w:left="567" w:hanging="567"/>
    </w:pPr>
    <w:rPr>
      <w:rFonts w:ascii="Verdana" w:eastAsia="SimSun" w:hAnsi="Verdana" w:cs="Verdana"/>
      <w:sz w:val="18"/>
      <w:szCs w:val="18"/>
      <w:lang w:eastAsia="zh-CN"/>
    </w:rPr>
  </w:style>
  <w:style w:type="paragraph" w:styleId="ListBullet2">
    <w:name w:val="List Bullet 2"/>
    <w:basedOn w:val="Normal"/>
    <w:rsid w:val="00200328"/>
    <w:pPr>
      <w:ind w:left="432" w:hanging="432"/>
    </w:pPr>
    <w:rPr>
      <w:rFonts w:ascii="Verdana" w:eastAsia="SimSun" w:hAnsi="Verdana" w:cs="Verdana"/>
      <w:sz w:val="18"/>
      <w:szCs w:val="18"/>
      <w:lang w:eastAsia="zh-CN"/>
    </w:rPr>
  </w:style>
  <w:style w:type="paragraph" w:styleId="ListBullet4">
    <w:name w:val="List Bullet 4"/>
    <w:basedOn w:val="Normal"/>
    <w:rsid w:val="00200328"/>
    <w:pPr>
      <w:numPr>
        <w:numId w:val="22"/>
      </w:numPr>
    </w:pPr>
    <w:rPr>
      <w:rFonts w:ascii="Verdana" w:eastAsia="SimSun" w:hAnsi="Verdana" w:cs="Verdana"/>
      <w:sz w:val="18"/>
      <w:szCs w:val="18"/>
      <w:lang w:eastAsia="zh-CN"/>
    </w:rPr>
  </w:style>
  <w:style w:type="paragraph" w:styleId="ListBullet5">
    <w:name w:val="List Bullet 5"/>
    <w:basedOn w:val="Normal"/>
    <w:rsid w:val="00200328"/>
    <w:pPr>
      <w:numPr>
        <w:numId w:val="33"/>
      </w:numPr>
    </w:pPr>
    <w:rPr>
      <w:rFonts w:ascii="Verdana" w:eastAsia="SimSun" w:hAnsi="Verdana" w:cs="Verdana"/>
      <w:sz w:val="18"/>
      <w:szCs w:val="18"/>
      <w:lang w:eastAsia="zh-CN"/>
    </w:rPr>
  </w:style>
  <w:style w:type="paragraph" w:styleId="ListContinue">
    <w:name w:val="List Continue"/>
    <w:basedOn w:val="Normal"/>
    <w:rsid w:val="00200328"/>
    <w:pPr>
      <w:spacing w:after="120"/>
      <w:ind w:left="283"/>
    </w:pPr>
    <w:rPr>
      <w:rFonts w:ascii="Verdana" w:eastAsia="SimSun" w:hAnsi="Verdana" w:cs="Verdana"/>
      <w:sz w:val="18"/>
      <w:szCs w:val="18"/>
      <w:lang w:eastAsia="zh-CN"/>
    </w:rPr>
  </w:style>
  <w:style w:type="paragraph" w:styleId="ListContinue2">
    <w:name w:val="List Continue 2"/>
    <w:basedOn w:val="Normal"/>
    <w:rsid w:val="00200328"/>
    <w:pPr>
      <w:spacing w:after="120"/>
      <w:ind w:left="566"/>
    </w:pPr>
    <w:rPr>
      <w:rFonts w:ascii="Verdana" w:eastAsia="SimSun" w:hAnsi="Verdana" w:cs="Verdana"/>
      <w:sz w:val="18"/>
      <w:szCs w:val="18"/>
      <w:lang w:eastAsia="zh-CN"/>
    </w:rPr>
  </w:style>
  <w:style w:type="paragraph" w:styleId="ListContinue3">
    <w:name w:val="List Continue 3"/>
    <w:basedOn w:val="Normal"/>
    <w:rsid w:val="00200328"/>
    <w:pPr>
      <w:spacing w:after="120"/>
      <w:ind w:left="849"/>
    </w:pPr>
    <w:rPr>
      <w:rFonts w:ascii="Verdana" w:eastAsia="SimSun" w:hAnsi="Verdana" w:cs="Verdana"/>
      <w:sz w:val="18"/>
      <w:szCs w:val="18"/>
      <w:lang w:eastAsia="zh-CN"/>
    </w:rPr>
  </w:style>
  <w:style w:type="paragraph" w:styleId="ListContinue4">
    <w:name w:val="List Continue 4"/>
    <w:basedOn w:val="Normal"/>
    <w:rsid w:val="00200328"/>
    <w:pPr>
      <w:spacing w:after="120"/>
      <w:ind w:left="1132"/>
    </w:pPr>
    <w:rPr>
      <w:rFonts w:ascii="Verdana" w:eastAsia="SimSun" w:hAnsi="Verdana" w:cs="Verdana"/>
      <w:sz w:val="18"/>
      <w:szCs w:val="18"/>
      <w:lang w:eastAsia="zh-CN"/>
    </w:rPr>
  </w:style>
  <w:style w:type="paragraph" w:styleId="ListContinue5">
    <w:name w:val="List Continue 5"/>
    <w:basedOn w:val="Normal"/>
    <w:rsid w:val="00200328"/>
    <w:pPr>
      <w:spacing w:after="120"/>
      <w:ind w:left="1415"/>
    </w:pPr>
    <w:rPr>
      <w:rFonts w:ascii="Verdana" w:eastAsia="SimSun" w:hAnsi="Verdana" w:cs="Verdana"/>
      <w:sz w:val="18"/>
      <w:szCs w:val="18"/>
      <w:lang w:eastAsia="zh-CN"/>
    </w:rPr>
  </w:style>
  <w:style w:type="paragraph" w:styleId="ListNumber">
    <w:name w:val="List Number"/>
    <w:basedOn w:val="Normal"/>
    <w:rsid w:val="00200328"/>
    <w:pPr>
      <w:tabs>
        <w:tab w:val="num" w:pos="1440"/>
      </w:tabs>
    </w:pPr>
    <w:rPr>
      <w:rFonts w:ascii="Verdana" w:eastAsia="SimSun" w:hAnsi="Verdana" w:cs="Verdana"/>
      <w:sz w:val="18"/>
      <w:szCs w:val="18"/>
      <w:lang w:eastAsia="zh-CN"/>
    </w:rPr>
  </w:style>
  <w:style w:type="paragraph" w:styleId="ListNumber2">
    <w:name w:val="List Number 2"/>
    <w:basedOn w:val="Normal"/>
    <w:rsid w:val="00200328"/>
    <w:pPr>
      <w:numPr>
        <w:numId w:val="34"/>
      </w:numPr>
    </w:pPr>
    <w:rPr>
      <w:rFonts w:ascii="Verdana" w:eastAsia="SimSun" w:hAnsi="Verdana" w:cs="Verdana"/>
      <w:sz w:val="18"/>
      <w:szCs w:val="18"/>
      <w:lang w:eastAsia="zh-CN"/>
    </w:rPr>
  </w:style>
  <w:style w:type="paragraph" w:styleId="ListNumber3">
    <w:name w:val="List Number 3"/>
    <w:basedOn w:val="Normal"/>
    <w:rsid w:val="00200328"/>
    <w:pPr>
      <w:numPr>
        <w:numId w:val="35"/>
      </w:numPr>
    </w:pPr>
    <w:rPr>
      <w:rFonts w:ascii="Verdana" w:eastAsia="SimSun" w:hAnsi="Verdana" w:cs="Verdana"/>
      <w:sz w:val="18"/>
      <w:szCs w:val="18"/>
      <w:lang w:eastAsia="zh-CN"/>
    </w:rPr>
  </w:style>
  <w:style w:type="paragraph" w:styleId="ListNumber4">
    <w:name w:val="List Number 4"/>
    <w:basedOn w:val="Normal"/>
    <w:rsid w:val="00200328"/>
    <w:pPr>
      <w:numPr>
        <w:numId w:val="36"/>
      </w:numPr>
    </w:pPr>
    <w:rPr>
      <w:rFonts w:ascii="Verdana" w:eastAsia="SimSun" w:hAnsi="Verdana" w:cs="Verdana"/>
      <w:sz w:val="18"/>
      <w:szCs w:val="18"/>
      <w:lang w:eastAsia="zh-CN"/>
    </w:rPr>
  </w:style>
  <w:style w:type="paragraph" w:styleId="ListNumber5">
    <w:name w:val="List Number 5"/>
    <w:basedOn w:val="Normal"/>
    <w:rsid w:val="00200328"/>
    <w:pPr>
      <w:numPr>
        <w:numId w:val="37"/>
      </w:numPr>
    </w:pPr>
    <w:rPr>
      <w:rFonts w:ascii="Verdana" w:eastAsia="SimSun" w:hAnsi="Verdana" w:cs="Verdana"/>
      <w:sz w:val="18"/>
      <w:szCs w:val="18"/>
      <w:lang w:eastAsia="zh-CN"/>
    </w:rPr>
  </w:style>
  <w:style w:type="paragraph" w:styleId="MacroText">
    <w:name w:val="macro"/>
    <w:link w:val="MacroTextChar"/>
    <w:rsid w:val="00200328"/>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zh-CN"/>
    </w:rPr>
  </w:style>
  <w:style w:type="character" w:customStyle="1" w:styleId="MacroTextChar">
    <w:name w:val="Macro Text Char"/>
    <w:basedOn w:val="DefaultParagraphFont"/>
    <w:link w:val="MacroText"/>
    <w:rsid w:val="00200328"/>
    <w:rPr>
      <w:rFonts w:ascii="Courier New" w:eastAsia="SimSun" w:hAnsi="Courier New" w:cs="Courier New"/>
      <w:lang w:val="en-GB" w:eastAsia="zh-CN"/>
    </w:rPr>
  </w:style>
  <w:style w:type="paragraph" w:styleId="MessageHeader">
    <w:name w:val="Message Header"/>
    <w:basedOn w:val="Normal"/>
    <w:link w:val="MessageHeaderChar"/>
    <w:rsid w:val="00200328"/>
    <w:pPr>
      <w:pBdr>
        <w:top w:val="single" w:sz="6" w:space="1" w:color="auto"/>
        <w:left w:val="single" w:sz="6" w:space="1" w:color="auto"/>
        <w:bottom w:val="single" w:sz="6" w:space="1" w:color="auto"/>
        <w:right w:val="single" w:sz="6" w:space="1" w:color="auto"/>
      </w:pBdr>
      <w:shd w:val="pct20" w:color="auto" w:fill="auto"/>
      <w:ind w:left="1134" w:hanging="1134"/>
    </w:pPr>
    <w:rPr>
      <w:rFonts w:eastAsia="SimSun" w:cs="Arial"/>
      <w:szCs w:val="24"/>
      <w:lang w:eastAsia="zh-CN"/>
    </w:rPr>
  </w:style>
  <w:style w:type="character" w:customStyle="1" w:styleId="MessageHeaderChar">
    <w:name w:val="Message Header Char"/>
    <w:basedOn w:val="DefaultParagraphFont"/>
    <w:link w:val="MessageHeader"/>
    <w:rsid w:val="00200328"/>
    <w:rPr>
      <w:rFonts w:eastAsia="SimSun" w:cs="Arial"/>
      <w:sz w:val="24"/>
      <w:szCs w:val="24"/>
      <w:shd w:val="pct20" w:color="auto" w:fill="auto"/>
      <w:lang w:eastAsia="zh-CN"/>
    </w:rPr>
  </w:style>
  <w:style w:type="paragraph" w:styleId="NormalWeb">
    <w:name w:val="Normal (Web)"/>
    <w:basedOn w:val="Normal"/>
    <w:uiPriority w:val="99"/>
    <w:rsid w:val="00200328"/>
    <w:rPr>
      <w:rFonts w:eastAsia="SimSun"/>
      <w:szCs w:val="24"/>
      <w:lang w:eastAsia="zh-CN"/>
    </w:rPr>
  </w:style>
  <w:style w:type="paragraph" w:styleId="NormalIndent">
    <w:name w:val="Normal Indent"/>
    <w:basedOn w:val="Normal"/>
    <w:rsid w:val="00200328"/>
    <w:pPr>
      <w:ind w:left="720"/>
    </w:pPr>
    <w:rPr>
      <w:rFonts w:ascii="Verdana" w:eastAsia="SimSun" w:hAnsi="Verdana" w:cs="Verdana"/>
      <w:sz w:val="18"/>
      <w:szCs w:val="18"/>
      <w:lang w:eastAsia="zh-CN"/>
    </w:rPr>
  </w:style>
  <w:style w:type="paragraph" w:styleId="NoteHeading">
    <w:name w:val="Note Heading"/>
    <w:basedOn w:val="Normal"/>
    <w:next w:val="Normal"/>
    <w:link w:val="NoteHeadingChar"/>
    <w:rsid w:val="00200328"/>
    <w:rPr>
      <w:rFonts w:ascii="Verdana" w:eastAsia="SimSun" w:hAnsi="Verdana" w:cs="Verdana"/>
      <w:sz w:val="18"/>
      <w:szCs w:val="18"/>
      <w:lang w:eastAsia="zh-CN"/>
    </w:rPr>
  </w:style>
  <w:style w:type="character" w:customStyle="1" w:styleId="NoteHeadingChar">
    <w:name w:val="Note Heading Char"/>
    <w:basedOn w:val="DefaultParagraphFont"/>
    <w:link w:val="NoteHeading"/>
    <w:rsid w:val="00200328"/>
    <w:rPr>
      <w:rFonts w:ascii="Verdana" w:eastAsia="SimSun" w:hAnsi="Verdana" w:cs="Verdana"/>
      <w:sz w:val="18"/>
      <w:szCs w:val="18"/>
      <w:lang w:eastAsia="zh-CN"/>
    </w:rPr>
  </w:style>
  <w:style w:type="paragraph" w:styleId="PlainText">
    <w:name w:val="Plain Text"/>
    <w:basedOn w:val="Normal"/>
    <w:link w:val="PlainTextChar"/>
    <w:rsid w:val="00200328"/>
    <w:rPr>
      <w:rFonts w:ascii="Courier New" w:eastAsia="SimSun" w:hAnsi="Courier New" w:cs="Courier New"/>
      <w:lang w:eastAsia="zh-CN"/>
    </w:rPr>
  </w:style>
  <w:style w:type="character" w:customStyle="1" w:styleId="PlainTextChar">
    <w:name w:val="Plain Text Char"/>
    <w:basedOn w:val="DefaultParagraphFont"/>
    <w:link w:val="PlainText"/>
    <w:rsid w:val="00200328"/>
    <w:rPr>
      <w:rFonts w:ascii="Courier New" w:eastAsia="SimSun" w:hAnsi="Courier New" w:cs="Courier New"/>
      <w:sz w:val="24"/>
      <w:lang w:eastAsia="zh-CN"/>
    </w:rPr>
  </w:style>
  <w:style w:type="paragraph" w:styleId="Salutation">
    <w:name w:val="Salutation"/>
    <w:basedOn w:val="Normal"/>
    <w:next w:val="Normal"/>
    <w:link w:val="SalutationChar"/>
    <w:rsid w:val="00200328"/>
    <w:rPr>
      <w:rFonts w:ascii="Verdana" w:eastAsia="SimSun" w:hAnsi="Verdana" w:cs="Verdana"/>
      <w:sz w:val="18"/>
      <w:szCs w:val="18"/>
      <w:lang w:eastAsia="zh-CN"/>
    </w:rPr>
  </w:style>
  <w:style w:type="character" w:customStyle="1" w:styleId="SalutationChar">
    <w:name w:val="Salutation Char"/>
    <w:basedOn w:val="DefaultParagraphFont"/>
    <w:link w:val="Salutation"/>
    <w:rsid w:val="00200328"/>
    <w:rPr>
      <w:rFonts w:ascii="Verdana" w:eastAsia="SimSun" w:hAnsi="Verdana" w:cs="Verdana"/>
      <w:sz w:val="18"/>
      <w:szCs w:val="18"/>
      <w:lang w:eastAsia="zh-CN"/>
    </w:rPr>
  </w:style>
  <w:style w:type="paragraph" w:styleId="Signature">
    <w:name w:val="Signature"/>
    <w:basedOn w:val="Normal"/>
    <w:link w:val="SignatureChar"/>
    <w:rsid w:val="00200328"/>
    <w:pPr>
      <w:ind w:left="4252"/>
    </w:pPr>
    <w:rPr>
      <w:rFonts w:ascii="Verdana" w:eastAsia="SimSun" w:hAnsi="Verdana" w:cs="Verdana"/>
      <w:sz w:val="18"/>
      <w:szCs w:val="18"/>
      <w:lang w:eastAsia="zh-CN"/>
    </w:rPr>
  </w:style>
  <w:style w:type="character" w:customStyle="1" w:styleId="SignatureChar">
    <w:name w:val="Signature Char"/>
    <w:basedOn w:val="DefaultParagraphFont"/>
    <w:link w:val="Signature"/>
    <w:rsid w:val="00200328"/>
    <w:rPr>
      <w:rFonts w:ascii="Verdana" w:eastAsia="SimSun" w:hAnsi="Verdana" w:cs="Verdana"/>
      <w:sz w:val="18"/>
      <w:szCs w:val="18"/>
      <w:lang w:eastAsia="zh-CN"/>
    </w:rPr>
  </w:style>
  <w:style w:type="character" w:styleId="Strong">
    <w:name w:val="Strong"/>
    <w:uiPriority w:val="22"/>
    <w:rsid w:val="00200328"/>
    <w:rPr>
      <w:b/>
      <w:bCs/>
    </w:rPr>
  </w:style>
  <w:style w:type="table" w:styleId="Table3Deffects1">
    <w:name w:val="Table 3D effects 1"/>
    <w:basedOn w:val="TableNormal"/>
    <w:rsid w:val="00200328"/>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00328"/>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00328"/>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00328"/>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00328"/>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00328"/>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00328"/>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00328"/>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00328"/>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00328"/>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00328"/>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00328"/>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00328"/>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00328"/>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00328"/>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00328"/>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00328"/>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00328"/>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00328"/>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00328"/>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00328"/>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00328"/>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00328"/>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00328"/>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00328"/>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00328"/>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00328"/>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00328"/>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200328"/>
    <w:pPr>
      <w:ind w:left="180" w:hanging="180"/>
    </w:pPr>
    <w:rPr>
      <w:rFonts w:ascii="Verdana" w:eastAsia="SimSun" w:hAnsi="Verdana" w:cs="Verdana"/>
      <w:sz w:val="18"/>
      <w:szCs w:val="18"/>
      <w:lang w:eastAsia="zh-CN"/>
    </w:rPr>
  </w:style>
  <w:style w:type="table" w:styleId="TableProfessional">
    <w:name w:val="Table Professional"/>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00328"/>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00328"/>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00328"/>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00328"/>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00328"/>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0032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00328"/>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00328"/>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00328"/>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200328"/>
    <w:pPr>
      <w:spacing w:before="120"/>
    </w:pPr>
    <w:rPr>
      <w:rFonts w:eastAsia="SimSun" w:cs="Arial"/>
      <w:b/>
      <w:bCs/>
      <w:szCs w:val="24"/>
      <w:lang w:eastAsia="zh-CN"/>
    </w:rPr>
  </w:style>
  <w:style w:type="paragraph" w:customStyle="1" w:styleId="Text">
    <w:name w:val="Text"/>
    <w:basedOn w:val="Normal"/>
    <w:semiHidden/>
    <w:rsid w:val="00200328"/>
    <w:pPr>
      <w:spacing w:after="240" w:line="312" w:lineRule="atLeast"/>
    </w:pPr>
    <w:rPr>
      <w:sz w:val="22"/>
    </w:rPr>
  </w:style>
  <w:style w:type="paragraph" w:customStyle="1" w:styleId="Normal1">
    <w:name w:val="Normal1"/>
    <w:basedOn w:val="Heading1"/>
    <w:semiHidden/>
    <w:rsid w:val="00200328"/>
    <w:pPr>
      <w:numPr>
        <w:numId w:val="0"/>
      </w:numPr>
      <w:tabs>
        <w:tab w:val="num" w:pos="0"/>
      </w:tabs>
      <w:spacing w:after="0"/>
      <w:jc w:val="center"/>
    </w:pPr>
    <w:rPr>
      <w:rFonts w:ascii="Times New Roman Bold" w:hAnsi="Times New Roman Bold"/>
      <w:b w:val="0"/>
      <w:caps/>
    </w:rPr>
  </w:style>
  <w:style w:type="character" w:customStyle="1" w:styleId="t101">
    <w:name w:val="t101"/>
    <w:semiHidden/>
    <w:rsid w:val="00200328"/>
    <w:rPr>
      <w:rFonts w:ascii="Arial" w:hAnsi="Arial" w:cs="Arial" w:hint="default"/>
      <w:b w:val="0"/>
      <w:bCs w:val="0"/>
      <w:i w:val="0"/>
      <w:iCs w:val="0"/>
      <w:smallCaps w:val="0"/>
      <w:sz w:val="18"/>
      <w:szCs w:val="18"/>
    </w:rPr>
  </w:style>
  <w:style w:type="paragraph" w:customStyle="1" w:styleId="Proc1">
    <w:name w:val="Proc 1"/>
    <w:basedOn w:val="bullethead"/>
    <w:semiHidden/>
    <w:rsid w:val="00200328"/>
    <w:pPr>
      <w:numPr>
        <w:numId w:val="30"/>
      </w:numPr>
      <w:ind w:left="567" w:hanging="567"/>
    </w:pPr>
  </w:style>
  <w:style w:type="paragraph" w:customStyle="1" w:styleId="bullethead">
    <w:name w:val="bullet head"/>
    <w:basedOn w:val="Normal"/>
    <w:semiHidden/>
    <w:rsid w:val="00200328"/>
    <w:pPr>
      <w:spacing w:before="240" w:line="240" w:lineRule="exact"/>
    </w:pPr>
    <w:rPr>
      <w:b/>
      <w:kern w:val="28"/>
      <w:sz w:val="22"/>
    </w:rPr>
  </w:style>
  <w:style w:type="paragraph" w:customStyle="1" w:styleId="Proc2">
    <w:name w:val="Proc 2"/>
    <w:basedOn w:val="bullethead"/>
    <w:semiHidden/>
    <w:rsid w:val="00200328"/>
    <w:pPr>
      <w:numPr>
        <w:ilvl w:val="1"/>
        <w:numId w:val="26"/>
      </w:numPr>
    </w:pPr>
  </w:style>
  <w:style w:type="paragraph" w:customStyle="1" w:styleId="Proc3">
    <w:name w:val="Proc 3"/>
    <w:basedOn w:val="bulletlist"/>
    <w:semiHidden/>
    <w:rsid w:val="00200328"/>
    <w:pPr>
      <w:numPr>
        <w:numId w:val="31"/>
      </w:numPr>
    </w:pPr>
  </w:style>
  <w:style w:type="paragraph" w:customStyle="1" w:styleId="bulletlist">
    <w:name w:val="bullet list"/>
    <w:basedOn w:val="Normal"/>
    <w:semiHidden/>
    <w:rsid w:val="00200328"/>
    <w:pPr>
      <w:numPr>
        <w:numId w:val="41"/>
      </w:numPr>
    </w:pPr>
    <w:rPr>
      <w:kern w:val="28"/>
      <w:sz w:val="22"/>
    </w:rPr>
  </w:style>
  <w:style w:type="paragraph" w:customStyle="1" w:styleId="NurText1">
    <w:name w:val="Nur Text1"/>
    <w:basedOn w:val="bullethead"/>
    <w:semiHidden/>
    <w:rsid w:val="00200328"/>
    <w:pPr>
      <w:ind w:left="567" w:hanging="567"/>
    </w:pPr>
    <w:rPr>
      <w:b w:val="0"/>
    </w:rPr>
  </w:style>
  <w:style w:type="character" w:customStyle="1" w:styleId="No-numheading2AgencyChar">
    <w:name w:val="No-num heading 2 (Agency) Char"/>
    <w:link w:val="No-numheading2Agency"/>
    <w:rsid w:val="00200328"/>
    <w:rPr>
      <w:rFonts w:ascii="Verdana" w:eastAsia="Verdana" w:hAnsi="Verdana" w:cs="Arial"/>
      <w:b/>
      <w:bCs/>
      <w:i/>
      <w:kern w:val="32"/>
      <w:sz w:val="22"/>
      <w:szCs w:val="22"/>
      <w:lang w:eastAsia="en-GB"/>
    </w:rPr>
  </w:style>
  <w:style w:type="character" w:customStyle="1" w:styleId="DraftingNotesAgencyChar">
    <w:name w:val="Drafting Notes (Agency) Char"/>
    <w:link w:val="DraftingNotesAgency"/>
    <w:rsid w:val="00200328"/>
    <w:rPr>
      <w:rFonts w:ascii="Courier New" w:eastAsia="Verdana" w:hAnsi="Courier New"/>
      <w:i/>
      <w:color w:val="339966"/>
      <w:sz w:val="24"/>
      <w:lang w:eastAsia="en-GB"/>
    </w:rPr>
  </w:style>
  <w:style w:type="paragraph" w:customStyle="1" w:styleId="No-TOCheading11">
    <w:name w:val="No-TOC heading 11"/>
    <w:basedOn w:val="No-TOCheadingAgency"/>
    <w:next w:val="BodytextAgency"/>
    <w:semiHidden/>
    <w:rsid w:val="00200328"/>
    <w:rPr>
      <w:i/>
      <w:sz w:val="22"/>
    </w:rPr>
  </w:style>
  <w:style w:type="paragraph" w:customStyle="1" w:styleId="No-TOCheading11bold">
    <w:name w:val="No-TOC heading 11 bold"/>
    <w:basedOn w:val="No-TOCheadingAgency"/>
    <w:next w:val="BodytextAgency"/>
    <w:semiHidden/>
    <w:rsid w:val="00200328"/>
    <w:rPr>
      <w:sz w:val="22"/>
    </w:rPr>
  </w:style>
  <w:style w:type="character" w:customStyle="1" w:styleId="No-TOCheadingAgencyChar">
    <w:name w:val="No-TOC heading (Agency) Char"/>
    <w:link w:val="No-TOCheadingAgency"/>
    <w:rsid w:val="00200328"/>
    <w:rPr>
      <w:rFonts w:ascii="Verdana" w:hAnsi="Verdana" w:cs="Arial"/>
      <w:b/>
      <w:kern w:val="32"/>
      <w:sz w:val="27"/>
      <w:szCs w:val="27"/>
      <w:lang w:eastAsia="en-GB"/>
    </w:rPr>
  </w:style>
  <w:style w:type="paragraph" w:customStyle="1" w:styleId="AFPstyle">
    <w:name w:val="AFPstyle"/>
    <w:basedOn w:val="Normal"/>
    <w:semiHidden/>
    <w:rsid w:val="00200328"/>
    <w:pPr>
      <w:spacing w:before="120" w:line="360" w:lineRule="auto"/>
      <w:jc w:val="both"/>
    </w:pPr>
    <w:rPr>
      <w:rFonts w:eastAsia="SimSun"/>
      <w:sz w:val="22"/>
      <w:lang w:eastAsia="zh-CN"/>
    </w:rPr>
  </w:style>
  <w:style w:type="character" w:customStyle="1" w:styleId="SpecialcommentAgency">
    <w:name w:val="Special comment (Agency)"/>
    <w:rsid w:val="00200328"/>
    <w:rPr>
      <w:rFonts w:ascii="Verdana" w:hAnsi="Verdana"/>
      <w:b/>
      <w:color w:val="FF0000"/>
      <w:sz w:val="17"/>
      <w:szCs w:val="17"/>
      <w:bdr w:val="none" w:sz="0" w:space="0" w:color="auto"/>
      <w:shd w:val="clear" w:color="auto" w:fill="auto"/>
      <w:lang w:val="en-GB"/>
    </w:rPr>
  </w:style>
  <w:style w:type="character" w:customStyle="1" w:styleId="TabletextrowsAgencyChar">
    <w:name w:val="Table text rows (Agency) Char"/>
    <w:link w:val="TabletextrowsAgency"/>
    <w:rsid w:val="00200328"/>
    <w:rPr>
      <w:rFonts w:ascii="Verdana" w:hAnsi="Verdana" w:cs="Verdana"/>
      <w:sz w:val="18"/>
      <w:szCs w:val="18"/>
      <w:lang w:eastAsia="zh-CN"/>
    </w:rPr>
  </w:style>
  <w:style w:type="character" w:customStyle="1" w:styleId="OSTemplateBodytextZchnZchn">
    <w:name w:val="OS Template Body text Zchn Zchn"/>
    <w:basedOn w:val="DefaultParagraphFont"/>
    <w:rsid w:val="00200328"/>
    <w:rPr>
      <w:rFonts w:ascii="Times New Roman" w:eastAsia="Times New Roman" w:hAnsi="Times New Roman" w:cs="Arial"/>
      <w:szCs w:val="18"/>
      <w:lang w:val="en-US" w:eastAsia="de-DE"/>
    </w:rPr>
  </w:style>
  <w:style w:type="paragraph" w:customStyle="1" w:styleId="Heading1EMAPASS">
    <w:name w:val="Heading 1 (EMA;PASS)"/>
    <w:basedOn w:val="Heading1"/>
    <w:rsid w:val="00200328"/>
    <w:pPr>
      <w:numPr>
        <w:numId w:val="43"/>
      </w:numPr>
      <w:ind w:left="0" w:firstLine="0"/>
    </w:pPr>
    <w:rPr>
      <w:rFonts w:eastAsia="Verdana" w:cs="Arial"/>
      <w:bCs/>
      <w:noProof/>
      <w:kern w:val="32"/>
      <w:sz w:val="26"/>
      <w:szCs w:val="27"/>
      <w:lang w:eastAsia="en-GB"/>
    </w:rPr>
  </w:style>
  <w:style w:type="numbering" w:customStyle="1" w:styleId="EMA">
    <w:name w:val="EMA"/>
    <w:aliases w:val="PASS"/>
    <w:uiPriority w:val="99"/>
    <w:rsid w:val="00200328"/>
    <w:pPr>
      <w:numPr>
        <w:numId w:val="42"/>
      </w:numPr>
    </w:pPr>
  </w:style>
  <w:style w:type="paragraph" w:styleId="Bibliography">
    <w:name w:val="Bibliography"/>
    <w:basedOn w:val="Normal"/>
    <w:next w:val="Normal"/>
    <w:uiPriority w:val="37"/>
    <w:unhideWhenUsed/>
    <w:rsid w:val="00200328"/>
    <w:pPr>
      <w:spacing w:after="120" w:line="300" w:lineRule="atLeast"/>
    </w:pPr>
    <w:rPr>
      <w:rFonts w:eastAsiaTheme="minorHAnsi" w:cstheme="minorBidi"/>
      <w:sz w:val="22"/>
      <w:szCs w:val="22"/>
      <w:lang w:val="de-DE"/>
    </w:rPr>
  </w:style>
  <w:style w:type="character" w:styleId="PlaceholderText">
    <w:name w:val="Placeholder Text"/>
    <w:basedOn w:val="DefaultParagraphFont"/>
    <w:uiPriority w:val="99"/>
    <w:semiHidden/>
    <w:rsid w:val="00200328"/>
    <w:rPr>
      <w:color w:val="808080"/>
    </w:rPr>
  </w:style>
  <w:style w:type="character" w:customStyle="1" w:styleId="ListParagraphChar">
    <w:name w:val="List Paragraph Char"/>
    <w:aliases w:val="Table Legend Char"/>
    <w:link w:val="ListParagraph"/>
    <w:uiPriority w:val="34"/>
    <w:rsid w:val="00942AF6"/>
    <w:rPr>
      <w:rFonts w:eastAsia="SimSun"/>
      <w:sz w:val="24"/>
      <w:szCs w:val="18"/>
      <w:lang w:eastAsia="zh-CN"/>
    </w:rPr>
  </w:style>
  <w:style w:type="paragraph" w:styleId="Revision">
    <w:name w:val="Revision"/>
    <w:hidden/>
    <w:uiPriority w:val="99"/>
    <w:semiHidden/>
    <w:rsid w:val="00200328"/>
    <w:rPr>
      <w:rFonts w:eastAsia="SimSun"/>
      <w:sz w:val="22"/>
      <w:lang w:val="en-GB" w:eastAsia="zh-CN"/>
    </w:rPr>
  </w:style>
  <w:style w:type="paragraph" w:customStyle="1" w:styleId="Default">
    <w:name w:val="Default"/>
    <w:rsid w:val="00200328"/>
    <w:pPr>
      <w:autoSpaceDE w:val="0"/>
      <w:autoSpaceDN w:val="0"/>
      <w:adjustRightInd w:val="0"/>
    </w:pPr>
    <w:rPr>
      <w:rFonts w:ascii="IPBMIO+TimesNewRoman,Bold" w:eastAsiaTheme="minorHAnsi" w:hAnsi="IPBMIO+TimesNewRoman,Bold" w:cs="IPBMIO+TimesNewRoman,Bold"/>
      <w:color w:val="000000"/>
      <w:sz w:val="24"/>
      <w:szCs w:val="24"/>
    </w:rPr>
  </w:style>
  <w:style w:type="table" w:customStyle="1" w:styleId="HelleListe1">
    <w:name w:val="Helle Liste1"/>
    <w:basedOn w:val="TableNormal"/>
    <w:uiPriority w:val="61"/>
    <w:rsid w:val="002E2F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uiPriority w:val="61"/>
    <w:rsid w:val="002E2F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Light1">
    <w:name w:val="Table Grid Light1"/>
    <w:basedOn w:val="TableNormal"/>
    <w:uiPriority w:val="40"/>
    <w:rsid w:val="002E2F4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2E2F49"/>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xl63">
    <w:name w:val="xl63"/>
    <w:basedOn w:val="Normal"/>
    <w:rsid w:val="00280D77"/>
    <w:pPr>
      <w:pBdr>
        <w:bottom w:val="single" w:sz="4" w:space="0" w:color="auto"/>
      </w:pBdr>
      <w:spacing w:before="100" w:beforeAutospacing="1" w:after="100" w:afterAutospacing="1"/>
      <w:jc w:val="center"/>
      <w:textAlignment w:val="center"/>
    </w:pPr>
    <w:rPr>
      <w:b/>
      <w:bCs/>
      <w:sz w:val="20"/>
    </w:rPr>
  </w:style>
  <w:style w:type="paragraph" w:customStyle="1" w:styleId="xl64">
    <w:name w:val="xl64"/>
    <w:basedOn w:val="Normal"/>
    <w:rsid w:val="00280D77"/>
    <w:pPr>
      <w:pBdr>
        <w:top w:val="single" w:sz="4" w:space="0" w:color="auto"/>
        <w:bottom w:val="single" w:sz="4" w:space="0" w:color="auto"/>
      </w:pBdr>
      <w:spacing w:before="100" w:beforeAutospacing="1" w:after="100" w:afterAutospacing="1"/>
    </w:pPr>
    <w:rPr>
      <w:sz w:val="20"/>
    </w:rPr>
  </w:style>
  <w:style w:type="paragraph" w:customStyle="1" w:styleId="xl65">
    <w:name w:val="xl65"/>
    <w:basedOn w:val="Normal"/>
    <w:rsid w:val="00280D77"/>
    <w:pPr>
      <w:pBdr>
        <w:top w:val="single" w:sz="4" w:space="0" w:color="auto"/>
      </w:pBdr>
      <w:spacing w:before="100" w:beforeAutospacing="1" w:after="100" w:afterAutospacing="1"/>
    </w:pPr>
    <w:rPr>
      <w:sz w:val="20"/>
    </w:rPr>
  </w:style>
  <w:style w:type="character" w:customStyle="1" w:styleId="apple-converted-space">
    <w:name w:val="apple-converted-space"/>
    <w:basedOn w:val="DefaultParagraphFont"/>
    <w:rsid w:val="00371689"/>
  </w:style>
  <w:style w:type="paragraph" w:customStyle="1" w:styleId="EndNoteBibliographyTitle">
    <w:name w:val="EndNote Bibliography Title"/>
    <w:basedOn w:val="Normal"/>
    <w:rsid w:val="00CE4C94"/>
    <w:pPr>
      <w:jc w:val="center"/>
    </w:pPr>
  </w:style>
  <w:style w:type="paragraph" w:customStyle="1" w:styleId="EndNoteBibliography">
    <w:name w:val="EndNote Bibliography"/>
    <w:basedOn w:val="Normal"/>
    <w:rsid w:val="00CE4C94"/>
  </w:style>
  <w:style w:type="character" w:customStyle="1" w:styleId="authornames">
    <w:name w:val="authornames"/>
    <w:basedOn w:val="DefaultParagraphFont"/>
    <w:rsid w:val="00683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 w:unhideWhenUsed="0"/>
    <w:lsdException w:name="Subtitle" w:semiHidden="0" w:uiPriority="1"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ayer Normal"/>
    <w:rsid w:val="006333CA"/>
    <w:rPr>
      <w:sz w:val="24"/>
    </w:rPr>
  </w:style>
  <w:style w:type="paragraph" w:styleId="Heading1">
    <w:name w:val="heading 1"/>
    <w:aliases w:val="Bayer-Heading 1"/>
    <w:basedOn w:val="Normal"/>
    <w:next w:val="BayerBodyTextFull"/>
    <w:link w:val="Heading1Char"/>
    <w:uiPriority w:val="9"/>
    <w:qFormat/>
    <w:rsid w:val="00431121"/>
    <w:pPr>
      <w:keepNext/>
      <w:numPr>
        <w:numId w:val="2"/>
      </w:numPr>
      <w:tabs>
        <w:tab w:val="left" w:pos="851"/>
      </w:tabs>
      <w:spacing w:before="240" w:after="120"/>
      <w:outlineLvl w:val="0"/>
    </w:pPr>
    <w:rPr>
      <w:b/>
      <w:kern w:val="28"/>
      <w:sz w:val="28"/>
    </w:rPr>
  </w:style>
  <w:style w:type="paragraph" w:styleId="Heading2">
    <w:name w:val="heading 2"/>
    <w:aliases w:val="Bayer-Heading 2"/>
    <w:basedOn w:val="Heading1"/>
    <w:next w:val="BayerBodyTextFull"/>
    <w:link w:val="Heading2Char"/>
    <w:uiPriority w:val="9"/>
    <w:qFormat/>
    <w:rsid w:val="002B2177"/>
    <w:pPr>
      <w:numPr>
        <w:ilvl w:val="1"/>
      </w:numPr>
      <w:tabs>
        <w:tab w:val="clear" w:pos="851"/>
      </w:tabs>
      <w:ind w:left="900" w:hanging="900"/>
      <w:outlineLvl w:val="1"/>
    </w:pPr>
    <w:rPr>
      <w:sz w:val="24"/>
    </w:rPr>
  </w:style>
  <w:style w:type="paragraph" w:styleId="Heading3">
    <w:name w:val="heading 3"/>
    <w:aliases w:val="Bayer-Heading 3"/>
    <w:basedOn w:val="Heading1"/>
    <w:next w:val="BayerBodyTextFull"/>
    <w:link w:val="Heading3Char"/>
    <w:uiPriority w:val="9"/>
    <w:qFormat/>
    <w:rsid w:val="000417A0"/>
    <w:pPr>
      <w:numPr>
        <w:ilvl w:val="2"/>
      </w:numPr>
      <w:tabs>
        <w:tab w:val="clear" w:pos="851"/>
      </w:tabs>
      <w:spacing w:before="120" w:after="0"/>
      <w:ind w:left="900" w:hanging="900"/>
      <w:outlineLvl w:val="2"/>
    </w:pPr>
    <w:rPr>
      <w:sz w:val="24"/>
    </w:rPr>
  </w:style>
  <w:style w:type="paragraph" w:styleId="Heading4">
    <w:name w:val="heading 4"/>
    <w:aliases w:val="Bayer-Heading 4"/>
    <w:basedOn w:val="Heading1"/>
    <w:next w:val="BayerBodyTextFull"/>
    <w:link w:val="Heading4Char"/>
    <w:uiPriority w:val="9"/>
    <w:qFormat/>
    <w:rsid w:val="00D62457"/>
    <w:pPr>
      <w:numPr>
        <w:ilvl w:val="3"/>
      </w:numPr>
      <w:tabs>
        <w:tab w:val="clear" w:pos="0"/>
        <w:tab w:val="clear" w:pos="851"/>
        <w:tab w:val="left" w:pos="1276"/>
      </w:tabs>
      <w:spacing w:before="120" w:after="0"/>
      <w:ind w:left="1276" w:hanging="1276"/>
      <w:outlineLvl w:val="3"/>
    </w:pPr>
    <w:rPr>
      <w:sz w:val="26"/>
    </w:rPr>
  </w:style>
  <w:style w:type="paragraph" w:styleId="Heading5">
    <w:name w:val="heading 5"/>
    <w:aliases w:val="Bayer-Heading 5"/>
    <w:basedOn w:val="Heading1"/>
    <w:next w:val="BayerBodyTextFull"/>
    <w:link w:val="Heading5Char"/>
    <w:rsid w:val="00D62457"/>
    <w:pPr>
      <w:numPr>
        <w:ilvl w:val="4"/>
      </w:numPr>
      <w:tabs>
        <w:tab w:val="clear" w:pos="0"/>
        <w:tab w:val="clear" w:pos="851"/>
        <w:tab w:val="left" w:pos="1418"/>
      </w:tabs>
      <w:spacing w:before="120" w:after="0"/>
      <w:ind w:left="1418" w:hanging="1418"/>
      <w:outlineLvl w:val="4"/>
    </w:pPr>
    <w:rPr>
      <w:sz w:val="26"/>
    </w:rPr>
  </w:style>
  <w:style w:type="paragraph" w:styleId="Heading6">
    <w:name w:val="heading 6"/>
    <w:aliases w:val="Bayer-Heading 6"/>
    <w:basedOn w:val="Heading1"/>
    <w:next w:val="BayerBodyTextFull"/>
    <w:link w:val="Heading6Char"/>
    <w:rsid w:val="00D62457"/>
    <w:pPr>
      <w:numPr>
        <w:ilvl w:val="5"/>
      </w:numPr>
      <w:tabs>
        <w:tab w:val="clear" w:pos="0"/>
        <w:tab w:val="clear" w:pos="851"/>
        <w:tab w:val="left" w:pos="1559"/>
      </w:tabs>
      <w:spacing w:before="120" w:after="0"/>
      <w:ind w:left="1559" w:hanging="1559"/>
      <w:outlineLvl w:val="5"/>
    </w:pPr>
    <w:rPr>
      <w:sz w:val="26"/>
    </w:rPr>
  </w:style>
  <w:style w:type="paragraph" w:styleId="Heading7">
    <w:name w:val="heading 7"/>
    <w:aliases w:val="Bayer-Heading 7"/>
    <w:basedOn w:val="Heading1"/>
    <w:next w:val="BayerBodyTextFull"/>
    <w:link w:val="Heading7Char"/>
    <w:rsid w:val="00EA54C6"/>
    <w:pPr>
      <w:numPr>
        <w:ilvl w:val="6"/>
      </w:numPr>
      <w:tabs>
        <w:tab w:val="clear" w:pos="0"/>
        <w:tab w:val="clear" w:pos="851"/>
        <w:tab w:val="left" w:pos="1701"/>
      </w:tabs>
      <w:spacing w:before="120" w:after="0"/>
      <w:ind w:left="1701" w:hanging="1701"/>
      <w:outlineLvl w:val="6"/>
    </w:pPr>
    <w:rPr>
      <w:sz w:val="26"/>
    </w:rPr>
  </w:style>
  <w:style w:type="paragraph" w:styleId="Heading8">
    <w:name w:val="heading 8"/>
    <w:aliases w:val="Bayer-Heading 8"/>
    <w:basedOn w:val="Heading1"/>
    <w:next w:val="BayerBodyTextFull"/>
    <w:link w:val="Heading8Char"/>
    <w:rsid w:val="002B482B"/>
    <w:pPr>
      <w:numPr>
        <w:ilvl w:val="7"/>
      </w:numPr>
      <w:tabs>
        <w:tab w:val="clear" w:pos="0"/>
        <w:tab w:val="clear" w:pos="851"/>
        <w:tab w:val="left" w:pos="1843"/>
      </w:tabs>
      <w:spacing w:before="120" w:after="0"/>
      <w:ind w:left="1843" w:hanging="1843"/>
      <w:outlineLvl w:val="7"/>
    </w:pPr>
    <w:rPr>
      <w:sz w:val="26"/>
    </w:rPr>
  </w:style>
  <w:style w:type="paragraph" w:styleId="Heading9">
    <w:name w:val="heading 9"/>
    <w:aliases w:val="Bayer-Heading 9"/>
    <w:basedOn w:val="Heading1"/>
    <w:next w:val="BayerBodyTextFull"/>
    <w:link w:val="Heading9Char"/>
    <w:rsid w:val="002B482B"/>
    <w:pPr>
      <w:numPr>
        <w:ilvl w:val="8"/>
      </w:numPr>
      <w:tabs>
        <w:tab w:val="clear" w:pos="0"/>
        <w:tab w:val="clear" w:pos="851"/>
        <w:tab w:val="left" w:pos="1985"/>
      </w:tabs>
      <w:spacing w:before="120" w:after="0"/>
      <w:ind w:left="1985" w:hanging="1985"/>
      <w:outlineLvl w:val="8"/>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yerXspace">
    <w:name w:val="Bayer Xspace"/>
    <w:basedOn w:val="Normal"/>
    <w:next w:val="BayerBodyTextFull"/>
    <w:rsid w:val="00FA72FC"/>
    <w:rPr>
      <w:sz w:val="8"/>
    </w:rPr>
  </w:style>
  <w:style w:type="paragraph" w:customStyle="1" w:styleId="BayerTableRowHeadings">
    <w:name w:val="Bayer Table Row Headings"/>
    <w:basedOn w:val="BayerTableStyleRightJustified"/>
    <w:qFormat/>
    <w:rsid w:val="00FA72FC"/>
    <w:pPr>
      <w:jc w:val="left"/>
    </w:pPr>
  </w:style>
  <w:style w:type="paragraph" w:customStyle="1" w:styleId="BayerBodyTextFull">
    <w:name w:val="Bayer Body Text Full"/>
    <w:basedOn w:val="Normal"/>
    <w:qFormat/>
    <w:rsid w:val="00FA72FC"/>
    <w:pPr>
      <w:spacing w:before="120" w:after="120"/>
    </w:pPr>
  </w:style>
  <w:style w:type="character" w:styleId="CommentReference">
    <w:name w:val="annotation reference"/>
    <w:uiPriority w:val="99"/>
    <w:semiHidden/>
    <w:rsid w:val="00FA72FC"/>
    <w:rPr>
      <w:sz w:val="16"/>
      <w:szCs w:val="16"/>
    </w:rPr>
  </w:style>
  <w:style w:type="paragraph" w:styleId="DocumentMap">
    <w:name w:val="Document Map"/>
    <w:basedOn w:val="Normal"/>
    <w:link w:val="DocumentMapChar"/>
    <w:uiPriority w:val="99"/>
    <w:semiHidden/>
    <w:rsid w:val="00FA72FC"/>
    <w:pPr>
      <w:shd w:val="clear" w:color="auto" w:fill="000080"/>
    </w:pPr>
    <w:rPr>
      <w:rFonts w:ascii="Tahoma" w:hAnsi="Tahoma"/>
    </w:rPr>
  </w:style>
  <w:style w:type="paragraph" w:customStyle="1" w:styleId="BayerBibliography">
    <w:name w:val="Bayer Bibliography"/>
    <w:basedOn w:val="Normal"/>
    <w:rsid w:val="00FA72FC"/>
    <w:pPr>
      <w:spacing w:after="120"/>
      <w:ind w:left="1627" w:hanging="720"/>
    </w:pPr>
  </w:style>
  <w:style w:type="paragraph" w:customStyle="1" w:styleId="BayerTRDASectionHeading2">
    <w:name w:val="Bayer TRD_A_Section Heading 2"/>
    <w:basedOn w:val="BayerTRDASectionHeading1"/>
    <w:next w:val="BayerBodyTextFull"/>
    <w:rsid w:val="00FA72FC"/>
    <w:pPr>
      <w:ind w:left="1418"/>
      <w:outlineLvl w:val="1"/>
    </w:pPr>
    <w:rPr>
      <w:b w:val="0"/>
      <w:szCs w:val="24"/>
    </w:rPr>
  </w:style>
  <w:style w:type="paragraph" w:customStyle="1" w:styleId="BulletBayerBodyText">
    <w:name w:val="Bullet Bayer Body Text"/>
    <w:basedOn w:val="Normal"/>
    <w:qFormat/>
    <w:rsid w:val="004B0FDE"/>
    <w:pPr>
      <w:numPr>
        <w:numId w:val="3"/>
      </w:numPr>
      <w:tabs>
        <w:tab w:val="left" w:pos="1264"/>
      </w:tabs>
      <w:spacing w:after="120"/>
      <w:ind w:left="714" w:hanging="357"/>
    </w:pPr>
  </w:style>
  <w:style w:type="paragraph" w:customStyle="1" w:styleId="BayerTableColumnHeadings">
    <w:name w:val="Bayer Table Column Headings"/>
    <w:basedOn w:val="Normal"/>
    <w:qFormat/>
    <w:rsid w:val="00FA72FC"/>
    <w:pPr>
      <w:jc w:val="center"/>
    </w:pPr>
    <w:rPr>
      <w:rFonts w:ascii="Arial" w:hAnsi="Arial"/>
      <w:b/>
      <w:sz w:val="20"/>
    </w:rPr>
  </w:style>
  <w:style w:type="paragraph" w:customStyle="1" w:styleId="BayerTableFootnote">
    <w:name w:val="Bayer Table Footnote"/>
    <w:basedOn w:val="BayerTableStyleLeftJustified"/>
    <w:qFormat/>
    <w:rsid w:val="00FA72FC"/>
    <w:pPr>
      <w:ind w:left="360" w:hanging="360"/>
    </w:pPr>
  </w:style>
  <w:style w:type="paragraph" w:customStyle="1" w:styleId="BayerFootnote">
    <w:name w:val="Bayer Footnote"/>
    <w:basedOn w:val="Normal"/>
    <w:rsid w:val="00FA72FC"/>
    <w:pPr>
      <w:tabs>
        <w:tab w:val="left" w:pos="907"/>
      </w:tabs>
      <w:spacing w:after="60"/>
      <w:ind w:left="907"/>
    </w:pPr>
    <w:rPr>
      <w:sz w:val="20"/>
    </w:rPr>
  </w:style>
  <w:style w:type="paragraph" w:customStyle="1" w:styleId="BayerSectionHeading">
    <w:name w:val="Bayer Section Heading"/>
    <w:basedOn w:val="Normal"/>
    <w:next w:val="Normal"/>
    <w:qFormat/>
    <w:rsid w:val="00FA72FC"/>
    <w:rPr>
      <w:b/>
      <w:sz w:val="28"/>
    </w:rPr>
  </w:style>
  <w:style w:type="paragraph" w:customStyle="1" w:styleId="BayerSubscript">
    <w:name w:val="Bayer Subscript"/>
    <w:basedOn w:val="Normal"/>
    <w:link w:val="BayerSubscriptZchn"/>
    <w:qFormat/>
    <w:rsid w:val="00FA72FC"/>
    <w:rPr>
      <w:vertAlign w:val="subscript"/>
    </w:rPr>
  </w:style>
  <w:style w:type="paragraph" w:customStyle="1" w:styleId="BayerSuperscript">
    <w:name w:val="Bayer Superscript"/>
    <w:basedOn w:val="Normal"/>
    <w:link w:val="BayerSuperscriptZchn"/>
    <w:qFormat/>
    <w:rsid w:val="00FA72FC"/>
    <w:rPr>
      <w:vertAlign w:val="superscript"/>
    </w:rPr>
  </w:style>
  <w:style w:type="paragraph" w:styleId="TOC1">
    <w:name w:val="toc 1"/>
    <w:aliases w:val="Bayer-TOC 1"/>
    <w:basedOn w:val="Normal"/>
    <w:next w:val="Normal"/>
    <w:uiPriority w:val="39"/>
    <w:rsid w:val="00267BEA"/>
    <w:pPr>
      <w:tabs>
        <w:tab w:val="right" w:leader="dot" w:pos="9072"/>
      </w:tabs>
      <w:spacing w:before="120"/>
      <w:ind w:left="425" w:right="113" w:hanging="425"/>
    </w:pPr>
    <w:rPr>
      <w:b/>
      <w:color w:val="0000FF"/>
    </w:rPr>
  </w:style>
  <w:style w:type="paragraph" w:customStyle="1" w:styleId="SynopsisLeftColumn">
    <w:name w:val="Synopsis Left Column"/>
    <w:basedOn w:val="Normal"/>
    <w:uiPriority w:val="99"/>
    <w:rsid w:val="00FA72FC"/>
    <w:pPr>
      <w:spacing w:before="120" w:after="120"/>
      <w:jc w:val="right"/>
    </w:pPr>
    <w:rPr>
      <w:b/>
    </w:rPr>
  </w:style>
  <w:style w:type="paragraph" w:customStyle="1" w:styleId="SynopsisRightColumn">
    <w:name w:val="Synopsis Right Column"/>
    <w:basedOn w:val="Normal"/>
    <w:uiPriority w:val="99"/>
    <w:rsid w:val="00FA72FC"/>
    <w:pPr>
      <w:spacing w:before="120" w:after="120"/>
    </w:pPr>
  </w:style>
  <w:style w:type="paragraph" w:styleId="TOC2">
    <w:name w:val="toc 2"/>
    <w:aliases w:val="Bayer-TOC 2"/>
    <w:basedOn w:val="TOC1"/>
    <w:next w:val="Normal"/>
    <w:uiPriority w:val="39"/>
    <w:rsid w:val="009D3FE7"/>
    <w:pPr>
      <w:spacing w:before="0"/>
      <w:ind w:left="624" w:hanging="624"/>
    </w:pPr>
    <w:rPr>
      <w:b w:val="0"/>
    </w:rPr>
  </w:style>
  <w:style w:type="paragraph" w:styleId="TOC3">
    <w:name w:val="toc 3"/>
    <w:aliases w:val="Bayer-TOC 3"/>
    <w:basedOn w:val="TOC1"/>
    <w:next w:val="Normal"/>
    <w:uiPriority w:val="39"/>
    <w:rsid w:val="009D3FE7"/>
    <w:pPr>
      <w:spacing w:before="0"/>
      <w:ind w:left="822" w:hanging="822"/>
    </w:pPr>
    <w:rPr>
      <w:b w:val="0"/>
    </w:rPr>
  </w:style>
  <w:style w:type="paragraph" w:styleId="TOC4">
    <w:name w:val="toc 4"/>
    <w:aliases w:val="Bayer-TOC 4"/>
    <w:basedOn w:val="TOC1"/>
    <w:next w:val="Normal"/>
    <w:link w:val="TOC4Char"/>
    <w:uiPriority w:val="39"/>
    <w:rsid w:val="009D3FE7"/>
    <w:pPr>
      <w:spacing w:before="0"/>
      <w:ind w:left="1021" w:hanging="1021"/>
    </w:pPr>
    <w:rPr>
      <w:b w:val="0"/>
    </w:rPr>
  </w:style>
  <w:style w:type="paragraph" w:styleId="TOC5">
    <w:name w:val="toc 5"/>
    <w:aliases w:val="Bayer-TOC 5"/>
    <w:basedOn w:val="TOC1"/>
    <w:next w:val="Normal"/>
    <w:uiPriority w:val="39"/>
    <w:rsid w:val="009D3FE7"/>
    <w:pPr>
      <w:spacing w:before="0"/>
      <w:ind w:left="1219" w:hanging="1219"/>
    </w:pPr>
    <w:rPr>
      <w:b w:val="0"/>
    </w:rPr>
  </w:style>
  <w:style w:type="paragraph" w:customStyle="1" w:styleId="BayerGuidanceNotes">
    <w:name w:val="Bayer Guidance Notes"/>
    <w:basedOn w:val="BayerBlue"/>
    <w:qFormat/>
    <w:rsid w:val="00FA72FC"/>
    <w:rPr>
      <w:i/>
    </w:rPr>
  </w:style>
  <w:style w:type="paragraph" w:styleId="CommentText">
    <w:name w:val="annotation text"/>
    <w:basedOn w:val="Normal"/>
    <w:link w:val="CommentTextChar"/>
    <w:uiPriority w:val="99"/>
    <w:semiHidden/>
    <w:rsid w:val="00FA72FC"/>
    <w:rPr>
      <w:sz w:val="20"/>
    </w:rPr>
  </w:style>
  <w:style w:type="paragraph" w:styleId="CommentSubject">
    <w:name w:val="annotation subject"/>
    <w:basedOn w:val="CommentText"/>
    <w:next w:val="CommentText"/>
    <w:link w:val="CommentSubjectChar"/>
    <w:uiPriority w:val="99"/>
    <w:semiHidden/>
    <w:rsid w:val="00FA72FC"/>
    <w:rPr>
      <w:b/>
      <w:bCs/>
    </w:rPr>
  </w:style>
  <w:style w:type="paragraph" w:customStyle="1" w:styleId="BayerTableStyleCentered">
    <w:name w:val="Bayer TableStyle Centered"/>
    <w:basedOn w:val="Normal"/>
    <w:qFormat/>
    <w:rsid w:val="00FA72FC"/>
    <w:pPr>
      <w:keepNext/>
      <w:widowControl w:val="0"/>
      <w:jc w:val="center"/>
    </w:pPr>
    <w:rPr>
      <w:rFonts w:ascii="Arial" w:hAnsi="Arial"/>
      <w:sz w:val="20"/>
    </w:rPr>
  </w:style>
  <w:style w:type="paragraph" w:styleId="BalloonText">
    <w:name w:val="Balloon Text"/>
    <w:basedOn w:val="Normal"/>
    <w:link w:val="BalloonTextChar"/>
    <w:uiPriority w:val="99"/>
    <w:semiHidden/>
    <w:rsid w:val="00FA72FC"/>
    <w:rPr>
      <w:rFonts w:ascii="Tahoma" w:hAnsi="Tahoma" w:cs="Tahoma"/>
      <w:sz w:val="16"/>
      <w:szCs w:val="16"/>
    </w:rPr>
  </w:style>
  <w:style w:type="paragraph" w:customStyle="1" w:styleId="BayerTRDASectionHeading1">
    <w:name w:val="Bayer TRD_A_Section Heading 1"/>
    <w:basedOn w:val="Heading1"/>
    <w:next w:val="BayerBodyTextFull"/>
    <w:rsid w:val="00FA72FC"/>
    <w:pPr>
      <w:numPr>
        <w:numId w:val="0"/>
      </w:numPr>
      <w:spacing w:before="60" w:after="60"/>
      <w:ind w:left="1134" w:hanging="1134"/>
    </w:pPr>
    <w:rPr>
      <w:sz w:val="24"/>
    </w:rPr>
  </w:style>
  <w:style w:type="paragraph" w:customStyle="1" w:styleId="BayerTRDSource">
    <w:name w:val="Bayer TRD Source"/>
    <w:basedOn w:val="Normal"/>
    <w:next w:val="BayerBodyTextFull"/>
    <w:qFormat/>
    <w:rsid w:val="00FA72FC"/>
    <w:pPr>
      <w:spacing w:after="120"/>
      <w:ind w:left="1417" w:hanging="992"/>
    </w:pPr>
    <w:rPr>
      <w:i/>
      <w:sz w:val="22"/>
      <w:szCs w:val="22"/>
    </w:rPr>
  </w:style>
  <w:style w:type="paragraph" w:customStyle="1" w:styleId="BayerTRDASectionHeading3">
    <w:name w:val="Bayer TRD_A_Section Heading 3"/>
    <w:basedOn w:val="BayerTRDASectionHeading1"/>
    <w:next w:val="BayerBodyTextFull"/>
    <w:rsid w:val="00FA72FC"/>
    <w:pPr>
      <w:ind w:left="1559"/>
      <w:outlineLvl w:val="2"/>
    </w:pPr>
    <w:rPr>
      <w:b w:val="0"/>
      <w:szCs w:val="24"/>
    </w:rPr>
  </w:style>
  <w:style w:type="paragraph" w:customStyle="1" w:styleId="BayerTRDASectionHeading4">
    <w:name w:val="Bayer TRD_A_Section Heading 4"/>
    <w:basedOn w:val="BayerTRDASectionHeading1"/>
    <w:next w:val="BayerBodyTextFull"/>
    <w:rsid w:val="00FA72FC"/>
    <w:pPr>
      <w:ind w:left="1701"/>
      <w:outlineLvl w:val="3"/>
    </w:pPr>
    <w:rPr>
      <w:b w:val="0"/>
    </w:rPr>
  </w:style>
  <w:style w:type="paragraph" w:styleId="TOC6">
    <w:name w:val="toc 6"/>
    <w:aliases w:val="Bayer-TOC 6"/>
    <w:basedOn w:val="TOC1"/>
    <w:next w:val="Normal"/>
    <w:uiPriority w:val="39"/>
    <w:rsid w:val="009D3FE7"/>
    <w:pPr>
      <w:spacing w:before="0"/>
      <w:ind w:left="1418" w:hanging="1418"/>
    </w:pPr>
    <w:rPr>
      <w:b w:val="0"/>
    </w:rPr>
  </w:style>
  <w:style w:type="paragraph" w:styleId="TOC7">
    <w:name w:val="toc 7"/>
    <w:aliases w:val="Bayer-TOC 7"/>
    <w:basedOn w:val="TOC1"/>
    <w:next w:val="Normal"/>
    <w:uiPriority w:val="39"/>
    <w:rsid w:val="009D3FE7"/>
    <w:pPr>
      <w:spacing w:before="0"/>
      <w:ind w:left="1616" w:hanging="1616"/>
    </w:pPr>
    <w:rPr>
      <w:b w:val="0"/>
    </w:rPr>
  </w:style>
  <w:style w:type="paragraph" w:customStyle="1" w:styleId="BayerTRDASectionHeading5">
    <w:name w:val="Bayer TRD_A_Section Heading 5"/>
    <w:basedOn w:val="BayerTRDASectionHeading1"/>
    <w:next w:val="BayerBodyTextFull"/>
    <w:rsid w:val="00FA72FC"/>
    <w:pPr>
      <w:ind w:left="1701"/>
      <w:outlineLvl w:val="4"/>
    </w:pPr>
    <w:rPr>
      <w:b w:val="0"/>
    </w:rPr>
  </w:style>
  <w:style w:type="table" w:customStyle="1" w:styleId="BayerTableStyle">
    <w:name w:val="Bayer Table Style"/>
    <w:basedOn w:val="TableNormal"/>
    <w:rsid w:val="000A6F5B"/>
    <w:rPr>
      <w:rFonts w:ascii="Arial" w:hAnsi="Arial"/>
    </w:rPr>
    <w:tblPr>
      <w:tblBorders>
        <w:top w:val="single" w:sz="12" w:space="0" w:color="auto"/>
        <w:bottom w:val="single" w:sz="12" w:space="0" w:color="auto"/>
      </w:tblBorders>
      <w:tblCellMar>
        <w:left w:w="0" w:type="dxa"/>
        <w:right w:w="0" w:type="dxa"/>
      </w:tblCellMar>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paragraph" w:customStyle="1" w:styleId="BayerTableStyleLeftJustified">
    <w:name w:val="Bayer TableStyle Left Justified"/>
    <w:basedOn w:val="Normal"/>
    <w:qFormat/>
    <w:rsid w:val="00FA72FC"/>
    <w:pPr>
      <w:keepNext/>
      <w:widowControl w:val="0"/>
    </w:pPr>
    <w:rPr>
      <w:rFonts w:ascii="Arial" w:hAnsi="Arial"/>
      <w:sz w:val="20"/>
    </w:rPr>
  </w:style>
  <w:style w:type="paragraph" w:customStyle="1" w:styleId="BayerTableStyleRightJustified">
    <w:name w:val="Bayer TableStyle Right Justified"/>
    <w:qFormat/>
    <w:rsid w:val="00FA72FC"/>
    <w:pPr>
      <w:keepNext/>
      <w:widowControl w:val="0"/>
      <w:jc w:val="right"/>
    </w:pPr>
    <w:rPr>
      <w:rFonts w:ascii="Arial" w:hAnsi="Arial"/>
    </w:rPr>
  </w:style>
  <w:style w:type="paragraph" w:styleId="Caption">
    <w:name w:val="caption"/>
    <w:aliases w:val="Bayer Caption"/>
    <w:basedOn w:val="Normal"/>
    <w:next w:val="Normal"/>
    <w:link w:val="CaptionChar"/>
    <w:qFormat/>
    <w:rsid w:val="00FA72FC"/>
    <w:pPr>
      <w:keepNext/>
      <w:spacing w:before="120" w:after="120"/>
      <w:ind w:left="907"/>
    </w:pPr>
    <w:rPr>
      <w:rFonts w:ascii="Arial" w:hAnsi="Arial"/>
      <w:b/>
      <w:sz w:val="20"/>
    </w:rPr>
  </w:style>
  <w:style w:type="paragraph" w:customStyle="1" w:styleId="BayerSASCaption">
    <w:name w:val="Bayer SAS Caption"/>
    <w:basedOn w:val="Caption"/>
    <w:next w:val="BayerSASMono"/>
    <w:qFormat/>
    <w:rsid w:val="00FA72FC"/>
    <w:pPr>
      <w:spacing w:before="0" w:after="0"/>
      <w:ind w:left="1814" w:hanging="907"/>
    </w:pPr>
    <w:rPr>
      <w:rFonts w:ascii="SAS Monospace" w:hAnsi="SAS Monospace"/>
      <w:sz w:val="16"/>
    </w:rPr>
  </w:style>
  <w:style w:type="paragraph" w:customStyle="1" w:styleId="BayerSASMono">
    <w:name w:val="Bayer SAS Mono"/>
    <w:basedOn w:val="Normal"/>
    <w:qFormat/>
    <w:rsid w:val="00FA72FC"/>
    <w:rPr>
      <w:rFonts w:ascii="SAS Monospace" w:hAnsi="SAS Monospace"/>
      <w:sz w:val="16"/>
      <w:szCs w:val="16"/>
    </w:rPr>
  </w:style>
  <w:style w:type="paragraph" w:customStyle="1" w:styleId="Bullet2BayerBodyText">
    <w:name w:val="Bullet_2 Bayer Body Text"/>
    <w:basedOn w:val="BulletBayerBodyText"/>
    <w:next w:val="BayerBodyTextFull"/>
    <w:qFormat/>
    <w:rsid w:val="004B0FDE"/>
    <w:pPr>
      <w:numPr>
        <w:numId w:val="1"/>
      </w:numPr>
      <w:tabs>
        <w:tab w:val="clear" w:pos="1264"/>
        <w:tab w:val="clear" w:pos="1778"/>
      </w:tabs>
      <w:ind w:left="1440" w:hanging="720"/>
    </w:pPr>
  </w:style>
  <w:style w:type="paragraph" w:styleId="Header">
    <w:name w:val="header"/>
    <w:basedOn w:val="Normal"/>
    <w:link w:val="HeaderChar"/>
    <w:uiPriority w:val="99"/>
    <w:rsid w:val="00FA72FC"/>
    <w:pPr>
      <w:tabs>
        <w:tab w:val="center" w:pos="4536"/>
        <w:tab w:val="right" w:pos="9072"/>
      </w:tabs>
    </w:pPr>
  </w:style>
  <w:style w:type="paragraph" w:styleId="Footer">
    <w:name w:val="footer"/>
    <w:basedOn w:val="Normal"/>
    <w:link w:val="FooterChar"/>
    <w:uiPriority w:val="99"/>
    <w:rsid w:val="00FA72FC"/>
    <w:pPr>
      <w:tabs>
        <w:tab w:val="center" w:pos="4536"/>
        <w:tab w:val="right" w:pos="9072"/>
      </w:tabs>
    </w:pPr>
  </w:style>
  <w:style w:type="character" w:customStyle="1" w:styleId="BayerSuperscriptZchn">
    <w:name w:val="Bayer Superscript Zchn"/>
    <w:link w:val="BayerSuperscript"/>
    <w:rsid w:val="00F603E0"/>
    <w:rPr>
      <w:sz w:val="24"/>
      <w:vertAlign w:val="superscript"/>
    </w:rPr>
  </w:style>
  <w:style w:type="character" w:customStyle="1" w:styleId="BayerSubscriptZchn">
    <w:name w:val="Bayer Subscript Zchn"/>
    <w:link w:val="BayerSubscript"/>
    <w:rsid w:val="00F603E0"/>
    <w:rPr>
      <w:sz w:val="24"/>
      <w:vertAlign w:val="subscript"/>
    </w:rPr>
  </w:style>
  <w:style w:type="paragraph" w:customStyle="1" w:styleId="JapancontBayerCaption">
    <w:name w:val="Japan cont Bayer Caption"/>
    <w:basedOn w:val="Normal"/>
    <w:next w:val="BayerBodyTextFull"/>
    <w:qFormat/>
    <w:rsid w:val="00A142DB"/>
    <w:pPr>
      <w:keepNext/>
      <w:spacing w:before="120" w:after="120"/>
      <w:ind w:left="907"/>
    </w:pPr>
    <w:rPr>
      <w:rFonts w:ascii="Arial" w:hAnsi="Arial"/>
      <w:b/>
      <w:sz w:val="20"/>
    </w:rPr>
  </w:style>
  <w:style w:type="paragraph" w:styleId="TOC8">
    <w:name w:val="toc 8"/>
    <w:aliases w:val="Bayer-TOC 8"/>
    <w:basedOn w:val="TOC1"/>
    <w:next w:val="Normal"/>
    <w:uiPriority w:val="39"/>
    <w:rsid w:val="00DF78BA"/>
    <w:pPr>
      <w:spacing w:before="0"/>
      <w:ind w:left="1814" w:hanging="1814"/>
    </w:pPr>
    <w:rPr>
      <w:b w:val="0"/>
    </w:rPr>
  </w:style>
  <w:style w:type="paragraph" w:styleId="TOC9">
    <w:name w:val="toc 9"/>
    <w:aliases w:val="Bayer-TOC 9"/>
    <w:basedOn w:val="TOC1"/>
    <w:next w:val="Normal"/>
    <w:uiPriority w:val="39"/>
    <w:rsid w:val="009D3FE7"/>
    <w:pPr>
      <w:spacing w:before="0"/>
      <w:ind w:left="2013" w:hanging="2013"/>
    </w:pPr>
    <w:rPr>
      <w:b w:val="0"/>
    </w:rPr>
  </w:style>
  <w:style w:type="paragraph" w:customStyle="1" w:styleId="BayerBlue">
    <w:name w:val="Bayer Blue"/>
    <w:basedOn w:val="Normal"/>
    <w:next w:val="BayerBodyTextFull"/>
    <w:link w:val="BayerBlueZchn"/>
    <w:rsid w:val="00332529"/>
    <w:rPr>
      <w:color w:val="0000FF"/>
    </w:rPr>
  </w:style>
  <w:style w:type="paragraph" w:styleId="TableofFigures">
    <w:name w:val="table of figures"/>
    <w:aliases w:val="Bayer Table of Figures"/>
    <w:basedOn w:val="Normal"/>
    <w:next w:val="Normal"/>
    <w:uiPriority w:val="99"/>
    <w:qFormat/>
    <w:rsid w:val="001B6F2A"/>
    <w:pPr>
      <w:tabs>
        <w:tab w:val="left" w:pos="0"/>
        <w:tab w:val="left" w:pos="1134"/>
        <w:tab w:val="right" w:leader="dot" w:pos="9072"/>
      </w:tabs>
      <w:spacing w:before="120" w:after="120"/>
      <w:ind w:left="1134" w:hanging="1134"/>
      <w:contextualSpacing/>
    </w:pPr>
    <w:rPr>
      <w:color w:val="0000FF"/>
    </w:rPr>
  </w:style>
  <w:style w:type="character" w:styleId="Hyperlink">
    <w:name w:val="Hyperlink"/>
    <w:uiPriority w:val="99"/>
    <w:rsid w:val="00350727"/>
    <w:rPr>
      <w:color w:val="0000FF"/>
      <w:u w:val="single"/>
    </w:rPr>
  </w:style>
  <w:style w:type="paragraph" w:styleId="TOCHeading">
    <w:name w:val="TOC Heading"/>
    <w:aliases w:val="Bayer ToC Heading"/>
    <w:basedOn w:val="BayerBodyTextFull"/>
    <w:next w:val="BayerBodyTextFull"/>
    <w:uiPriority w:val="39"/>
    <w:qFormat/>
    <w:rsid w:val="005C376D"/>
    <w:pPr>
      <w:spacing w:after="60"/>
    </w:pPr>
    <w:rPr>
      <w:b/>
      <w:bCs/>
      <w:kern w:val="32"/>
      <w:szCs w:val="32"/>
    </w:rPr>
  </w:style>
  <w:style w:type="numbering" w:styleId="111111">
    <w:name w:val="Outline List 2"/>
    <w:basedOn w:val="NoList"/>
    <w:rsid w:val="00797D3B"/>
    <w:pPr>
      <w:numPr>
        <w:numId w:val="4"/>
      </w:numPr>
    </w:pPr>
  </w:style>
  <w:style w:type="table" w:styleId="TableGrid">
    <w:name w:val="Table Grid"/>
    <w:basedOn w:val="TableNormal"/>
    <w:uiPriority w:val="39"/>
    <w:rsid w:val="00797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350727"/>
    <w:rPr>
      <w:color w:val="800080"/>
      <w:u w:val="single"/>
    </w:rPr>
  </w:style>
  <w:style w:type="paragraph" w:styleId="Title">
    <w:name w:val="Title"/>
    <w:aliases w:val="Bayer Title"/>
    <w:basedOn w:val="Normal"/>
    <w:next w:val="Normal"/>
    <w:link w:val="TitleChar"/>
    <w:uiPriority w:val="1"/>
    <w:rsid w:val="00BB422A"/>
    <w:pPr>
      <w:spacing w:before="120"/>
      <w:jc w:val="center"/>
    </w:pPr>
    <w:rPr>
      <w:b/>
      <w:bCs/>
      <w:kern w:val="28"/>
      <w:sz w:val="32"/>
      <w:szCs w:val="32"/>
    </w:rPr>
  </w:style>
  <w:style w:type="character" w:customStyle="1" w:styleId="TitleChar">
    <w:name w:val="Title Char"/>
    <w:aliases w:val="Bayer Title Char"/>
    <w:link w:val="Title"/>
    <w:uiPriority w:val="1"/>
    <w:rsid w:val="00DD6FE7"/>
    <w:rPr>
      <w:rFonts w:eastAsia="Times New Roman" w:cs="Times New Roman"/>
      <w:b/>
      <w:bCs/>
      <w:kern w:val="28"/>
      <w:sz w:val="32"/>
      <w:szCs w:val="32"/>
    </w:rPr>
  </w:style>
  <w:style w:type="paragraph" w:styleId="Subtitle">
    <w:name w:val="Subtitle"/>
    <w:aliases w:val="Bayer Subtitle"/>
    <w:basedOn w:val="Title"/>
    <w:next w:val="BayerBodyTextFull"/>
    <w:link w:val="SubtitleChar"/>
    <w:uiPriority w:val="1"/>
    <w:rsid w:val="00BB422A"/>
    <w:rPr>
      <w:sz w:val="28"/>
      <w:szCs w:val="24"/>
    </w:rPr>
  </w:style>
  <w:style w:type="character" w:customStyle="1" w:styleId="SubtitleChar">
    <w:name w:val="Subtitle Char"/>
    <w:aliases w:val="Bayer Subtitle Char"/>
    <w:link w:val="Subtitle"/>
    <w:uiPriority w:val="1"/>
    <w:rsid w:val="00DD6FE7"/>
    <w:rPr>
      <w:rFonts w:eastAsia="Times New Roman" w:cs="Times New Roman"/>
      <w:b/>
      <w:bCs/>
      <w:kern w:val="28"/>
      <w:sz w:val="28"/>
      <w:szCs w:val="24"/>
    </w:rPr>
  </w:style>
  <w:style w:type="character" w:customStyle="1" w:styleId="BayerBlueZchn">
    <w:name w:val="Bayer Blue Zchn"/>
    <w:link w:val="BayerBlue"/>
    <w:rsid w:val="00332529"/>
    <w:rPr>
      <w:color w:val="0000FF"/>
      <w:sz w:val="24"/>
    </w:rPr>
  </w:style>
  <w:style w:type="character" w:customStyle="1" w:styleId="HeaderChar">
    <w:name w:val="Header Char"/>
    <w:basedOn w:val="DefaultParagraphFont"/>
    <w:link w:val="Header"/>
    <w:uiPriority w:val="99"/>
    <w:rsid w:val="00167B24"/>
    <w:rPr>
      <w:sz w:val="24"/>
    </w:rPr>
  </w:style>
  <w:style w:type="paragraph" w:customStyle="1" w:styleId="BodytextAgency">
    <w:name w:val="Body text (Agency)"/>
    <w:basedOn w:val="Normal"/>
    <w:link w:val="BodytextAgencyChar"/>
    <w:rsid w:val="002F6C43"/>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2F6C43"/>
    <w:rPr>
      <w:rFonts w:ascii="Verdana" w:eastAsia="Verdana" w:hAnsi="Verdana" w:cs="Verdana"/>
      <w:sz w:val="18"/>
      <w:szCs w:val="18"/>
      <w:lang w:eastAsia="en-GB"/>
    </w:rPr>
  </w:style>
  <w:style w:type="character" w:styleId="LineNumber">
    <w:name w:val="line number"/>
    <w:basedOn w:val="DefaultParagraphFont"/>
    <w:rsid w:val="007D51C6"/>
  </w:style>
  <w:style w:type="character" w:customStyle="1" w:styleId="Heading1Char">
    <w:name w:val="Heading 1 Char"/>
    <w:aliases w:val="Bayer-Heading 1 Char"/>
    <w:basedOn w:val="DefaultParagraphFont"/>
    <w:link w:val="Heading1"/>
    <w:uiPriority w:val="9"/>
    <w:rsid w:val="00200328"/>
    <w:rPr>
      <w:b/>
      <w:kern w:val="28"/>
      <w:sz w:val="28"/>
    </w:rPr>
  </w:style>
  <w:style w:type="character" w:customStyle="1" w:styleId="Heading2Char">
    <w:name w:val="Heading 2 Char"/>
    <w:aliases w:val="Bayer-Heading 2 Char"/>
    <w:basedOn w:val="DefaultParagraphFont"/>
    <w:link w:val="Heading2"/>
    <w:uiPriority w:val="9"/>
    <w:rsid w:val="002B2177"/>
    <w:rPr>
      <w:b/>
      <w:kern w:val="28"/>
      <w:sz w:val="24"/>
    </w:rPr>
  </w:style>
  <w:style w:type="character" w:customStyle="1" w:styleId="Heading3Char">
    <w:name w:val="Heading 3 Char"/>
    <w:aliases w:val="Bayer-Heading 3 Char"/>
    <w:basedOn w:val="DefaultParagraphFont"/>
    <w:link w:val="Heading3"/>
    <w:uiPriority w:val="9"/>
    <w:rsid w:val="000417A0"/>
    <w:rPr>
      <w:b/>
      <w:kern w:val="28"/>
      <w:sz w:val="24"/>
    </w:rPr>
  </w:style>
  <w:style w:type="character" w:customStyle="1" w:styleId="Heading4Char">
    <w:name w:val="Heading 4 Char"/>
    <w:aliases w:val="Bayer-Heading 4 Char"/>
    <w:basedOn w:val="DefaultParagraphFont"/>
    <w:link w:val="Heading4"/>
    <w:uiPriority w:val="9"/>
    <w:rsid w:val="00200328"/>
    <w:rPr>
      <w:b/>
      <w:kern w:val="28"/>
      <w:sz w:val="26"/>
    </w:rPr>
  </w:style>
  <w:style w:type="character" w:customStyle="1" w:styleId="Heading5Char">
    <w:name w:val="Heading 5 Char"/>
    <w:aliases w:val="Bayer-Heading 5 Char"/>
    <w:basedOn w:val="DefaultParagraphFont"/>
    <w:link w:val="Heading5"/>
    <w:rsid w:val="00200328"/>
    <w:rPr>
      <w:b/>
      <w:kern w:val="28"/>
      <w:sz w:val="26"/>
    </w:rPr>
  </w:style>
  <w:style w:type="character" w:customStyle="1" w:styleId="Heading6Char">
    <w:name w:val="Heading 6 Char"/>
    <w:aliases w:val="Bayer-Heading 6 Char"/>
    <w:basedOn w:val="DefaultParagraphFont"/>
    <w:link w:val="Heading6"/>
    <w:rsid w:val="00200328"/>
    <w:rPr>
      <w:b/>
      <w:kern w:val="28"/>
      <w:sz w:val="26"/>
    </w:rPr>
  </w:style>
  <w:style w:type="character" w:customStyle="1" w:styleId="Heading7Char">
    <w:name w:val="Heading 7 Char"/>
    <w:aliases w:val="Bayer-Heading 7 Char"/>
    <w:basedOn w:val="DefaultParagraphFont"/>
    <w:link w:val="Heading7"/>
    <w:rsid w:val="00200328"/>
    <w:rPr>
      <w:b/>
      <w:kern w:val="28"/>
      <w:sz w:val="26"/>
    </w:rPr>
  </w:style>
  <w:style w:type="character" w:customStyle="1" w:styleId="Heading8Char">
    <w:name w:val="Heading 8 Char"/>
    <w:aliases w:val="Bayer-Heading 8 Char"/>
    <w:basedOn w:val="DefaultParagraphFont"/>
    <w:link w:val="Heading8"/>
    <w:rsid w:val="00200328"/>
    <w:rPr>
      <w:b/>
      <w:kern w:val="28"/>
      <w:sz w:val="26"/>
    </w:rPr>
  </w:style>
  <w:style w:type="character" w:customStyle="1" w:styleId="Heading9Char">
    <w:name w:val="Heading 9 Char"/>
    <w:aliases w:val="Bayer-Heading 9 Char"/>
    <w:basedOn w:val="DefaultParagraphFont"/>
    <w:link w:val="Heading9"/>
    <w:rsid w:val="00200328"/>
    <w:rPr>
      <w:b/>
      <w:kern w:val="28"/>
      <w:sz w:val="26"/>
    </w:rPr>
  </w:style>
  <w:style w:type="character" w:customStyle="1" w:styleId="FooterChar">
    <w:name w:val="Footer Char"/>
    <w:basedOn w:val="DefaultParagraphFont"/>
    <w:link w:val="Footer"/>
    <w:uiPriority w:val="99"/>
    <w:rsid w:val="00200328"/>
    <w:rPr>
      <w:sz w:val="24"/>
    </w:rPr>
  </w:style>
  <w:style w:type="character" w:customStyle="1" w:styleId="BalloonTextChar">
    <w:name w:val="Balloon Text Char"/>
    <w:basedOn w:val="DefaultParagraphFont"/>
    <w:link w:val="BalloonText"/>
    <w:uiPriority w:val="99"/>
    <w:semiHidden/>
    <w:rsid w:val="00200328"/>
    <w:rPr>
      <w:rFonts w:ascii="Tahoma" w:hAnsi="Tahoma" w:cs="Tahoma"/>
      <w:sz w:val="16"/>
      <w:szCs w:val="16"/>
    </w:rPr>
  </w:style>
  <w:style w:type="paragraph" w:customStyle="1" w:styleId="QSDTextStandard">
    <w:name w:val="QSD Text Standard"/>
    <w:rsid w:val="00200328"/>
    <w:pPr>
      <w:spacing w:before="60" w:after="60"/>
      <w:jc w:val="both"/>
    </w:pPr>
    <w:rPr>
      <w:rFonts w:ascii="Arial" w:hAnsi="Arial"/>
    </w:rPr>
  </w:style>
  <w:style w:type="paragraph" w:customStyle="1" w:styleId="SOPOMCaption1">
    <w:name w:val="SOP/OM Caption 1"/>
    <w:basedOn w:val="QSDTextStandard"/>
    <w:next w:val="QSDTextStandard"/>
    <w:rsid w:val="00200328"/>
    <w:pPr>
      <w:numPr>
        <w:numId w:val="14"/>
      </w:numPr>
      <w:spacing w:before="120"/>
      <w:jc w:val="left"/>
    </w:pPr>
    <w:rPr>
      <w:b/>
      <w:sz w:val="24"/>
    </w:rPr>
  </w:style>
  <w:style w:type="paragraph" w:customStyle="1" w:styleId="SOPOMCaption2">
    <w:name w:val="SOP/OM Caption 2"/>
    <w:basedOn w:val="QSDTextStandard"/>
    <w:next w:val="QSDTextStandard"/>
    <w:rsid w:val="00200328"/>
    <w:pPr>
      <w:numPr>
        <w:ilvl w:val="1"/>
        <w:numId w:val="14"/>
      </w:numPr>
      <w:spacing w:before="120"/>
    </w:pPr>
    <w:rPr>
      <w:b/>
      <w:bCs/>
      <w:iCs/>
      <w:lang w:val="en-GB"/>
    </w:rPr>
  </w:style>
  <w:style w:type="paragraph" w:customStyle="1" w:styleId="SOPOMCaption3">
    <w:name w:val="SOP/OM Caption 3"/>
    <w:basedOn w:val="QSDTextStandard"/>
    <w:next w:val="QSDTextStandard"/>
    <w:rsid w:val="00200328"/>
    <w:pPr>
      <w:numPr>
        <w:ilvl w:val="2"/>
        <w:numId w:val="14"/>
      </w:numPr>
      <w:spacing w:before="120"/>
    </w:pPr>
    <w:rPr>
      <w:b/>
    </w:rPr>
  </w:style>
  <w:style w:type="paragraph" w:customStyle="1" w:styleId="SOPOMCaption4">
    <w:name w:val="SOP/OM Caption 4"/>
    <w:basedOn w:val="QSDTextStandard"/>
    <w:next w:val="QSDTextStandard"/>
    <w:rsid w:val="00200328"/>
    <w:pPr>
      <w:numPr>
        <w:ilvl w:val="3"/>
        <w:numId w:val="14"/>
      </w:numPr>
      <w:spacing w:before="120"/>
    </w:pPr>
    <w:rPr>
      <w:b/>
      <w:lang w:val="en-GB"/>
    </w:rPr>
  </w:style>
  <w:style w:type="paragraph" w:customStyle="1" w:styleId="QSDTextBulletline">
    <w:name w:val="QSD Text Bullet line"/>
    <w:basedOn w:val="QSDTextStandard"/>
    <w:rsid w:val="00200328"/>
    <w:pPr>
      <w:numPr>
        <w:numId w:val="13"/>
      </w:numPr>
    </w:pPr>
  </w:style>
  <w:style w:type="paragraph" w:customStyle="1" w:styleId="QSDHeaderFooter">
    <w:name w:val="QSD Header/Footer"/>
    <w:basedOn w:val="QSDTextStandard"/>
    <w:rsid w:val="00200328"/>
    <w:pPr>
      <w:spacing w:before="0" w:after="0"/>
    </w:pPr>
    <w:rPr>
      <w:i/>
      <w:sz w:val="16"/>
    </w:rPr>
  </w:style>
  <w:style w:type="character" w:customStyle="1" w:styleId="DocumentMapChar">
    <w:name w:val="Document Map Char"/>
    <w:basedOn w:val="DefaultParagraphFont"/>
    <w:link w:val="DocumentMap"/>
    <w:uiPriority w:val="99"/>
    <w:semiHidden/>
    <w:rsid w:val="00200328"/>
    <w:rPr>
      <w:rFonts w:ascii="Tahoma" w:hAnsi="Tahoma"/>
      <w:sz w:val="24"/>
      <w:shd w:val="clear" w:color="auto" w:fill="000080"/>
    </w:rPr>
  </w:style>
  <w:style w:type="character" w:customStyle="1" w:styleId="CommentTextChar">
    <w:name w:val="Comment Text Char"/>
    <w:basedOn w:val="DefaultParagraphFont"/>
    <w:link w:val="CommentText"/>
    <w:uiPriority w:val="99"/>
    <w:semiHidden/>
    <w:rsid w:val="00200328"/>
  </w:style>
  <w:style w:type="character" w:customStyle="1" w:styleId="CommentSubjectChar">
    <w:name w:val="Comment Subject Char"/>
    <w:basedOn w:val="CommentTextChar"/>
    <w:link w:val="CommentSubject"/>
    <w:uiPriority w:val="99"/>
    <w:semiHidden/>
    <w:rsid w:val="00200328"/>
    <w:rPr>
      <w:b/>
      <w:bCs/>
    </w:rPr>
  </w:style>
  <w:style w:type="paragraph" w:customStyle="1" w:styleId="SOPOMCaption1pagebreak">
    <w:name w:val="SOP/OM Caption 1 + page break"/>
    <w:basedOn w:val="SOPOMCaption1"/>
    <w:next w:val="QSDTextStandard"/>
    <w:rsid w:val="00200328"/>
    <w:pPr>
      <w:pageBreakBefore/>
    </w:pPr>
  </w:style>
  <w:style w:type="paragraph" w:customStyle="1" w:styleId="SOPOMCaption2pagebreak">
    <w:name w:val="SOP/OM Caption 2 + page break"/>
    <w:basedOn w:val="SOPOMCaption2"/>
    <w:next w:val="QSDTextStandard"/>
    <w:rsid w:val="00200328"/>
    <w:pPr>
      <w:pageBreakBefore/>
    </w:pPr>
  </w:style>
  <w:style w:type="paragraph" w:customStyle="1" w:styleId="SOPOMCaption3pagebreak">
    <w:name w:val="SOP/OM Caption 3 + page break"/>
    <w:basedOn w:val="SOPOMCaption3"/>
    <w:next w:val="QSDTextStandard"/>
    <w:rsid w:val="00200328"/>
    <w:pPr>
      <w:pageBreakBefore/>
    </w:pPr>
  </w:style>
  <w:style w:type="paragraph" w:customStyle="1" w:styleId="SOPOMCaption4pagebreak">
    <w:name w:val="SOP/OM Caption 4 + page break"/>
    <w:basedOn w:val="SOPOMCaption4"/>
    <w:next w:val="QSDTextStandard"/>
    <w:rsid w:val="00200328"/>
    <w:pPr>
      <w:pageBreakBefore/>
    </w:pPr>
  </w:style>
  <w:style w:type="paragraph" w:customStyle="1" w:styleId="SOPOMTextStandard">
    <w:name w:val="SOP/OM Text Standard"/>
    <w:rsid w:val="00200328"/>
    <w:pPr>
      <w:spacing w:before="60" w:after="60" w:line="300" w:lineRule="atLeast"/>
      <w:jc w:val="both"/>
    </w:pPr>
    <w:rPr>
      <w:rFonts w:ascii="Arial" w:hAnsi="Arial"/>
    </w:rPr>
  </w:style>
  <w:style w:type="paragraph" w:customStyle="1" w:styleId="SOPOMTextBulletline">
    <w:name w:val="SOP/OM Text Bullet line"/>
    <w:basedOn w:val="SOPOMTextStandard"/>
    <w:rsid w:val="00200328"/>
    <w:pPr>
      <w:tabs>
        <w:tab w:val="num" w:pos="720"/>
      </w:tabs>
      <w:ind w:left="720" w:hanging="360"/>
    </w:pPr>
  </w:style>
  <w:style w:type="paragraph" w:customStyle="1" w:styleId="SOPOMHeaderFooter">
    <w:name w:val="SOP/OM Header/Footer"/>
    <w:basedOn w:val="SOPOMTextStandard"/>
    <w:rsid w:val="00200328"/>
    <w:pPr>
      <w:spacing w:before="0" w:after="0"/>
    </w:pPr>
    <w:rPr>
      <w:i/>
      <w:sz w:val="16"/>
    </w:rPr>
  </w:style>
  <w:style w:type="paragraph" w:customStyle="1" w:styleId="BHC">
    <w:name w:val="BHC"/>
    <w:basedOn w:val="SOPOMTextStandard"/>
    <w:next w:val="SOPOMTextStandard"/>
    <w:rsid w:val="00200328"/>
    <w:pPr>
      <w:spacing w:before="0" w:after="0"/>
      <w:jc w:val="center"/>
    </w:pPr>
    <w:rPr>
      <w:rFonts w:cs="Arial"/>
      <w:b/>
      <w:sz w:val="28"/>
      <w:szCs w:val="28"/>
    </w:rPr>
  </w:style>
  <w:style w:type="character" w:customStyle="1" w:styleId="fliesslinks">
    <w:name w:val="fliess_links"/>
    <w:rsid w:val="00200328"/>
    <w:rPr>
      <w:rFonts w:cs="Times New Roman"/>
    </w:rPr>
  </w:style>
  <w:style w:type="character" w:styleId="PageNumber">
    <w:name w:val="page number"/>
    <w:rsid w:val="00200328"/>
    <w:rPr>
      <w:rFonts w:cs="Times New Roman"/>
    </w:rPr>
  </w:style>
  <w:style w:type="paragraph" w:styleId="BodyTextIndent">
    <w:name w:val="Body Text Indent"/>
    <w:basedOn w:val="Normal"/>
    <w:link w:val="BodyTextIndentChar"/>
    <w:rsid w:val="00200328"/>
    <w:pPr>
      <w:spacing w:after="120" w:line="300" w:lineRule="atLeast"/>
      <w:ind w:left="3119" w:hanging="1843"/>
      <w:jc w:val="both"/>
    </w:pPr>
    <w:rPr>
      <w:sz w:val="28"/>
      <w:lang w:eastAsia="de-DE"/>
    </w:rPr>
  </w:style>
  <w:style w:type="character" w:customStyle="1" w:styleId="BodyTextIndentChar">
    <w:name w:val="Body Text Indent Char"/>
    <w:basedOn w:val="DefaultParagraphFont"/>
    <w:link w:val="BodyTextIndent"/>
    <w:rsid w:val="00200328"/>
    <w:rPr>
      <w:sz w:val="28"/>
      <w:lang w:eastAsia="de-DE"/>
    </w:rPr>
  </w:style>
  <w:style w:type="paragraph" w:customStyle="1" w:styleId="FormatvorlageArial14ptFettZentriertKastenEinfacheeinfarbigeL">
    <w:name w:val="Formatvorlage Arial 14 pt Fett Zentriert Kasten: (Einfache einfarbige L..."/>
    <w:basedOn w:val="Normal"/>
    <w:rsid w:val="00200328"/>
    <w:pPr>
      <w:pBdr>
        <w:top w:val="single" w:sz="4" w:space="1" w:color="auto"/>
        <w:left w:val="single" w:sz="4" w:space="4" w:color="auto"/>
        <w:bottom w:val="single" w:sz="4" w:space="1" w:color="auto"/>
        <w:right w:val="single" w:sz="4" w:space="4" w:color="auto"/>
      </w:pBdr>
      <w:shd w:val="pct15" w:color="auto" w:fill="FFFFFF"/>
      <w:spacing w:after="120" w:line="300" w:lineRule="atLeast"/>
      <w:jc w:val="center"/>
    </w:pPr>
    <w:rPr>
      <w:b/>
      <w:bCs/>
      <w:sz w:val="28"/>
      <w:lang w:val="de-DE" w:eastAsia="de-DE"/>
    </w:rPr>
  </w:style>
  <w:style w:type="paragraph" w:customStyle="1" w:styleId="PMSTables294">
    <w:name w:val="PMS Tables (2): 9.4"/>
    <w:basedOn w:val="PMSTables291"/>
    <w:autoRedefine/>
    <w:rsid w:val="00200328"/>
    <w:pPr>
      <w:numPr>
        <w:numId w:val="18"/>
      </w:numPr>
    </w:pPr>
  </w:style>
  <w:style w:type="paragraph" w:customStyle="1" w:styleId="PMSTables291">
    <w:name w:val="PMS Tables (2): 9.1"/>
    <w:basedOn w:val="Normal"/>
    <w:autoRedefine/>
    <w:rsid w:val="00200328"/>
    <w:pPr>
      <w:numPr>
        <w:ilvl w:val="2"/>
        <w:numId w:val="24"/>
      </w:numPr>
      <w:spacing w:after="120" w:line="300" w:lineRule="atLeast"/>
      <w:jc w:val="both"/>
      <w:outlineLvl w:val="2"/>
    </w:pPr>
    <w:rPr>
      <w:rFonts w:cs="Arial"/>
      <w:bCs/>
      <w:color w:val="000000"/>
      <w:sz w:val="22"/>
      <w:szCs w:val="22"/>
      <w:lang w:val="de-DE" w:eastAsia="de-DE"/>
    </w:rPr>
  </w:style>
  <w:style w:type="paragraph" w:customStyle="1" w:styleId="PMSTablesStandard">
    <w:name w:val="PMS Tables: Standard"/>
    <w:basedOn w:val="Normal"/>
    <w:link w:val="PMSTablesStandardZchn"/>
    <w:autoRedefine/>
    <w:rsid w:val="00200328"/>
    <w:pPr>
      <w:numPr>
        <w:numId w:val="15"/>
      </w:numPr>
      <w:spacing w:after="120" w:line="300" w:lineRule="atLeast"/>
      <w:jc w:val="both"/>
    </w:pPr>
    <w:rPr>
      <w:rFonts w:cs="Arial"/>
      <w:bCs/>
      <w:color w:val="000000"/>
      <w:szCs w:val="28"/>
      <w:lang w:val="de-DE" w:eastAsia="de-DE"/>
    </w:rPr>
  </w:style>
  <w:style w:type="paragraph" w:customStyle="1" w:styleId="PMSTables295">
    <w:name w:val="PMS Tables (2): 9.5"/>
    <w:basedOn w:val="PMSTables294"/>
    <w:autoRedefine/>
    <w:rsid w:val="00200328"/>
    <w:pPr>
      <w:numPr>
        <w:numId w:val="22"/>
      </w:numPr>
    </w:pPr>
  </w:style>
  <w:style w:type="paragraph" w:customStyle="1" w:styleId="PMSTablesAnmerkung">
    <w:name w:val="PMS Tables: *Anmerkung"/>
    <w:basedOn w:val="PMSTablesStandard"/>
    <w:next w:val="PMSTablesStandard"/>
    <w:autoRedefine/>
    <w:rsid w:val="00200328"/>
    <w:rPr>
      <w:sz w:val="16"/>
    </w:rPr>
  </w:style>
  <w:style w:type="paragraph" w:customStyle="1" w:styleId="PMSTables2berschrift1">
    <w:name w:val="PMS Tables (2): Überschrift 1"/>
    <w:basedOn w:val="Normal"/>
    <w:autoRedefine/>
    <w:rsid w:val="00200328"/>
    <w:pPr>
      <w:tabs>
        <w:tab w:val="num" w:pos="851"/>
      </w:tabs>
      <w:spacing w:after="240" w:line="300" w:lineRule="atLeast"/>
      <w:ind w:left="851" w:hanging="851"/>
      <w:jc w:val="both"/>
    </w:pPr>
    <w:rPr>
      <w:rFonts w:cs="Arial"/>
      <w:b/>
      <w:bCs/>
      <w:color w:val="000000"/>
      <w:sz w:val="28"/>
      <w:szCs w:val="22"/>
      <w:lang w:val="de-DE" w:eastAsia="de-DE"/>
    </w:rPr>
  </w:style>
  <w:style w:type="paragraph" w:customStyle="1" w:styleId="PMSTables3berschrift2">
    <w:name w:val="PMS Tables (3): Überschrift 2"/>
    <w:basedOn w:val="Normal"/>
    <w:autoRedefine/>
    <w:rsid w:val="00200328"/>
    <w:pPr>
      <w:numPr>
        <w:ilvl w:val="2"/>
        <w:numId w:val="17"/>
      </w:numPr>
      <w:spacing w:after="240" w:line="300" w:lineRule="atLeast"/>
      <w:jc w:val="both"/>
      <w:outlineLvl w:val="2"/>
    </w:pPr>
    <w:rPr>
      <w:rFonts w:cs="Arial"/>
      <w:b/>
      <w:color w:val="000000"/>
      <w:szCs w:val="16"/>
      <w:lang w:val="de-DE" w:eastAsia="de-DE"/>
    </w:rPr>
  </w:style>
  <w:style w:type="paragraph" w:customStyle="1" w:styleId="PMSTables3berschrift3">
    <w:name w:val="PMS Tables (3): Überschrift 3"/>
    <w:basedOn w:val="Normal"/>
    <w:autoRedefine/>
    <w:rsid w:val="00200328"/>
    <w:pPr>
      <w:numPr>
        <w:ilvl w:val="3"/>
        <w:numId w:val="17"/>
      </w:numPr>
      <w:spacing w:after="120" w:line="300" w:lineRule="atLeast"/>
      <w:jc w:val="both"/>
      <w:outlineLvl w:val="3"/>
    </w:pPr>
    <w:rPr>
      <w:rFonts w:cs="Arial"/>
      <w:color w:val="000000"/>
      <w:sz w:val="22"/>
      <w:szCs w:val="16"/>
      <w:lang w:val="de-DE" w:eastAsia="de-DE"/>
    </w:rPr>
  </w:style>
  <w:style w:type="paragraph" w:customStyle="1" w:styleId="PMSTable298">
    <w:name w:val="PMS Table (2): 9.8"/>
    <w:basedOn w:val="Normal"/>
    <w:autoRedefine/>
    <w:rsid w:val="00200328"/>
    <w:pPr>
      <w:numPr>
        <w:ilvl w:val="2"/>
        <w:numId w:val="21"/>
      </w:numPr>
      <w:spacing w:after="120" w:line="300" w:lineRule="atLeast"/>
      <w:jc w:val="both"/>
    </w:pPr>
    <w:rPr>
      <w:sz w:val="22"/>
      <w:lang w:eastAsia="de-DE"/>
    </w:rPr>
  </w:style>
  <w:style w:type="paragraph" w:customStyle="1" w:styleId="PMSTable297">
    <w:name w:val="PMS Table (2): 9.7"/>
    <w:basedOn w:val="Normal"/>
    <w:autoRedefine/>
    <w:rsid w:val="00200328"/>
    <w:pPr>
      <w:numPr>
        <w:ilvl w:val="2"/>
        <w:numId w:val="23"/>
      </w:numPr>
      <w:spacing w:after="120" w:line="300" w:lineRule="atLeast"/>
      <w:jc w:val="both"/>
      <w:outlineLvl w:val="2"/>
    </w:pPr>
    <w:rPr>
      <w:sz w:val="22"/>
      <w:lang w:val="de-DE" w:eastAsia="de-DE"/>
    </w:rPr>
  </w:style>
  <w:style w:type="paragraph" w:customStyle="1" w:styleId="PMSTables299">
    <w:name w:val="PMS Tables (2): 9.9"/>
    <w:basedOn w:val="Normal"/>
    <w:autoRedefine/>
    <w:rsid w:val="00200328"/>
    <w:pPr>
      <w:numPr>
        <w:ilvl w:val="2"/>
        <w:numId w:val="19"/>
      </w:numPr>
      <w:spacing w:after="120" w:line="300" w:lineRule="atLeast"/>
      <w:jc w:val="both"/>
    </w:pPr>
    <w:rPr>
      <w:rFonts w:cs="Arial"/>
      <w:color w:val="000000"/>
      <w:sz w:val="22"/>
      <w:szCs w:val="16"/>
      <w:lang w:val="de-DE" w:eastAsia="de-DE"/>
    </w:rPr>
  </w:style>
  <w:style w:type="paragraph" w:customStyle="1" w:styleId="PMSTable2910">
    <w:name w:val="PMS Table (2): 9.10"/>
    <w:basedOn w:val="Normal"/>
    <w:autoRedefine/>
    <w:rsid w:val="00200328"/>
    <w:pPr>
      <w:numPr>
        <w:ilvl w:val="2"/>
        <w:numId w:val="16"/>
      </w:numPr>
      <w:spacing w:after="120" w:line="300" w:lineRule="atLeast"/>
      <w:jc w:val="both"/>
    </w:pPr>
    <w:rPr>
      <w:rFonts w:cs="Arial"/>
      <w:bCs/>
      <w:color w:val="000000"/>
      <w:sz w:val="22"/>
      <w:szCs w:val="18"/>
      <w:lang w:val="de-DE" w:eastAsia="de-DE"/>
    </w:rPr>
  </w:style>
  <w:style w:type="paragraph" w:customStyle="1" w:styleId="PMSTables2911">
    <w:name w:val="PMS Tables (2): 9.11"/>
    <w:basedOn w:val="Normal"/>
    <w:autoRedefine/>
    <w:rsid w:val="00200328"/>
    <w:pPr>
      <w:numPr>
        <w:ilvl w:val="2"/>
        <w:numId w:val="20"/>
      </w:numPr>
      <w:spacing w:after="120" w:line="300" w:lineRule="atLeast"/>
      <w:jc w:val="both"/>
    </w:pPr>
    <w:rPr>
      <w:sz w:val="22"/>
      <w:lang w:val="de-DE" w:eastAsia="de-DE"/>
    </w:rPr>
  </w:style>
  <w:style w:type="character" w:customStyle="1" w:styleId="PMSTablesStandardZchn">
    <w:name w:val="PMS Tables: Standard Zchn"/>
    <w:link w:val="PMSTablesStandard"/>
    <w:locked/>
    <w:rsid w:val="00200328"/>
    <w:rPr>
      <w:rFonts w:cs="Arial"/>
      <w:bCs/>
      <w:color w:val="000000"/>
      <w:sz w:val="24"/>
      <w:szCs w:val="28"/>
      <w:lang w:val="de-DE" w:eastAsia="de-DE"/>
    </w:rPr>
  </w:style>
  <w:style w:type="paragraph" w:styleId="BodyText">
    <w:name w:val="Body Text"/>
    <w:aliases w:val="Body Text Hang,BT"/>
    <w:basedOn w:val="Normal"/>
    <w:link w:val="BodyTextChar"/>
    <w:rsid w:val="00200328"/>
    <w:pPr>
      <w:spacing w:after="120" w:line="300" w:lineRule="atLeast"/>
      <w:jc w:val="both"/>
    </w:pPr>
    <w:rPr>
      <w:sz w:val="22"/>
      <w:lang w:val="de-DE" w:eastAsia="de-DE"/>
    </w:rPr>
  </w:style>
  <w:style w:type="character" w:customStyle="1" w:styleId="BodyTextChar">
    <w:name w:val="Body Text Char"/>
    <w:aliases w:val="Body Text Hang Char,BT Char"/>
    <w:basedOn w:val="DefaultParagraphFont"/>
    <w:link w:val="BodyText"/>
    <w:rsid w:val="00200328"/>
    <w:rPr>
      <w:sz w:val="22"/>
      <w:lang w:val="de-DE" w:eastAsia="de-DE"/>
    </w:rPr>
  </w:style>
  <w:style w:type="paragraph" w:styleId="BodyText2">
    <w:name w:val="Body Text 2"/>
    <w:basedOn w:val="Normal"/>
    <w:link w:val="BodyText2Char"/>
    <w:rsid w:val="00200328"/>
    <w:pPr>
      <w:spacing w:after="120" w:line="480" w:lineRule="auto"/>
      <w:jc w:val="both"/>
    </w:pPr>
    <w:rPr>
      <w:sz w:val="22"/>
      <w:lang w:val="de-DE" w:eastAsia="de-DE"/>
    </w:rPr>
  </w:style>
  <w:style w:type="character" w:customStyle="1" w:styleId="BodyText2Char">
    <w:name w:val="Body Text 2 Char"/>
    <w:basedOn w:val="DefaultParagraphFont"/>
    <w:link w:val="BodyText2"/>
    <w:rsid w:val="00200328"/>
    <w:rPr>
      <w:sz w:val="22"/>
      <w:lang w:val="de-DE" w:eastAsia="de-DE"/>
    </w:rPr>
  </w:style>
  <w:style w:type="paragraph" w:customStyle="1" w:styleId="OSTemplateTableRowHeadings">
    <w:name w:val="OS Template Table Row Headings"/>
    <w:basedOn w:val="Normal"/>
    <w:rsid w:val="00200328"/>
    <w:pPr>
      <w:keepNext/>
      <w:widowControl w:val="0"/>
      <w:spacing w:after="120" w:line="300" w:lineRule="atLeast"/>
      <w:jc w:val="both"/>
    </w:pPr>
    <w:rPr>
      <w:sz w:val="22"/>
      <w:lang w:eastAsia="de-DE"/>
    </w:rPr>
  </w:style>
  <w:style w:type="paragraph" w:customStyle="1" w:styleId="SynopsisRightColumnChar">
    <w:name w:val="Synopsis Right Column Char"/>
    <w:basedOn w:val="Normal"/>
    <w:link w:val="SynopsisRightColumnCharChar"/>
    <w:rsid w:val="00200328"/>
    <w:pPr>
      <w:spacing w:before="120" w:after="120" w:line="300" w:lineRule="atLeast"/>
      <w:jc w:val="both"/>
    </w:pPr>
    <w:rPr>
      <w:lang w:eastAsia="de-DE"/>
    </w:rPr>
  </w:style>
  <w:style w:type="paragraph" w:customStyle="1" w:styleId="FormatvorlageSynopsisRightColumnFett">
    <w:name w:val="Formatvorlage Synopsis Right Column + Fett"/>
    <w:basedOn w:val="SynopsisRightColumnChar"/>
    <w:link w:val="FormatvorlageSynopsisRightColumnFettZchn"/>
    <w:rsid w:val="00200328"/>
    <w:rPr>
      <w:b/>
      <w:bCs/>
      <w:szCs w:val="24"/>
    </w:rPr>
  </w:style>
  <w:style w:type="character" w:customStyle="1" w:styleId="SynopsisRightColumnCharChar">
    <w:name w:val="Synopsis Right Column Char Char"/>
    <w:link w:val="SynopsisRightColumnChar"/>
    <w:rsid w:val="00200328"/>
    <w:rPr>
      <w:sz w:val="24"/>
      <w:lang w:eastAsia="de-DE"/>
    </w:rPr>
  </w:style>
  <w:style w:type="character" w:customStyle="1" w:styleId="FormatvorlageSynopsisRightColumnFettZchn">
    <w:name w:val="Formatvorlage Synopsis Right Column + Fett Zchn"/>
    <w:link w:val="FormatvorlageSynopsisRightColumnFett"/>
    <w:rsid w:val="00200328"/>
    <w:rPr>
      <w:b/>
      <w:bCs/>
      <w:sz w:val="24"/>
      <w:szCs w:val="24"/>
      <w:lang w:eastAsia="de-DE"/>
    </w:rPr>
  </w:style>
  <w:style w:type="paragraph" w:customStyle="1" w:styleId="textblock1">
    <w:name w:val="text block 1"/>
    <w:basedOn w:val="Normal"/>
    <w:rsid w:val="00200328"/>
    <w:pPr>
      <w:spacing w:after="120" w:line="300" w:lineRule="atLeast"/>
      <w:jc w:val="both"/>
    </w:pPr>
    <w:rPr>
      <w:i/>
      <w:sz w:val="22"/>
      <w:szCs w:val="24"/>
    </w:rPr>
  </w:style>
  <w:style w:type="paragraph" w:customStyle="1" w:styleId="textblock2">
    <w:name w:val="text block 2"/>
    <w:basedOn w:val="Normal"/>
    <w:rsid w:val="00200328"/>
    <w:pPr>
      <w:spacing w:after="120" w:line="300" w:lineRule="atLeast"/>
      <w:jc w:val="both"/>
    </w:pPr>
    <w:rPr>
      <w:i/>
      <w:sz w:val="18"/>
      <w:szCs w:val="24"/>
    </w:rPr>
  </w:style>
  <w:style w:type="paragraph" w:customStyle="1" w:styleId="FormatvorlageSynopsisRightColumnLinks">
    <w:name w:val="Formatvorlage Synopsis Right Column + Links"/>
    <w:basedOn w:val="SynopsisRightColumnChar"/>
    <w:rsid w:val="00200328"/>
  </w:style>
  <w:style w:type="paragraph" w:customStyle="1" w:styleId="berschriftTabellenCharChar">
    <w:name w:val="Überschrift Tabellen Char Char"/>
    <w:basedOn w:val="Normal"/>
    <w:next w:val="Normal"/>
    <w:link w:val="berschriftTabellenCharCharZchn"/>
    <w:rsid w:val="00200328"/>
    <w:pPr>
      <w:spacing w:before="60" w:after="60" w:line="300" w:lineRule="atLeast"/>
      <w:ind w:left="992"/>
      <w:jc w:val="both"/>
    </w:pPr>
    <w:rPr>
      <w:rFonts w:eastAsia="SimSun"/>
      <w:szCs w:val="24"/>
      <w:lang w:val="de-DE" w:eastAsia="de-DE"/>
    </w:rPr>
  </w:style>
  <w:style w:type="paragraph" w:customStyle="1" w:styleId="FormatvorlageberschriftTabellenCharChar10pt">
    <w:name w:val="Formatvorlage Überschrift Tabellen Char Char + 10 pt"/>
    <w:basedOn w:val="berschriftTabellenCharChar"/>
    <w:link w:val="FormatvorlageberschriftTabellenCharChar10ptChar"/>
    <w:rsid w:val="00200328"/>
    <w:pPr>
      <w:ind w:left="1134" w:hanging="1134"/>
    </w:pPr>
  </w:style>
  <w:style w:type="character" w:customStyle="1" w:styleId="berschriftTabellenCharCharZchn">
    <w:name w:val="Überschrift Tabellen Char Char Zchn"/>
    <w:link w:val="berschriftTabellenCharChar"/>
    <w:rsid w:val="00200328"/>
    <w:rPr>
      <w:rFonts w:eastAsia="SimSun"/>
      <w:sz w:val="24"/>
      <w:szCs w:val="24"/>
      <w:lang w:val="de-DE" w:eastAsia="de-DE"/>
    </w:rPr>
  </w:style>
  <w:style w:type="character" w:customStyle="1" w:styleId="FormatvorlageberschriftTabellenCharChar10ptChar">
    <w:name w:val="Formatvorlage Überschrift Tabellen Char Char + 10 pt Char"/>
    <w:basedOn w:val="berschriftTabellenCharCharZchn"/>
    <w:link w:val="FormatvorlageberschriftTabellenCharChar10pt"/>
    <w:rsid w:val="00200328"/>
    <w:rPr>
      <w:rFonts w:eastAsia="SimSun"/>
      <w:sz w:val="24"/>
      <w:szCs w:val="24"/>
      <w:lang w:val="de-DE" w:eastAsia="de-DE"/>
    </w:rPr>
  </w:style>
  <w:style w:type="paragraph" w:customStyle="1" w:styleId="Glossary">
    <w:name w:val="Glossary"/>
    <w:basedOn w:val="Normal"/>
    <w:rsid w:val="00200328"/>
    <w:pPr>
      <w:spacing w:after="120" w:line="240" w:lineRule="atLeast"/>
      <w:ind w:left="1134" w:hanging="1134"/>
      <w:jc w:val="both"/>
    </w:pPr>
    <w:rPr>
      <w:sz w:val="18"/>
      <w:szCs w:val="24"/>
    </w:rPr>
  </w:style>
  <w:style w:type="paragraph" w:styleId="ListBullet3">
    <w:name w:val="List Bullet 3"/>
    <w:basedOn w:val="Normal"/>
    <w:autoRedefine/>
    <w:rsid w:val="00200328"/>
    <w:pPr>
      <w:tabs>
        <w:tab w:val="num" w:pos="926"/>
      </w:tabs>
      <w:spacing w:after="120" w:line="300" w:lineRule="atLeast"/>
      <w:ind w:left="926" w:hanging="360"/>
      <w:jc w:val="both"/>
    </w:pPr>
    <w:rPr>
      <w:rFonts w:eastAsia="SimSun"/>
      <w:lang w:eastAsia="de-DE"/>
    </w:rPr>
  </w:style>
  <w:style w:type="paragraph" w:customStyle="1" w:styleId="FormatvorlageSynopsisRightColumnLinks175cmNach3ptZeilena">
    <w:name w:val="Formatvorlage Synopsis Right Column + Links:  1.75 cm Nach:  3 pt Zeilena..."/>
    <w:basedOn w:val="SynopsisRightColumnChar"/>
    <w:autoRedefine/>
    <w:rsid w:val="00200328"/>
    <w:pPr>
      <w:spacing w:before="0" w:after="0" w:line="360" w:lineRule="auto"/>
      <w:ind w:left="992"/>
    </w:pPr>
    <w:rPr>
      <w:rFonts w:cs="Arial"/>
      <w:color w:val="000000"/>
      <w:sz w:val="22"/>
      <w:szCs w:val="22"/>
    </w:rPr>
  </w:style>
  <w:style w:type="paragraph" w:customStyle="1" w:styleId="OSTemplateBodytextCharChar">
    <w:name w:val="OS Template Body text Char Char"/>
    <w:basedOn w:val="Normal"/>
    <w:link w:val="OSTemplateBodytextCharCharChar"/>
    <w:rsid w:val="00200328"/>
    <w:pPr>
      <w:spacing w:after="120" w:line="360" w:lineRule="auto"/>
      <w:ind w:left="907"/>
      <w:jc w:val="both"/>
    </w:pPr>
    <w:rPr>
      <w:rFonts w:cs="Arial"/>
      <w:lang w:eastAsia="de-DE"/>
    </w:rPr>
  </w:style>
  <w:style w:type="paragraph" w:customStyle="1" w:styleId="OSTemplateTableStyleData">
    <w:name w:val="OS Template TableStyle Data"/>
    <w:rsid w:val="00200328"/>
    <w:pPr>
      <w:keepNext/>
      <w:widowControl w:val="0"/>
      <w:spacing w:after="120" w:line="300" w:lineRule="atLeast"/>
      <w:jc w:val="right"/>
    </w:pPr>
    <w:rPr>
      <w:rFonts w:ascii="Arial" w:hAnsi="Arial"/>
      <w:lang w:eastAsia="de-DE"/>
    </w:rPr>
  </w:style>
  <w:style w:type="paragraph" w:customStyle="1" w:styleId="OSTemplateTableColumnHeadings">
    <w:name w:val="OS Template Table Column Headings"/>
    <w:basedOn w:val="OSTemplateTableStyleData"/>
    <w:rsid w:val="00200328"/>
    <w:pPr>
      <w:jc w:val="center"/>
    </w:pPr>
  </w:style>
  <w:style w:type="character" w:customStyle="1" w:styleId="OSTemplateBodytextCharCharChar">
    <w:name w:val="OS Template Body text Char Char Char"/>
    <w:link w:val="OSTemplateBodytextCharChar"/>
    <w:rsid w:val="00200328"/>
    <w:rPr>
      <w:rFonts w:cs="Arial"/>
      <w:sz w:val="24"/>
      <w:lang w:eastAsia="de-DE"/>
    </w:rPr>
  </w:style>
  <w:style w:type="character" w:customStyle="1" w:styleId="OSTemplateBodytextZchn">
    <w:name w:val="OS Template Body text Zchn"/>
    <w:rsid w:val="00200328"/>
    <w:rPr>
      <w:rFonts w:ascii="Arial" w:hAnsi="Arial" w:cs="Arial"/>
      <w:sz w:val="24"/>
      <w:lang w:val="en-US" w:eastAsia="de-DE" w:bidi="ar-SA"/>
    </w:rPr>
  </w:style>
  <w:style w:type="character" w:customStyle="1" w:styleId="CaptionChar">
    <w:name w:val="Caption Char"/>
    <w:aliases w:val="Bayer Caption Char"/>
    <w:link w:val="Caption"/>
    <w:rsid w:val="00200328"/>
    <w:rPr>
      <w:rFonts w:ascii="Arial" w:hAnsi="Arial"/>
      <w:b/>
    </w:rPr>
  </w:style>
  <w:style w:type="paragraph" w:customStyle="1" w:styleId="OSTemplateBodytextChar2">
    <w:name w:val="OS Template Body text Char2"/>
    <w:basedOn w:val="Normal"/>
    <w:rsid w:val="00200328"/>
    <w:pPr>
      <w:spacing w:after="120" w:line="360" w:lineRule="auto"/>
      <w:ind w:left="907"/>
      <w:jc w:val="both"/>
    </w:pPr>
    <w:rPr>
      <w:rFonts w:cs="Arial"/>
      <w:lang w:eastAsia="de-DE"/>
    </w:rPr>
  </w:style>
  <w:style w:type="paragraph" w:customStyle="1" w:styleId="Formatvorlageberschrift5Arial10ptSchwarzVor05ptNach0">
    <w:name w:val="Formatvorlage Überschrift 5 + Arial 10 pt Schwarz Vor:  0.5 pt Nach:  0..."/>
    <w:basedOn w:val="Heading5"/>
    <w:rsid w:val="00200328"/>
    <w:pPr>
      <w:widowControl w:val="0"/>
      <w:numPr>
        <w:ilvl w:val="0"/>
        <w:numId w:val="0"/>
      </w:numPr>
      <w:autoSpaceDE w:val="0"/>
      <w:autoSpaceDN w:val="0"/>
      <w:adjustRightInd w:val="0"/>
      <w:spacing w:before="10" w:after="10" w:line="300" w:lineRule="atLeast"/>
      <w:ind w:left="1418" w:hanging="1418"/>
      <w:jc w:val="both"/>
    </w:pPr>
    <w:rPr>
      <w:b w:val="0"/>
      <w:bCs/>
      <w:i/>
      <w:iCs/>
      <w:color w:val="000000"/>
      <w:sz w:val="20"/>
      <w:lang w:val="de-DE" w:eastAsia="de-DE"/>
    </w:rPr>
  </w:style>
  <w:style w:type="paragraph" w:customStyle="1" w:styleId="OSTemplateTableStyle">
    <w:name w:val="OS Template TableStyle"/>
    <w:rsid w:val="00200328"/>
    <w:pPr>
      <w:widowControl w:val="0"/>
      <w:spacing w:after="120" w:line="300" w:lineRule="atLeast"/>
      <w:jc w:val="both"/>
    </w:pPr>
    <w:rPr>
      <w:rFonts w:ascii="Arial" w:hAnsi="Arial" w:cs="Arial"/>
      <w:lang w:eastAsia="fr-FR"/>
    </w:rPr>
  </w:style>
  <w:style w:type="paragraph" w:customStyle="1" w:styleId="FormatvorlageBeschriftung">
    <w:name w:val="Formatvorlage Beschriftung"/>
    <w:aliases w:val="OS Template Caption + Schwarz Block Links:  1.75 cm"/>
    <w:basedOn w:val="Caption"/>
    <w:rsid w:val="00200328"/>
    <w:pPr>
      <w:ind w:left="1984" w:hanging="992"/>
    </w:pPr>
    <w:rPr>
      <w:color w:val="000000"/>
    </w:rPr>
  </w:style>
  <w:style w:type="paragraph" w:customStyle="1" w:styleId="Formatvorlageberschrift4">
    <w:name w:val="Formatvorlage Überschrift 4"/>
    <w:aliases w:val="Bayer Heading 4 + 11 pt Vor:  6 pt"/>
    <w:basedOn w:val="Heading4"/>
    <w:rsid w:val="00200328"/>
    <w:pPr>
      <w:numPr>
        <w:ilvl w:val="0"/>
        <w:numId w:val="0"/>
      </w:numPr>
      <w:tabs>
        <w:tab w:val="left" w:pos="1004"/>
      </w:tabs>
      <w:spacing w:after="120" w:line="300" w:lineRule="atLeast"/>
      <w:ind w:left="1134" w:hanging="1134"/>
    </w:pPr>
    <w:rPr>
      <w:b w:val="0"/>
      <w:bCs/>
      <w:sz w:val="22"/>
      <w:lang w:eastAsia="de-DE"/>
    </w:rPr>
  </w:style>
  <w:style w:type="character" w:customStyle="1" w:styleId="OSTemplateCaptionChar2">
    <w:name w:val="OS Template Caption Char2"/>
    <w:rsid w:val="00200328"/>
    <w:rPr>
      <w:rFonts w:ascii="Arial" w:hAnsi="Arial"/>
      <w:b/>
      <w:lang w:val="en-US" w:eastAsia="de-DE" w:bidi="ar-SA"/>
    </w:rPr>
  </w:style>
  <w:style w:type="paragraph" w:customStyle="1" w:styleId="OSTemplateTableFootnote">
    <w:name w:val="OS Template Table Footnote"/>
    <w:basedOn w:val="OSTemplateTableStyleData"/>
    <w:rsid w:val="00200328"/>
    <w:pPr>
      <w:ind w:left="360" w:hanging="360"/>
      <w:jc w:val="left"/>
    </w:pPr>
  </w:style>
  <w:style w:type="paragraph" w:customStyle="1" w:styleId="OSTemplateBodytextCharChar1">
    <w:name w:val="OS Template Body text Char Char1"/>
    <w:basedOn w:val="Normal"/>
    <w:rsid w:val="00200328"/>
    <w:pPr>
      <w:spacing w:after="120" w:line="360" w:lineRule="auto"/>
      <w:ind w:left="907"/>
      <w:jc w:val="both"/>
    </w:pPr>
    <w:rPr>
      <w:rFonts w:cs="Arial"/>
      <w:lang w:eastAsia="de-DE"/>
    </w:rPr>
  </w:style>
  <w:style w:type="character" w:customStyle="1" w:styleId="TOC4Char">
    <w:name w:val="TOC 4 Char"/>
    <w:aliases w:val="Bayer-TOC 4 Char"/>
    <w:link w:val="TOC4"/>
    <w:uiPriority w:val="39"/>
    <w:rsid w:val="00200328"/>
    <w:rPr>
      <w:color w:val="0000FF"/>
      <w:sz w:val="24"/>
    </w:rPr>
  </w:style>
  <w:style w:type="paragraph" w:customStyle="1" w:styleId="Tabellen3">
    <w:name w:val="Tabellenü3"/>
    <w:basedOn w:val="TOC3"/>
    <w:link w:val="Tabellen3Char"/>
    <w:rsid w:val="00200328"/>
    <w:pPr>
      <w:tabs>
        <w:tab w:val="left" w:pos="851"/>
        <w:tab w:val="left" w:pos="1361"/>
        <w:tab w:val="left" w:pos="1680"/>
        <w:tab w:val="right" w:leader="dot" w:pos="8891"/>
      </w:tabs>
      <w:spacing w:after="120" w:line="300" w:lineRule="atLeast"/>
      <w:ind w:left="1361" w:hanging="1361"/>
      <w:jc w:val="both"/>
    </w:pPr>
    <w:rPr>
      <w:noProof/>
      <w:sz w:val="22"/>
      <w:lang w:eastAsia="de-DE"/>
    </w:rPr>
  </w:style>
  <w:style w:type="character" w:customStyle="1" w:styleId="Tabellen3Char">
    <w:name w:val="Tabellenü3 Char"/>
    <w:link w:val="Tabellen3"/>
    <w:rsid w:val="00200328"/>
    <w:rPr>
      <w:noProof/>
      <w:color w:val="0000FF"/>
      <w:sz w:val="22"/>
      <w:lang w:eastAsia="de-DE"/>
    </w:rPr>
  </w:style>
  <w:style w:type="paragraph" w:customStyle="1" w:styleId="OSTemplateBodytext">
    <w:name w:val="OS Template Body text"/>
    <w:basedOn w:val="Normal"/>
    <w:link w:val="OSTemplateBodytextChar"/>
    <w:rsid w:val="00200328"/>
    <w:pPr>
      <w:spacing w:before="60" w:after="60" w:line="300" w:lineRule="atLeast"/>
      <w:ind w:left="992"/>
      <w:jc w:val="both"/>
    </w:pPr>
    <w:rPr>
      <w:rFonts w:cs="Arial"/>
      <w:sz w:val="22"/>
      <w:lang w:eastAsia="de-DE"/>
    </w:rPr>
  </w:style>
  <w:style w:type="character" w:customStyle="1" w:styleId="FormatvorlageberschriftTabellenCharChar10ptZchn">
    <w:name w:val="Formatvorlage Überschrift Tabellen Char Char + 10 pt Zchn"/>
    <w:basedOn w:val="berschriftTabellenCharCharZchn"/>
    <w:rsid w:val="00200328"/>
    <w:rPr>
      <w:rFonts w:eastAsia="SimSun"/>
      <w:sz w:val="24"/>
      <w:szCs w:val="24"/>
      <w:lang w:val="de-DE" w:eastAsia="de-DE"/>
    </w:rPr>
  </w:style>
  <w:style w:type="paragraph" w:customStyle="1" w:styleId="Tables5">
    <w:name w:val="Tables5"/>
    <w:basedOn w:val="TOC5"/>
    <w:rsid w:val="00200328"/>
    <w:pPr>
      <w:tabs>
        <w:tab w:val="left" w:pos="1418"/>
        <w:tab w:val="right" w:leader="dot" w:pos="8777"/>
      </w:tabs>
      <w:ind w:left="0"/>
    </w:pPr>
    <w:rPr>
      <w:noProof/>
    </w:rPr>
  </w:style>
  <w:style w:type="character" w:customStyle="1" w:styleId="OSTemplateBodytextChar">
    <w:name w:val="OS Template Body text Char"/>
    <w:link w:val="OSTemplateBodytext"/>
    <w:rsid w:val="00200328"/>
    <w:rPr>
      <w:rFonts w:cs="Arial"/>
      <w:sz w:val="22"/>
      <w:lang w:eastAsia="de-DE"/>
    </w:rPr>
  </w:style>
  <w:style w:type="character" w:customStyle="1" w:styleId="ref-journal1">
    <w:name w:val="ref-journal1"/>
    <w:rsid w:val="00200328"/>
    <w:rPr>
      <w:i/>
      <w:iCs/>
    </w:rPr>
  </w:style>
  <w:style w:type="character" w:customStyle="1" w:styleId="ref-vol">
    <w:name w:val="ref-vol"/>
    <w:basedOn w:val="DefaultParagraphFont"/>
    <w:rsid w:val="00200328"/>
  </w:style>
  <w:style w:type="character" w:customStyle="1" w:styleId="ti">
    <w:name w:val="ti"/>
    <w:basedOn w:val="DefaultParagraphFont"/>
    <w:rsid w:val="00200328"/>
  </w:style>
  <w:style w:type="paragraph" w:customStyle="1" w:styleId="TablesKap9">
    <w:name w:val="TablesKap9"/>
    <w:basedOn w:val="Caption"/>
    <w:rsid w:val="00200328"/>
    <w:pPr>
      <w:ind w:left="1418" w:hanging="1418"/>
    </w:pPr>
    <w:rPr>
      <w:bCs/>
    </w:rPr>
  </w:style>
  <w:style w:type="paragraph" w:customStyle="1" w:styleId="berschrift3Kapitel9">
    <w:name w:val="Überschrift3Kapitel9"/>
    <w:basedOn w:val="Heading3"/>
    <w:rsid w:val="00200328"/>
    <w:pPr>
      <w:numPr>
        <w:numId w:val="0"/>
      </w:numPr>
      <w:tabs>
        <w:tab w:val="num" w:pos="992"/>
      </w:tabs>
      <w:autoSpaceDE w:val="0"/>
      <w:autoSpaceDN w:val="0"/>
      <w:adjustRightInd w:val="0"/>
      <w:spacing w:after="120" w:line="300" w:lineRule="atLeast"/>
      <w:ind w:left="992" w:hanging="992"/>
    </w:pPr>
    <w:rPr>
      <w:color w:val="000000"/>
      <w:szCs w:val="24"/>
      <w:lang w:eastAsia="de-DE"/>
    </w:rPr>
  </w:style>
  <w:style w:type="character" w:customStyle="1" w:styleId="OSTemplateCaptionCharCharZchnZchn">
    <w:name w:val="OS Template Caption Char Char Zchn Zchn"/>
    <w:rsid w:val="00200328"/>
    <w:rPr>
      <w:b/>
      <w:bCs/>
      <w:lang w:val="de-DE" w:eastAsia="de-DE" w:bidi="ar-SA"/>
    </w:rPr>
  </w:style>
  <w:style w:type="character" w:customStyle="1" w:styleId="featuredlinkouts">
    <w:name w:val="featured_linkouts"/>
    <w:basedOn w:val="DefaultParagraphFont"/>
    <w:rsid w:val="00200328"/>
  </w:style>
  <w:style w:type="character" w:customStyle="1" w:styleId="linkbar">
    <w:name w:val="linkbar"/>
    <w:basedOn w:val="DefaultParagraphFont"/>
    <w:rsid w:val="00200328"/>
  </w:style>
  <w:style w:type="paragraph" w:customStyle="1" w:styleId="affiliation">
    <w:name w:val="affiliation"/>
    <w:basedOn w:val="Normal"/>
    <w:rsid w:val="00200328"/>
    <w:pPr>
      <w:spacing w:before="100" w:beforeAutospacing="1" w:after="100" w:afterAutospacing="1" w:line="300" w:lineRule="atLeast"/>
      <w:jc w:val="both"/>
    </w:pPr>
    <w:rPr>
      <w:color w:val="000000"/>
      <w:szCs w:val="24"/>
    </w:rPr>
  </w:style>
  <w:style w:type="paragraph" w:customStyle="1" w:styleId="BeschriftungKapitel9">
    <w:name w:val="BeschriftungKapitel9"/>
    <w:basedOn w:val="Caption"/>
    <w:rsid w:val="00200328"/>
    <w:rPr>
      <w:rFonts w:cs="Arial"/>
      <w:color w:val="000000"/>
      <w:lang w:val="en-GB"/>
    </w:rPr>
  </w:style>
  <w:style w:type="paragraph" w:customStyle="1" w:styleId="berschrift2Kapitel9">
    <w:name w:val="Überschrift2Kapitel9"/>
    <w:basedOn w:val="Heading2"/>
    <w:rsid w:val="00200328"/>
    <w:pPr>
      <w:numPr>
        <w:numId w:val="0"/>
      </w:numPr>
      <w:tabs>
        <w:tab w:val="num" w:pos="992"/>
      </w:tabs>
      <w:autoSpaceDE w:val="0"/>
      <w:autoSpaceDN w:val="0"/>
      <w:adjustRightInd w:val="0"/>
      <w:spacing w:line="300" w:lineRule="atLeast"/>
      <w:ind w:left="992" w:hanging="992"/>
    </w:pPr>
    <w:rPr>
      <w:bCs/>
      <w:iCs/>
      <w:color w:val="000000"/>
      <w:szCs w:val="24"/>
      <w:lang w:eastAsia="de-DE"/>
    </w:rPr>
  </w:style>
  <w:style w:type="paragraph" w:customStyle="1" w:styleId="Formatvorlageberschrift2">
    <w:name w:val="Formatvorlage Überschrift 2"/>
    <w:aliases w:val="Bayer Heading 2 + (Komplex) Arial"/>
    <w:basedOn w:val="Heading2"/>
    <w:rsid w:val="00200328"/>
    <w:pPr>
      <w:widowControl w:val="0"/>
      <w:numPr>
        <w:numId w:val="0"/>
      </w:numPr>
      <w:tabs>
        <w:tab w:val="num" w:pos="992"/>
      </w:tabs>
      <w:autoSpaceDE w:val="0"/>
      <w:autoSpaceDN w:val="0"/>
      <w:adjustRightInd w:val="0"/>
      <w:spacing w:line="300" w:lineRule="atLeast"/>
      <w:ind w:left="992" w:hanging="992"/>
    </w:pPr>
    <w:rPr>
      <w:rFonts w:cs="Arial"/>
      <w:bCs/>
      <w:iCs/>
      <w:color w:val="000000"/>
      <w:szCs w:val="24"/>
      <w:lang w:eastAsia="de-DE"/>
    </w:rPr>
  </w:style>
  <w:style w:type="character" w:customStyle="1" w:styleId="Description">
    <w:name w:val="Description"/>
    <w:rsid w:val="00200328"/>
    <w:rPr>
      <w:rFonts w:ascii="Arial" w:hAnsi="Arial"/>
      <w:i/>
      <w:color w:val="0000FF"/>
      <w:sz w:val="18"/>
      <w:lang w:val="en-GB"/>
    </w:rPr>
  </w:style>
  <w:style w:type="paragraph" w:customStyle="1" w:styleId="FormatvorlageArialNarrowFettRechtsVor3ptNach2pt">
    <w:name w:val="Formatvorlage Arial Narrow Fett Rechts Vor:  3 pt Nach:  2 pt"/>
    <w:basedOn w:val="Normal"/>
    <w:rsid w:val="00200328"/>
    <w:pPr>
      <w:spacing w:before="60" w:after="40" w:line="300" w:lineRule="atLeast"/>
      <w:jc w:val="right"/>
    </w:pPr>
    <w:rPr>
      <w:b/>
      <w:bCs/>
      <w:sz w:val="22"/>
      <w:lang w:val="de-DE" w:eastAsia="de-DE"/>
    </w:rPr>
  </w:style>
  <w:style w:type="paragraph" w:customStyle="1" w:styleId="FormatvorlageArial8ptKursivBlauVor6ptNach2pt">
    <w:name w:val="Formatvorlage Arial 8 pt Kursiv Blau Vor:  6 pt Nach:  2 pt"/>
    <w:basedOn w:val="Normal"/>
    <w:rsid w:val="00200328"/>
    <w:pPr>
      <w:spacing w:before="60" w:after="40" w:line="300" w:lineRule="atLeast"/>
      <w:jc w:val="both"/>
    </w:pPr>
    <w:rPr>
      <w:i/>
      <w:iCs/>
      <w:color w:val="0000FF"/>
      <w:sz w:val="16"/>
      <w:lang w:val="de-DE" w:eastAsia="de-DE"/>
    </w:rPr>
  </w:style>
  <w:style w:type="paragraph" w:customStyle="1" w:styleId="FormatvorlageVor6ptNach2pt">
    <w:name w:val="Formatvorlage Vor:  6 pt Nach:  2 pt"/>
    <w:basedOn w:val="Normal"/>
    <w:rsid w:val="00200328"/>
    <w:pPr>
      <w:spacing w:before="60" w:after="40" w:line="300" w:lineRule="atLeast"/>
      <w:jc w:val="both"/>
    </w:pPr>
    <w:rPr>
      <w:sz w:val="22"/>
      <w:lang w:val="de-DE" w:eastAsia="de-DE"/>
    </w:rPr>
  </w:style>
  <w:style w:type="paragraph" w:customStyle="1" w:styleId="FormatvorlageArialFettZentriertVor6ptNach6pt">
    <w:name w:val="Formatvorlage Arial Fett Zentriert Vor:  6 pt Nach:  6 pt"/>
    <w:basedOn w:val="Normal"/>
    <w:rsid w:val="00200328"/>
    <w:pPr>
      <w:spacing w:before="60" w:after="40" w:line="300" w:lineRule="atLeast"/>
      <w:jc w:val="center"/>
    </w:pPr>
    <w:rPr>
      <w:b/>
      <w:bCs/>
      <w:sz w:val="22"/>
      <w:lang w:val="de-DE" w:eastAsia="de-DE"/>
    </w:rPr>
  </w:style>
  <w:style w:type="character" w:customStyle="1" w:styleId="FormatvorlageArialNarrowFett">
    <w:name w:val="Formatvorlage Arial Narrow Fett"/>
    <w:rsid w:val="00200328"/>
    <w:rPr>
      <w:rFonts w:ascii="Arial" w:hAnsi="Arial"/>
      <w:b/>
      <w:bCs/>
    </w:rPr>
  </w:style>
  <w:style w:type="character" w:customStyle="1" w:styleId="Formatvorlage8ptKursivBlau">
    <w:name w:val="Formatvorlage 8 pt Kursiv Blau"/>
    <w:rsid w:val="00200328"/>
    <w:rPr>
      <w:i/>
      <w:iCs/>
      <w:color w:val="0000FF"/>
      <w:sz w:val="18"/>
    </w:rPr>
  </w:style>
  <w:style w:type="paragraph" w:customStyle="1" w:styleId="FormatvorlageOSTemplateBodytextLinks0cm">
    <w:name w:val="Formatvorlage OS Template Body text + Links:  0 cm"/>
    <w:basedOn w:val="OSTemplateBodytext"/>
    <w:rsid w:val="00200328"/>
    <w:pPr>
      <w:ind w:left="0"/>
    </w:pPr>
    <w:rPr>
      <w:rFonts w:cs="Times New Roman"/>
    </w:rPr>
  </w:style>
  <w:style w:type="numbering" w:customStyle="1" w:styleId="PASSEMA">
    <w:name w:val="PASS EMA"/>
    <w:basedOn w:val="NoList"/>
    <w:next w:val="ArticleSection"/>
    <w:semiHidden/>
    <w:rsid w:val="00200328"/>
    <w:pPr>
      <w:numPr>
        <w:numId w:val="26"/>
      </w:numPr>
    </w:pPr>
  </w:style>
  <w:style w:type="numbering" w:styleId="ArticleSection">
    <w:name w:val="Outline List 3"/>
    <w:basedOn w:val="NoList"/>
    <w:unhideWhenUsed/>
    <w:rsid w:val="00200328"/>
    <w:pPr>
      <w:numPr>
        <w:numId w:val="25"/>
      </w:numPr>
    </w:pPr>
  </w:style>
  <w:style w:type="paragraph" w:customStyle="1" w:styleId="Formatvorlage1">
    <w:name w:val="Formatvorlage1"/>
    <w:basedOn w:val="Normal"/>
    <w:link w:val="Formatvorlage1Zchn"/>
    <w:rsid w:val="00200328"/>
    <w:pPr>
      <w:spacing w:after="120" w:line="300" w:lineRule="atLeast"/>
    </w:pPr>
    <w:rPr>
      <w:rFonts w:eastAsiaTheme="minorHAnsi" w:cstheme="minorBidi"/>
      <w:sz w:val="22"/>
      <w:szCs w:val="22"/>
      <w:lang w:val="de-DE"/>
    </w:rPr>
  </w:style>
  <w:style w:type="paragraph" w:customStyle="1" w:styleId="NormalAgency">
    <w:name w:val="Normal (Agency)"/>
    <w:link w:val="NormalAgencyChar"/>
    <w:rsid w:val="00200328"/>
    <w:rPr>
      <w:rFonts w:ascii="Verdana" w:eastAsia="Verdana" w:hAnsi="Verdana" w:cs="Verdana"/>
      <w:sz w:val="18"/>
      <w:szCs w:val="18"/>
      <w:lang w:val="en-GB" w:eastAsia="en-GB"/>
    </w:rPr>
  </w:style>
  <w:style w:type="character" w:customStyle="1" w:styleId="Formatvorlage1Zchn">
    <w:name w:val="Formatvorlage1 Zchn"/>
    <w:basedOn w:val="DefaultParagraphFont"/>
    <w:link w:val="Formatvorlage1"/>
    <w:rsid w:val="00200328"/>
    <w:rPr>
      <w:rFonts w:eastAsiaTheme="minorHAnsi" w:cstheme="minorBidi"/>
      <w:sz w:val="22"/>
      <w:szCs w:val="22"/>
      <w:lang w:val="de-DE"/>
    </w:rPr>
  </w:style>
  <w:style w:type="character" w:customStyle="1" w:styleId="NormalAgencyChar">
    <w:name w:val="Normal (Agency) Char"/>
    <w:link w:val="NormalAgency"/>
    <w:rsid w:val="00200328"/>
    <w:rPr>
      <w:rFonts w:ascii="Verdana" w:eastAsia="Verdana" w:hAnsi="Verdana" w:cs="Verdana"/>
      <w:sz w:val="18"/>
      <w:szCs w:val="18"/>
      <w:lang w:val="en-GB" w:eastAsia="en-GB"/>
    </w:rPr>
  </w:style>
  <w:style w:type="paragraph" w:styleId="ListParagraph">
    <w:name w:val="List Paragraph"/>
    <w:aliases w:val="Table Legend"/>
    <w:basedOn w:val="Normal"/>
    <w:link w:val="ListParagraphChar"/>
    <w:uiPriority w:val="34"/>
    <w:qFormat/>
    <w:rsid w:val="00942AF6"/>
    <w:pPr>
      <w:numPr>
        <w:numId w:val="54"/>
      </w:numPr>
      <w:tabs>
        <w:tab w:val="center" w:pos="4680"/>
      </w:tabs>
      <w:contextualSpacing/>
    </w:pPr>
    <w:rPr>
      <w:rFonts w:eastAsia="SimSun"/>
      <w:szCs w:val="18"/>
      <w:lang w:eastAsia="zh-CN"/>
    </w:rPr>
  </w:style>
  <w:style w:type="paragraph" w:styleId="NoSpacing">
    <w:name w:val="No Spacing"/>
    <w:uiPriority w:val="1"/>
    <w:rsid w:val="00200328"/>
    <w:rPr>
      <w:rFonts w:eastAsiaTheme="minorHAnsi" w:cstheme="minorBidi"/>
      <w:sz w:val="22"/>
      <w:szCs w:val="22"/>
      <w:lang w:val="de-DE"/>
    </w:rPr>
  </w:style>
  <w:style w:type="paragraph" w:customStyle="1" w:styleId="Heading3Agency">
    <w:name w:val="Heading 3 (Agency)"/>
    <w:basedOn w:val="Normal"/>
    <w:next w:val="BodytextAgency"/>
    <w:rsid w:val="00200328"/>
    <w:pPr>
      <w:keepNext/>
      <w:numPr>
        <w:ilvl w:val="2"/>
        <w:numId w:val="27"/>
      </w:numPr>
      <w:spacing w:before="280" w:after="220"/>
      <w:outlineLvl w:val="2"/>
    </w:pPr>
    <w:rPr>
      <w:rFonts w:ascii="Verdana" w:eastAsia="Verdana" w:hAnsi="Verdana" w:cs="Arial"/>
      <w:b/>
      <w:bCs/>
      <w:kern w:val="32"/>
      <w:sz w:val="22"/>
      <w:szCs w:val="22"/>
      <w:lang w:eastAsia="en-GB"/>
    </w:rPr>
  </w:style>
  <w:style w:type="paragraph" w:customStyle="1" w:styleId="Heading4Agency">
    <w:name w:val="Heading 4 (Agency)"/>
    <w:basedOn w:val="Heading3Agency"/>
    <w:next w:val="BodytextAgency"/>
    <w:rsid w:val="00200328"/>
    <w:pPr>
      <w:numPr>
        <w:ilvl w:val="3"/>
      </w:numPr>
      <w:outlineLvl w:val="3"/>
    </w:pPr>
    <w:rPr>
      <w:i/>
      <w:sz w:val="18"/>
      <w:szCs w:val="18"/>
    </w:rPr>
  </w:style>
  <w:style w:type="paragraph" w:customStyle="1" w:styleId="Heading5Agency">
    <w:name w:val="Heading 5 (Agency)"/>
    <w:basedOn w:val="Heading4Agency"/>
    <w:next w:val="BodytextAgency"/>
    <w:rsid w:val="00200328"/>
    <w:pPr>
      <w:numPr>
        <w:ilvl w:val="4"/>
      </w:numPr>
      <w:outlineLvl w:val="4"/>
    </w:pPr>
    <w:rPr>
      <w:i w:val="0"/>
    </w:rPr>
  </w:style>
  <w:style w:type="paragraph" w:customStyle="1" w:styleId="Heading6Agency">
    <w:name w:val="Heading 6 (Agency)"/>
    <w:basedOn w:val="Heading5Agency"/>
    <w:next w:val="BodytextAgency"/>
    <w:rsid w:val="00200328"/>
    <w:pPr>
      <w:numPr>
        <w:ilvl w:val="5"/>
      </w:numPr>
      <w:outlineLvl w:val="5"/>
    </w:pPr>
  </w:style>
  <w:style w:type="paragraph" w:customStyle="1" w:styleId="Heading7Agency">
    <w:name w:val="Heading 7 (Agency)"/>
    <w:basedOn w:val="Heading6Agency"/>
    <w:next w:val="BodytextAgency"/>
    <w:semiHidden/>
    <w:rsid w:val="00200328"/>
    <w:pPr>
      <w:numPr>
        <w:ilvl w:val="6"/>
      </w:numPr>
      <w:outlineLvl w:val="6"/>
    </w:pPr>
  </w:style>
  <w:style w:type="paragraph" w:customStyle="1" w:styleId="Heading8Agency">
    <w:name w:val="Heading 8 (Agency)"/>
    <w:basedOn w:val="Heading7Agency"/>
    <w:next w:val="BodytextAgency"/>
    <w:semiHidden/>
    <w:rsid w:val="00200328"/>
    <w:pPr>
      <w:numPr>
        <w:ilvl w:val="7"/>
      </w:numPr>
      <w:outlineLvl w:val="7"/>
    </w:pPr>
  </w:style>
  <w:style w:type="paragraph" w:customStyle="1" w:styleId="Heading9Agency">
    <w:name w:val="Heading 9 (Agency)"/>
    <w:basedOn w:val="Heading8Agency"/>
    <w:next w:val="BodytextAgency"/>
    <w:semiHidden/>
    <w:rsid w:val="00200328"/>
    <w:pPr>
      <w:numPr>
        <w:ilvl w:val="8"/>
      </w:numPr>
      <w:outlineLvl w:val="8"/>
    </w:pPr>
  </w:style>
  <w:style w:type="paragraph" w:customStyle="1" w:styleId="Heading2EMAPASS">
    <w:name w:val="Heading 2 (EMA;PASS)"/>
    <w:basedOn w:val="Normal"/>
    <w:rsid w:val="00200328"/>
    <w:pPr>
      <w:numPr>
        <w:ilvl w:val="1"/>
        <w:numId w:val="27"/>
      </w:numPr>
    </w:pPr>
    <w:rPr>
      <w:rFonts w:ascii="Verdana" w:eastAsia="SimSun" w:hAnsi="Verdana" w:cs="Verdana"/>
      <w:sz w:val="18"/>
      <w:szCs w:val="18"/>
      <w:lang w:eastAsia="zh-CN"/>
    </w:rPr>
  </w:style>
  <w:style w:type="paragraph" w:customStyle="1" w:styleId="Heading2Agency">
    <w:name w:val="Heading 2 (Agency)"/>
    <w:basedOn w:val="Normal"/>
    <w:next w:val="BodytextAgency"/>
    <w:autoRedefine/>
    <w:rsid w:val="00200328"/>
    <w:pPr>
      <w:keepNext/>
      <w:numPr>
        <w:ilvl w:val="1"/>
        <w:numId w:val="28"/>
      </w:numPr>
      <w:spacing w:after="120"/>
      <w:ind w:left="567" w:hanging="567"/>
      <w:outlineLvl w:val="1"/>
    </w:pPr>
    <w:rPr>
      <w:rFonts w:eastAsia="Verdana" w:cs="Arial"/>
      <w:b/>
      <w:bCs/>
      <w:kern w:val="32"/>
      <w:sz w:val="22"/>
      <w:szCs w:val="22"/>
      <w:lang w:eastAsia="en-GB"/>
    </w:rPr>
  </w:style>
  <w:style w:type="paragraph" w:customStyle="1" w:styleId="Heading2EMA">
    <w:name w:val="Heading 2 (EMA"/>
    <w:aliases w:val="PASS)"/>
    <w:basedOn w:val="Normal"/>
    <w:autoRedefine/>
    <w:rsid w:val="00200328"/>
    <w:pPr>
      <w:keepNext/>
      <w:numPr>
        <w:numId w:val="29"/>
      </w:numPr>
      <w:spacing w:after="120" w:line="300" w:lineRule="atLeast"/>
      <w:ind w:left="567" w:hanging="567"/>
      <w:outlineLvl w:val="0"/>
    </w:pPr>
    <w:rPr>
      <w:rFonts w:eastAsia="Verdana" w:cs="Arial"/>
      <w:b/>
      <w:bCs/>
      <w:kern w:val="32"/>
      <w:sz w:val="26"/>
      <w:szCs w:val="27"/>
      <w:lang w:eastAsia="en-GB"/>
    </w:rPr>
  </w:style>
  <w:style w:type="paragraph" w:customStyle="1" w:styleId="MemoHeaderStyle">
    <w:name w:val="MemoHeaderStyle"/>
    <w:basedOn w:val="Normal"/>
    <w:next w:val="Normal"/>
    <w:rsid w:val="00200328"/>
    <w:pPr>
      <w:spacing w:line="120" w:lineRule="atLeast"/>
      <w:ind w:left="1418"/>
      <w:jc w:val="both"/>
    </w:pPr>
    <w:rPr>
      <w:rFonts w:eastAsia="SimSun" w:cs="Verdana"/>
      <w:b/>
      <w:smallCaps/>
      <w:sz w:val="18"/>
      <w:szCs w:val="18"/>
      <w:lang w:eastAsia="zh-CN"/>
    </w:rPr>
  </w:style>
  <w:style w:type="paragraph" w:customStyle="1" w:styleId="MainSD">
    <w:name w:val="Main_SD"/>
    <w:basedOn w:val="Normal"/>
    <w:semiHidden/>
    <w:rsid w:val="00200328"/>
    <w:pPr>
      <w:tabs>
        <w:tab w:val="num" w:pos="567"/>
      </w:tabs>
      <w:suppressAutoHyphens/>
      <w:ind w:left="567" w:hanging="567"/>
      <w:outlineLvl w:val="0"/>
    </w:pPr>
    <w:rPr>
      <w:rFonts w:ascii="Verdana" w:hAnsi="Verdana" w:cs="Verdana"/>
      <w:b/>
      <w:caps/>
      <w:sz w:val="18"/>
      <w:szCs w:val="22"/>
    </w:rPr>
  </w:style>
  <w:style w:type="paragraph" w:customStyle="1" w:styleId="SubSD">
    <w:name w:val="SubSD"/>
    <w:basedOn w:val="MainSD"/>
    <w:semiHidden/>
    <w:rsid w:val="00200328"/>
  </w:style>
  <w:style w:type="paragraph" w:customStyle="1" w:styleId="FooterAgency">
    <w:name w:val="Footer (Agency)"/>
    <w:basedOn w:val="Normal"/>
    <w:link w:val="FooterAgencyCharChar"/>
    <w:rsid w:val="00200328"/>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200328"/>
    <w:rPr>
      <w:rFonts w:ascii="Verdana" w:eastAsia="Verdana" w:hAnsi="Verdana" w:cs="Verdana"/>
      <w:b/>
      <w:color w:val="003399"/>
      <w:sz w:val="13"/>
      <w:szCs w:val="14"/>
      <w:lang w:eastAsia="en-GB"/>
    </w:rPr>
  </w:style>
  <w:style w:type="table" w:customStyle="1" w:styleId="FootertableAgency">
    <w:name w:val="Footer table (Agency)"/>
    <w:basedOn w:val="TableNormal"/>
    <w:rsid w:val="00200328"/>
    <w:rPr>
      <w:rFonts w:ascii="Verdana" w:eastAsia="SimSun" w:hAnsi="Verdana"/>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200328"/>
    <w:rPr>
      <w:rFonts w:ascii="Verdana" w:eastAsia="Verdana" w:hAnsi="Verdana" w:cs="Verdana"/>
      <w:color w:val="6D6F71"/>
      <w:sz w:val="14"/>
      <w:szCs w:val="14"/>
      <w:lang w:eastAsia="en-GB"/>
    </w:rPr>
  </w:style>
  <w:style w:type="paragraph" w:customStyle="1" w:styleId="PagenumberAgency">
    <w:name w:val="Page number (Agency)"/>
    <w:basedOn w:val="Normal"/>
    <w:next w:val="Normal"/>
    <w:link w:val="PagenumberAgencyCharChar"/>
    <w:rsid w:val="0020032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basedOn w:val="FooterAgencyCharChar"/>
    <w:link w:val="PagenumberAgency"/>
    <w:rsid w:val="00200328"/>
    <w:rPr>
      <w:rFonts w:ascii="Verdana" w:eastAsia="Verdana" w:hAnsi="Verdana" w:cs="Verdana"/>
      <w:color w:val="6D6F71"/>
      <w:sz w:val="14"/>
      <w:szCs w:val="14"/>
      <w:lang w:eastAsia="en-GB"/>
    </w:rPr>
  </w:style>
  <w:style w:type="character" w:customStyle="1" w:styleId="FooterblueAgencyCharChar">
    <w:name w:val="Footer blue (Agency) Char Char"/>
    <w:link w:val="FooterblueAgency"/>
    <w:rsid w:val="00200328"/>
    <w:rPr>
      <w:rFonts w:ascii="Verdana" w:eastAsia="Verdana" w:hAnsi="Verdana" w:cs="Verdana"/>
      <w:b/>
      <w:color w:val="003399"/>
      <w:sz w:val="13"/>
      <w:szCs w:val="14"/>
      <w:lang w:eastAsia="en-GB"/>
    </w:rPr>
  </w:style>
  <w:style w:type="numbering" w:customStyle="1" w:styleId="BulletsAgency">
    <w:name w:val="Bullets (Agency)"/>
    <w:basedOn w:val="NoList"/>
    <w:rsid w:val="00200328"/>
    <w:pPr>
      <w:numPr>
        <w:numId w:val="38"/>
      </w:numPr>
    </w:pPr>
  </w:style>
  <w:style w:type="paragraph" w:customStyle="1" w:styleId="DisclaimerAgency">
    <w:name w:val="Disclaimer (Agency)"/>
    <w:basedOn w:val="Normal"/>
    <w:rsid w:val="0020032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subtitleAgency">
    <w:name w:val="Doc subtitle (Agency)"/>
    <w:basedOn w:val="Normal"/>
    <w:next w:val="BodytextAgency"/>
    <w:rsid w:val="00200328"/>
    <w:pPr>
      <w:spacing w:after="640" w:line="360" w:lineRule="atLeast"/>
    </w:pPr>
    <w:rPr>
      <w:rFonts w:ascii="Verdana" w:eastAsia="Verdana" w:hAnsi="Verdana" w:cs="Verdana"/>
      <w:szCs w:val="24"/>
      <w:lang w:eastAsia="en-GB"/>
    </w:rPr>
  </w:style>
  <w:style w:type="paragraph" w:customStyle="1" w:styleId="DoctitleAgency">
    <w:name w:val="Doc title (Agency)"/>
    <w:basedOn w:val="Normal"/>
    <w:next w:val="DocsubtitleAgency"/>
    <w:rsid w:val="0020032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rsid w:val="00200328"/>
    <w:pPr>
      <w:spacing w:after="140" w:line="280" w:lineRule="atLeast"/>
    </w:pPr>
    <w:rPr>
      <w:rFonts w:ascii="Courier New" w:eastAsia="Verdana" w:hAnsi="Courier New"/>
      <w:i/>
      <w:color w:val="339966"/>
      <w:lang w:eastAsia="en-GB"/>
    </w:rPr>
  </w:style>
  <w:style w:type="character" w:styleId="EndnoteReference">
    <w:name w:val="endnote reference"/>
    <w:rsid w:val="00200328"/>
    <w:rPr>
      <w:rFonts w:ascii="Verdana" w:hAnsi="Verdana"/>
      <w:vertAlign w:val="superscript"/>
    </w:rPr>
  </w:style>
  <w:style w:type="character" w:customStyle="1" w:styleId="EndnotereferenceAgency">
    <w:name w:val="Endnote reference (Agency)"/>
    <w:semiHidden/>
    <w:rsid w:val="00200328"/>
    <w:rPr>
      <w:rFonts w:ascii="Verdana" w:hAnsi="Verdana"/>
      <w:vertAlign w:val="superscript"/>
    </w:rPr>
  </w:style>
  <w:style w:type="paragraph" w:styleId="EndnoteText">
    <w:name w:val="endnote text"/>
    <w:basedOn w:val="Normal"/>
    <w:link w:val="EndnoteTextChar"/>
    <w:rsid w:val="00200328"/>
    <w:rPr>
      <w:rFonts w:ascii="Verdana" w:eastAsia="Verdana" w:hAnsi="Verdana" w:cs="Verdana"/>
      <w:sz w:val="15"/>
      <w:szCs w:val="15"/>
      <w:lang w:eastAsia="en-GB"/>
    </w:rPr>
  </w:style>
  <w:style w:type="character" w:customStyle="1" w:styleId="EndnoteTextChar">
    <w:name w:val="Endnote Text Char"/>
    <w:basedOn w:val="DefaultParagraphFont"/>
    <w:link w:val="EndnoteText"/>
    <w:rsid w:val="00200328"/>
    <w:rPr>
      <w:rFonts w:ascii="Verdana" w:eastAsia="Verdana" w:hAnsi="Verdana" w:cs="Verdana"/>
      <w:sz w:val="15"/>
      <w:szCs w:val="15"/>
      <w:lang w:eastAsia="en-GB"/>
    </w:rPr>
  </w:style>
  <w:style w:type="paragraph" w:customStyle="1" w:styleId="EndnotetextAgency">
    <w:name w:val="Endnote text (Agency)"/>
    <w:basedOn w:val="Normal"/>
    <w:semiHidden/>
    <w:rsid w:val="00200328"/>
    <w:rPr>
      <w:rFonts w:ascii="Verdana" w:eastAsia="Verdana" w:hAnsi="Verdana" w:cs="Verdana"/>
      <w:sz w:val="15"/>
      <w:szCs w:val="18"/>
      <w:lang w:eastAsia="en-GB"/>
    </w:rPr>
  </w:style>
  <w:style w:type="paragraph" w:customStyle="1" w:styleId="FigureAgency">
    <w:name w:val="Figure (Agency)"/>
    <w:basedOn w:val="Normal"/>
    <w:next w:val="BodytextAgency"/>
    <w:rsid w:val="00200328"/>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rsid w:val="00200328"/>
    <w:pPr>
      <w:keepNext/>
      <w:numPr>
        <w:numId w:val="32"/>
      </w:numPr>
      <w:spacing w:before="240" w:after="120"/>
    </w:pPr>
    <w:rPr>
      <w:rFonts w:ascii="Verdana" w:eastAsia="SimSun" w:hAnsi="Verdana" w:cs="Verdana"/>
      <w:sz w:val="18"/>
      <w:szCs w:val="18"/>
      <w:lang w:eastAsia="zh-CN"/>
    </w:rPr>
  </w:style>
  <w:style w:type="character" w:styleId="FootnoteReference">
    <w:name w:val="footnote reference"/>
    <w:rsid w:val="00200328"/>
    <w:rPr>
      <w:rFonts w:ascii="Verdana" w:hAnsi="Verdana"/>
      <w:vertAlign w:val="superscript"/>
    </w:rPr>
  </w:style>
  <w:style w:type="character" w:customStyle="1" w:styleId="FootnotereferenceAgency">
    <w:name w:val="Footnote reference (Agency)"/>
    <w:rsid w:val="00200328"/>
    <w:rPr>
      <w:rFonts w:ascii="Verdana" w:hAnsi="Verdana"/>
      <w:color w:val="auto"/>
      <w:vertAlign w:val="superscript"/>
    </w:rPr>
  </w:style>
  <w:style w:type="paragraph" w:styleId="FootnoteText">
    <w:name w:val="footnote text"/>
    <w:basedOn w:val="Normal"/>
    <w:link w:val="FootnoteTextChar"/>
    <w:rsid w:val="00200328"/>
    <w:rPr>
      <w:rFonts w:ascii="Verdana" w:eastAsia="Verdana" w:hAnsi="Verdana" w:cs="Verdana"/>
      <w:sz w:val="15"/>
      <w:lang w:eastAsia="en-GB"/>
    </w:rPr>
  </w:style>
  <w:style w:type="character" w:customStyle="1" w:styleId="FootnoteTextChar">
    <w:name w:val="Footnote Text Char"/>
    <w:basedOn w:val="DefaultParagraphFont"/>
    <w:link w:val="FootnoteText"/>
    <w:rsid w:val="00200328"/>
    <w:rPr>
      <w:rFonts w:ascii="Verdana" w:eastAsia="Verdana" w:hAnsi="Verdana" w:cs="Verdana"/>
      <w:sz w:val="15"/>
      <w:lang w:eastAsia="en-GB"/>
    </w:rPr>
  </w:style>
  <w:style w:type="paragraph" w:customStyle="1" w:styleId="FootnotetextAgency">
    <w:name w:val="Footnote text (Agency)"/>
    <w:basedOn w:val="Normal"/>
    <w:rsid w:val="00200328"/>
    <w:rPr>
      <w:rFonts w:ascii="Verdana" w:eastAsia="Verdana" w:hAnsi="Verdana" w:cs="Verdana"/>
      <w:sz w:val="15"/>
      <w:szCs w:val="18"/>
      <w:lang w:eastAsia="en-GB"/>
    </w:rPr>
  </w:style>
  <w:style w:type="paragraph" w:customStyle="1" w:styleId="HeaderAgency">
    <w:name w:val="Header (Agency)"/>
    <w:basedOn w:val="Normal"/>
    <w:rsid w:val="00200328"/>
    <w:rPr>
      <w:rFonts w:ascii="Verdana" w:eastAsia="Verdana" w:hAnsi="Verdana" w:cs="Verdana"/>
      <w:sz w:val="18"/>
      <w:szCs w:val="18"/>
      <w:lang w:eastAsia="en-GB"/>
    </w:rPr>
  </w:style>
  <w:style w:type="paragraph" w:customStyle="1" w:styleId="Heading1Agency">
    <w:name w:val="Heading 1 (Agency)"/>
    <w:basedOn w:val="Normal"/>
    <w:next w:val="BodytextAgency"/>
    <w:autoRedefine/>
    <w:rsid w:val="00200328"/>
    <w:pPr>
      <w:keepNext/>
      <w:spacing w:after="240" w:line="300" w:lineRule="atLeast"/>
      <w:outlineLvl w:val="0"/>
    </w:pPr>
    <w:rPr>
      <w:rFonts w:eastAsia="Verdana" w:cs="Arial"/>
      <w:b/>
      <w:bCs/>
      <w:kern w:val="32"/>
      <w:sz w:val="26"/>
      <w:szCs w:val="27"/>
      <w:lang w:eastAsia="en-GB"/>
    </w:rPr>
  </w:style>
  <w:style w:type="paragraph" w:customStyle="1" w:styleId="No-numheading1Agency">
    <w:name w:val="No-num heading 1 (Agency)"/>
    <w:basedOn w:val="Normal"/>
    <w:next w:val="BodytextAgency"/>
    <w:rsid w:val="00200328"/>
    <w:pPr>
      <w:keepNext/>
      <w:spacing w:before="280" w:after="22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link w:val="No-numheading2AgencyChar"/>
    <w:rsid w:val="00200328"/>
    <w:pPr>
      <w:keepNext/>
      <w:spacing w:before="280" w:after="220"/>
      <w:outlineLvl w:val="1"/>
    </w:pPr>
    <w:rPr>
      <w:rFonts w:ascii="Verdana" w:eastAsia="Verdana" w:hAnsi="Verdana" w:cs="Arial"/>
      <w:b/>
      <w:bCs/>
      <w:i/>
      <w:kern w:val="32"/>
      <w:sz w:val="22"/>
      <w:szCs w:val="22"/>
      <w:lang w:eastAsia="en-GB"/>
    </w:rPr>
  </w:style>
  <w:style w:type="paragraph" w:customStyle="1" w:styleId="No-numheading3Agency">
    <w:name w:val="No-num heading 3 (Agency)"/>
    <w:basedOn w:val="Heading3Agency"/>
    <w:next w:val="BodytextAgency"/>
    <w:rsid w:val="00200328"/>
    <w:pPr>
      <w:numPr>
        <w:ilvl w:val="0"/>
        <w:numId w:val="0"/>
      </w:numPr>
    </w:pPr>
  </w:style>
  <w:style w:type="paragraph" w:customStyle="1" w:styleId="No-numheading4Agency">
    <w:name w:val="No-num heading 4 (Agency)"/>
    <w:basedOn w:val="Heading4Agency"/>
    <w:next w:val="BodytextAgency"/>
    <w:rsid w:val="00200328"/>
    <w:pPr>
      <w:numPr>
        <w:ilvl w:val="0"/>
        <w:numId w:val="0"/>
      </w:numPr>
    </w:pPr>
  </w:style>
  <w:style w:type="paragraph" w:customStyle="1" w:styleId="No-numheading5Agency">
    <w:name w:val="No-num heading 5 (Agency)"/>
    <w:basedOn w:val="Heading5Agency"/>
    <w:next w:val="BodytextAgency"/>
    <w:rsid w:val="00200328"/>
    <w:pPr>
      <w:numPr>
        <w:ilvl w:val="0"/>
        <w:numId w:val="0"/>
      </w:numPr>
    </w:pPr>
  </w:style>
  <w:style w:type="paragraph" w:customStyle="1" w:styleId="No-numheading6Agency">
    <w:name w:val="No-num heading 6 (Agency)"/>
    <w:basedOn w:val="No-numheading5Agency"/>
    <w:next w:val="BodytextAgency"/>
    <w:semiHidden/>
    <w:rsid w:val="00200328"/>
    <w:pPr>
      <w:outlineLvl w:val="5"/>
    </w:pPr>
  </w:style>
  <w:style w:type="paragraph" w:customStyle="1" w:styleId="No-numheading7Agency">
    <w:name w:val="No-num heading 7 (Agency)"/>
    <w:basedOn w:val="No-numheading6Agency"/>
    <w:next w:val="BodytextAgency"/>
    <w:semiHidden/>
    <w:rsid w:val="00200328"/>
    <w:pPr>
      <w:outlineLvl w:val="6"/>
    </w:pPr>
  </w:style>
  <w:style w:type="paragraph" w:customStyle="1" w:styleId="No-numheading8Agency">
    <w:name w:val="No-num heading 8 (Agency)"/>
    <w:basedOn w:val="No-numheading7Agency"/>
    <w:next w:val="BodytextAgency"/>
    <w:semiHidden/>
    <w:rsid w:val="00200328"/>
    <w:pPr>
      <w:outlineLvl w:val="7"/>
    </w:pPr>
  </w:style>
  <w:style w:type="paragraph" w:customStyle="1" w:styleId="No-numheading9Agency">
    <w:name w:val="No-num heading 9 (Agency)"/>
    <w:basedOn w:val="No-numheading8Agency"/>
    <w:next w:val="BodytextAgency"/>
    <w:semiHidden/>
    <w:rsid w:val="00200328"/>
    <w:pPr>
      <w:outlineLvl w:val="8"/>
    </w:pPr>
  </w:style>
  <w:style w:type="paragraph" w:customStyle="1" w:styleId="No-TOCheadingAgency">
    <w:name w:val="No-TOC heading (Agency)"/>
    <w:basedOn w:val="Normal"/>
    <w:next w:val="BodytextAgency"/>
    <w:link w:val="No-TOCheadingAgencyChar"/>
    <w:rsid w:val="00200328"/>
    <w:pPr>
      <w:keepNext/>
      <w:spacing w:before="280" w:after="220"/>
    </w:pPr>
    <w:rPr>
      <w:rFonts w:ascii="Verdana" w:hAnsi="Verdana" w:cs="Arial"/>
      <w:b/>
      <w:kern w:val="32"/>
      <w:sz w:val="27"/>
      <w:szCs w:val="27"/>
      <w:lang w:eastAsia="en-GB"/>
    </w:rPr>
  </w:style>
  <w:style w:type="numbering" w:customStyle="1" w:styleId="NumberlistAgency">
    <w:name w:val="Number list (Agency)"/>
    <w:basedOn w:val="NoList"/>
    <w:rsid w:val="00200328"/>
    <w:pPr>
      <w:numPr>
        <w:numId w:val="39"/>
      </w:numPr>
    </w:pPr>
  </w:style>
  <w:style w:type="paragraph" w:customStyle="1" w:styleId="RefAgency">
    <w:name w:val="Ref. (Agency)"/>
    <w:basedOn w:val="Normal"/>
    <w:rsid w:val="00200328"/>
    <w:rPr>
      <w:rFonts w:ascii="Verdana" w:hAnsi="Verdana"/>
      <w:sz w:val="17"/>
      <w:szCs w:val="18"/>
      <w:lang w:eastAsia="en-GB"/>
    </w:rPr>
  </w:style>
  <w:style w:type="paragraph" w:customStyle="1" w:styleId="TablefirstrowAgency">
    <w:name w:val="Table first row (Agency)"/>
    <w:basedOn w:val="BodytextAgency"/>
    <w:rsid w:val="00200328"/>
    <w:pPr>
      <w:keepNext/>
    </w:pPr>
    <w:rPr>
      <w:rFonts w:eastAsia="Times New Roman"/>
      <w:b/>
    </w:rPr>
  </w:style>
  <w:style w:type="table" w:customStyle="1" w:styleId="TablegridAgency">
    <w:name w:val="Table grid (Agency)"/>
    <w:basedOn w:val="TableNormal"/>
    <w:rsid w:val="00200328"/>
    <w:rPr>
      <w:rFonts w:ascii="Verdana" w:eastAsia="SimSun"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Palatino Linotype" w:hAnsi="Palatino Linotype"/>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20032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G Times (W1)" w:hAnsi="CG Times (W1)"/>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200328"/>
    <w:rPr>
      <w:rFonts w:ascii="Verdana" w:eastAsia="SimSun" w:hAnsi="Verdana"/>
      <w:sz w:val="18"/>
    </w:rPr>
    <w:tblPr/>
    <w:tcPr>
      <w:shd w:val="clear" w:color="auto" w:fill="auto"/>
    </w:tcPr>
    <w:tblStylePr w:type="firstRow">
      <w:rPr>
        <w:rFonts w:ascii="CG Times (W1)" w:hAnsi="CG Times (W1)"/>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200328"/>
    <w:pPr>
      <w:keepNext/>
      <w:numPr>
        <w:numId w:val="40"/>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rsid w:val="00200328"/>
    <w:pPr>
      <w:keepNext/>
    </w:pPr>
    <w:rPr>
      <w:rFonts w:eastAsia="Times New Roman"/>
      <w:b/>
    </w:rPr>
  </w:style>
  <w:style w:type="paragraph" w:customStyle="1" w:styleId="TabletextrowsAgency">
    <w:name w:val="Table text rows (Agency)"/>
    <w:basedOn w:val="Normal"/>
    <w:link w:val="TabletextrowsAgencyChar"/>
    <w:rsid w:val="00200328"/>
    <w:pPr>
      <w:spacing w:line="280" w:lineRule="exact"/>
    </w:pPr>
    <w:rPr>
      <w:rFonts w:ascii="Verdana" w:hAnsi="Verdana" w:cs="Verdana"/>
      <w:sz w:val="18"/>
      <w:szCs w:val="18"/>
      <w:lang w:eastAsia="zh-CN"/>
    </w:rPr>
  </w:style>
  <w:style w:type="paragraph" w:customStyle="1" w:styleId="TableFigurenoteAgency">
    <w:name w:val="Table/Figure note (Agency)"/>
    <w:basedOn w:val="BodytextAgency"/>
    <w:next w:val="BodytextAgency"/>
    <w:rsid w:val="00200328"/>
    <w:pPr>
      <w:spacing w:before="60" w:after="240" w:line="240" w:lineRule="auto"/>
    </w:pPr>
    <w:rPr>
      <w:sz w:val="16"/>
      <w:szCs w:val="16"/>
    </w:rPr>
  </w:style>
  <w:style w:type="numbering" w:styleId="1ai">
    <w:name w:val="Outline List 1"/>
    <w:basedOn w:val="NoList"/>
    <w:rsid w:val="00200328"/>
    <w:pPr>
      <w:numPr>
        <w:numId w:val="33"/>
      </w:numPr>
    </w:pPr>
  </w:style>
  <w:style w:type="paragraph" w:styleId="BlockText">
    <w:name w:val="Block Text"/>
    <w:basedOn w:val="Normal"/>
    <w:rsid w:val="00200328"/>
    <w:pPr>
      <w:spacing w:after="120"/>
      <w:ind w:left="1440" w:right="1440"/>
    </w:pPr>
    <w:rPr>
      <w:rFonts w:ascii="Verdana" w:eastAsia="SimSun" w:hAnsi="Verdana" w:cs="Verdana"/>
      <w:sz w:val="18"/>
      <w:szCs w:val="18"/>
      <w:lang w:eastAsia="zh-CN"/>
    </w:rPr>
  </w:style>
  <w:style w:type="paragraph" w:styleId="BodyText3">
    <w:name w:val="Body Text 3"/>
    <w:basedOn w:val="Normal"/>
    <w:link w:val="BodyText3Char"/>
    <w:rsid w:val="00200328"/>
    <w:pPr>
      <w:spacing w:after="120"/>
    </w:pPr>
    <w:rPr>
      <w:rFonts w:ascii="Verdana" w:eastAsia="SimSun" w:hAnsi="Verdana" w:cs="Verdana"/>
      <w:sz w:val="16"/>
      <w:szCs w:val="16"/>
      <w:lang w:eastAsia="zh-CN"/>
    </w:rPr>
  </w:style>
  <w:style w:type="character" w:customStyle="1" w:styleId="BodyText3Char">
    <w:name w:val="Body Text 3 Char"/>
    <w:basedOn w:val="DefaultParagraphFont"/>
    <w:link w:val="BodyText3"/>
    <w:rsid w:val="00200328"/>
    <w:rPr>
      <w:rFonts w:ascii="Verdana" w:eastAsia="SimSun" w:hAnsi="Verdana" w:cs="Verdana"/>
      <w:sz w:val="16"/>
      <w:szCs w:val="16"/>
      <w:lang w:eastAsia="zh-CN"/>
    </w:rPr>
  </w:style>
  <w:style w:type="paragraph" w:styleId="BodyTextFirstIndent">
    <w:name w:val="Body Text First Indent"/>
    <w:basedOn w:val="BodyText"/>
    <w:link w:val="BodyTextFirstIndentChar"/>
    <w:rsid w:val="00200328"/>
    <w:pPr>
      <w:spacing w:line="240" w:lineRule="auto"/>
      <w:ind w:firstLine="210"/>
      <w:jc w:val="left"/>
    </w:pPr>
    <w:rPr>
      <w:rFonts w:ascii="Verdana" w:eastAsia="SimSun" w:hAnsi="Verdana" w:cs="Verdana"/>
      <w:sz w:val="18"/>
      <w:szCs w:val="18"/>
      <w:lang w:val="en-GB" w:eastAsia="zh-CN"/>
    </w:rPr>
  </w:style>
  <w:style w:type="character" w:customStyle="1" w:styleId="BodyTextFirstIndentChar">
    <w:name w:val="Body Text First Indent Char"/>
    <w:basedOn w:val="BodyTextChar"/>
    <w:link w:val="BodyTextFirstIndent"/>
    <w:rsid w:val="00200328"/>
    <w:rPr>
      <w:rFonts w:ascii="Verdana" w:eastAsia="SimSun" w:hAnsi="Verdana" w:cs="Verdana"/>
      <w:sz w:val="18"/>
      <w:szCs w:val="18"/>
      <w:lang w:val="en-GB" w:eastAsia="zh-CN"/>
    </w:rPr>
  </w:style>
  <w:style w:type="paragraph" w:styleId="BodyTextFirstIndent2">
    <w:name w:val="Body Text First Indent 2"/>
    <w:basedOn w:val="BodyTextIndent"/>
    <w:link w:val="BodyTextFirstIndent2Char"/>
    <w:rsid w:val="00200328"/>
    <w:pPr>
      <w:spacing w:line="240" w:lineRule="auto"/>
      <w:ind w:left="283" w:firstLine="210"/>
      <w:jc w:val="left"/>
    </w:pPr>
    <w:rPr>
      <w:rFonts w:ascii="Verdana" w:eastAsia="SimSun" w:hAnsi="Verdana" w:cs="Verdana"/>
      <w:sz w:val="18"/>
      <w:szCs w:val="18"/>
      <w:lang w:val="en-GB" w:eastAsia="zh-CN"/>
    </w:rPr>
  </w:style>
  <w:style w:type="character" w:customStyle="1" w:styleId="BodyTextFirstIndent2Char">
    <w:name w:val="Body Text First Indent 2 Char"/>
    <w:basedOn w:val="BodyTextIndentChar"/>
    <w:link w:val="BodyTextFirstIndent2"/>
    <w:rsid w:val="00200328"/>
    <w:rPr>
      <w:rFonts w:ascii="Verdana" w:eastAsia="SimSun" w:hAnsi="Verdana" w:cs="Verdana"/>
      <w:sz w:val="18"/>
      <w:szCs w:val="18"/>
      <w:lang w:val="en-GB" w:eastAsia="zh-CN"/>
    </w:rPr>
  </w:style>
  <w:style w:type="paragraph" w:styleId="BodyTextIndent2">
    <w:name w:val="Body Text Indent 2"/>
    <w:basedOn w:val="Normal"/>
    <w:link w:val="BodyTextIndent2Char"/>
    <w:rsid w:val="00200328"/>
    <w:pPr>
      <w:spacing w:after="120" w:line="480" w:lineRule="auto"/>
      <w:ind w:left="283"/>
    </w:pPr>
    <w:rPr>
      <w:rFonts w:ascii="Verdana" w:eastAsia="SimSun" w:hAnsi="Verdana" w:cs="Verdana"/>
      <w:sz w:val="18"/>
      <w:szCs w:val="18"/>
      <w:lang w:eastAsia="zh-CN"/>
    </w:rPr>
  </w:style>
  <w:style w:type="character" w:customStyle="1" w:styleId="BodyTextIndent2Char">
    <w:name w:val="Body Text Indent 2 Char"/>
    <w:basedOn w:val="DefaultParagraphFont"/>
    <w:link w:val="BodyTextIndent2"/>
    <w:rsid w:val="00200328"/>
    <w:rPr>
      <w:rFonts w:ascii="Verdana" w:eastAsia="SimSun" w:hAnsi="Verdana" w:cs="Verdana"/>
      <w:sz w:val="18"/>
      <w:szCs w:val="18"/>
      <w:lang w:eastAsia="zh-CN"/>
    </w:rPr>
  </w:style>
  <w:style w:type="paragraph" w:styleId="BodyTextIndent3">
    <w:name w:val="Body Text Indent 3"/>
    <w:basedOn w:val="Normal"/>
    <w:link w:val="BodyTextIndent3Char"/>
    <w:rsid w:val="00200328"/>
    <w:pPr>
      <w:spacing w:after="120"/>
      <w:ind w:left="283"/>
    </w:pPr>
    <w:rPr>
      <w:rFonts w:ascii="Verdana" w:eastAsia="SimSun" w:hAnsi="Verdana" w:cs="Verdana"/>
      <w:sz w:val="16"/>
      <w:szCs w:val="16"/>
      <w:lang w:eastAsia="zh-CN"/>
    </w:rPr>
  </w:style>
  <w:style w:type="character" w:customStyle="1" w:styleId="BodyTextIndent3Char">
    <w:name w:val="Body Text Indent 3 Char"/>
    <w:basedOn w:val="DefaultParagraphFont"/>
    <w:link w:val="BodyTextIndent3"/>
    <w:rsid w:val="00200328"/>
    <w:rPr>
      <w:rFonts w:ascii="Verdana" w:eastAsia="SimSun" w:hAnsi="Verdana" w:cs="Verdana"/>
      <w:sz w:val="16"/>
      <w:szCs w:val="16"/>
      <w:lang w:eastAsia="zh-CN"/>
    </w:rPr>
  </w:style>
  <w:style w:type="paragraph" w:styleId="Closing">
    <w:name w:val="Closing"/>
    <w:basedOn w:val="Normal"/>
    <w:link w:val="ClosingChar"/>
    <w:rsid w:val="00200328"/>
    <w:pPr>
      <w:ind w:left="4252"/>
    </w:pPr>
    <w:rPr>
      <w:rFonts w:ascii="Verdana" w:eastAsia="SimSun" w:hAnsi="Verdana" w:cs="Verdana"/>
      <w:sz w:val="18"/>
      <w:szCs w:val="18"/>
      <w:lang w:eastAsia="zh-CN"/>
    </w:rPr>
  </w:style>
  <w:style w:type="character" w:customStyle="1" w:styleId="ClosingChar">
    <w:name w:val="Closing Char"/>
    <w:basedOn w:val="DefaultParagraphFont"/>
    <w:link w:val="Closing"/>
    <w:rsid w:val="00200328"/>
    <w:rPr>
      <w:rFonts w:ascii="Verdana" w:eastAsia="SimSun" w:hAnsi="Verdana" w:cs="Verdana"/>
      <w:sz w:val="18"/>
      <w:szCs w:val="18"/>
      <w:lang w:eastAsia="zh-CN"/>
    </w:rPr>
  </w:style>
  <w:style w:type="paragraph" w:styleId="Date">
    <w:name w:val="Date"/>
    <w:basedOn w:val="Normal"/>
    <w:next w:val="Normal"/>
    <w:link w:val="DateChar"/>
    <w:rsid w:val="00200328"/>
    <w:rPr>
      <w:rFonts w:ascii="Verdana" w:eastAsia="SimSun" w:hAnsi="Verdana" w:cs="Verdana"/>
      <w:sz w:val="18"/>
      <w:szCs w:val="18"/>
      <w:lang w:eastAsia="zh-CN"/>
    </w:rPr>
  </w:style>
  <w:style w:type="character" w:customStyle="1" w:styleId="DateChar">
    <w:name w:val="Date Char"/>
    <w:basedOn w:val="DefaultParagraphFont"/>
    <w:link w:val="Date"/>
    <w:rsid w:val="00200328"/>
    <w:rPr>
      <w:rFonts w:ascii="Verdana" w:eastAsia="SimSun" w:hAnsi="Verdana" w:cs="Verdana"/>
      <w:sz w:val="18"/>
      <w:szCs w:val="18"/>
      <w:lang w:eastAsia="zh-CN"/>
    </w:rPr>
  </w:style>
  <w:style w:type="paragraph" w:styleId="E-mailSignature">
    <w:name w:val="E-mail Signature"/>
    <w:basedOn w:val="Normal"/>
    <w:link w:val="E-mailSignatureChar"/>
    <w:rsid w:val="00200328"/>
    <w:rPr>
      <w:rFonts w:ascii="Verdana" w:eastAsia="SimSun" w:hAnsi="Verdana" w:cs="Verdana"/>
      <w:sz w:val="18"/>
      <w:szCs w:val="18"/>
      <w:lang w:eastAsia="zh-CN"/>
    </w:rPr>
  </w:style>
  <w:style w:type="character" w:customStyle="1" w:styleId="E-mailSignatureChar">
    <w:name w:val="E-mail Signature Char"/>
    <w:basedOn w:val="DefaultParagraphFont"/>
    <w:link w:val="E-mailSignature"/>
    <w:rsid w:val="00200328"/>
    <w:rPr>
      <w:rFonts w:ascii="Verdana" w:eastAsia="SimSun" w:hAnsi="Verdana" w:cs="Verdana"/>
      <w:sz w:val="18"/>
      <w:szCs w:val="18"/>
      <w:lang w:eastAsia="zh-CN"/>
    </w:rPr>
  </w:style>
  <w:style w:type="character" w:styleId="Emphasis">
    <w:name w:val="Emphasis"/>
    <w:uiPriority w:val="20"/>
    <w:rsid w:val="00200328"/>
    <w:rPr>
      <w:i/>
      <w:iCs/>
    </w:rPr>
  </w:style>
  <w:style w:type="paragraph" w:styleId="EnvelopeAddress">
    <w:name w:val="envelope address"/>
    <w:basedOn w:val="Normal"/>
    <w:rsid w:val="00200328"/>
    <w:pPr>
      <w:framePr w:w="7920" w:h="1980" w:hRule="exact" w:hSpace="180" w:wrap="auto" w:hAnchor="page" w:xAlign="center" w:yAlign="bottom"/>
      <w:ind w:left="2880"/>
    </w:pPr>
    <w:rPr>
      <w:rFonts w:eastAsia="SimSun" w:cs="Arial"/>
      <w:szCs w:val="24"/>
      <w:lang w:eastAsia="zh-CN"/>
    </w:rPr>
  </w:style>
  <w:style w:type="paragraph" w:styleId="EnvelopeReturn">
    <w:name w:val="envelope return"/>
    <w:basedOn w:val="Normal"/>
    <w:rsid w:val="00200328"/>
    <w:rPr>
      <w:rFonts w:eastAsia="SimSun" w:cs="Arial"/>
      <w:lang w:eastAsia="zh-CN"/>
    </w:rPr>
  </w:style>
  <w:style w:type="character" w:styleId="HTMLAcronym">
    <w:name w:val="HTML Acronym"/>
    <w:basedOn w:val="DefaultParagraphFont"/>
    <w:rsid w:val="00200328"/>
  </w:style>
  <w:style w:type="paragraph" w:styleId="HTMLAddress">
    <w:name w:val="HTML Address"/>
    <w:basedOn w:val="Normal"/>
    <w:link w:val="HTMLAddressChar"/>
    <w:rsid w:val="00200328"/>
    <w:rPr>
      <w:rFonts w:ascii="Verdana" w:eastAsia="SimSun" w:hAnsi="Verdana" w:cs="Verdana"/>
      <w:i/>
      <w:iCs/>
      <w:sz w:val="18"/>
      <w:szCs w:val="18"/>
      <w:lang w:eastAsia="zh-CN"/>
    </w:rPr>
  </w:style>
  <w:style w:type="character" w:customStyle="1" w:styleId="HTMLAddressChar">
    <w:name w:val="HTML Address Char"/>
    <w:basedOn w:val="DefaultParagraphFont"/>
    <w:link w:val="HTMLAddress"/>
    <w:rsid w:val="00200328"/>
    <w:rPr>
      <w:rFonts w:ascii="Verdana" w:eastAsia="SimSun" w:hAnsi="Verdana" w:cs="Verdana"/>
      <w:i/>
      <w:iCs/>
      <w:sz w:val="18"/>
      <w:szCs w:val="18"/>
      <w:lang w:eastAsia="zh-CN"/>
    </w:rPr>
  </w:style>
  <w:style w:type="character" w:styleId="HTMLCite">
    <w:name w:val="HTML Cite"/>
    <w:rsid w:val="00200328"/>
    <w:rPr>
      <w:i/>
      <w:iCs/>
    </w:rPr>
  </w:style>
  <w:style w:type="character" w:styleId="HTMLCode">
    <w:name w:val="HTML Code"/>
    <w:rsid w:val="00200328"/>
    <w:rPr>
      <w:rFonts w:ascii="Courier New" w:hAnsi="Courier New" w:cs="Courier New"/>
      <w:sz w:val="20"/>
      <w:szCs w:val="20"/>
    </w:rPr>
  </w:style>
  <w:style w:type="character" w:styleId="HTMLDefinition">
    <w:name w:val="HTML Definition"/>
    <w:rsid w:val="00200328"/>
    <w:rPr>
      <w:i/>
      <w:iCs/>
    </w:rPr>
  </w:style>
  <w:style w:type="character" w:styleId="HTMLKeyboard">
    <w:name w:val="HTML Keyboard"/>
    <w:rsid w:val="00200328"/>
    <w:rPr>
      <w:rFonts w:ascii="Courier New" w:hAnsi="Courier New" w:cs="Courier New"/>
      <w:sz w:val="20"/>
      <w:szCs w:val="20"/>
    </w:rPr>
  </w:style>
  <w:style w:type="paragraph" w:styleId="HTMLPreformatted">
    <w:name w:val="HTML Preformatted"/>
    <w:basedOn w:val="Normal"/>
    <w:link w:val="HTMLPreformattedChar"/>
    <w:rsid w:val="00200328"/>
    <w:rPr>
      <w:rFonts w:ascii="Courier New" w:eastAsia="SimSun" w:hAnsi="Courier New" w:cs="Courier New"/>
      <w:lang w:eastAsia="zh-CN"/>
    </w:rPr>
  </w:style>
  <w:style w:type="character" w:customStyle="1" w:styleId="HTMLPreformattedChar">
    <w:name w:val="HTML Preformatted Char"/>
    <w:basedOn w:val="DefaultParagraphFont"/>
    <w:link w:val="HTMLPreformatted"/>
    <w:rsid w:val="00200328"/>
    <w:rPr>
      <w:rFonts w:ascii="Courier New" w:eastAsia="SimSun" w:hAnsi="Courier New" w:cs="Courier New"/>
      <w:sz w:val="24"/>
      <w:lang w:eastAsia="zh-CN"/>
    </w:rPr>
  </w:style>
  <w:style w:type="character" w:styleId="HTMLSample">
    <w:name w:val="HTML Sample"/>
    <w:rsid w:val="00200328"/>
    <w:rPr>
      <w:rFonts w:ascii="Courier New" w:hAnsi="Courier New" w:cs="Courier New"/>
    </w:rPr>
  </w:style>
  <w:style w:type="character" w:styleId="HTMLTypewriter">
    <w:name w:val="HTML Typewriter"/>
    <w:rsid w:val="00200328"/>
    <w:rPr>
      <w:rFonts w:ascii="Courier New" w:hAnsi="Courier New" w:cs="Courier New"/>
      <w:sz w:val="20"/>
      <w:szCs w:val="20"/>
    </w:rPr>
  </w:style>
  <w:style w:type="character" w:styleId="HTMLVariable">
    <w:name w:val="HTML Variable"/>
    <w:rsid w:val="00200328"/>
    <w:rPr>
      <w:i/>
      <w:iCs/>
    </w:rPr>
  </w:style>
  <w:style w:type="paragraph" w:styleId="Index1">
    <w:name w:val="index 1"/>
    <w:basedOn w:val="Normal"/>
    <w:next w:val="Normal"/>
    <w:rsid w:val="00200328"/>
    <w:pPr>
      <w:ind w:left="180" w:hanging="180"/>
    </w:pPr>
    <w:rPr>
      <w:rFonts w:ascii="Verdana" w:eastAsia="SimSun" w:hAnsi="Verdana" w:cs="Verdana"/>
      <w:sz w:val="18"/>
      <w:szCs w:val="18"/>
      <w:lang w:eastAsia="zh-CN"/>
    </w:rPr>
  </w:style>
  <w:style w:type="paragraph" w:styleId="Index2">
    <w:name w:val="index 2"/>
    <w:basedOn w:val="Normal"/>
    <w:next w:val="Normal"/>
    <w:rsid w:val="00200328"/>
    <w:pPr>
      <w:ind w:left="360" w:hanging="180"/>
    </w:pPr>
    <w:rPr>
      <w:rFonts w:ascii="Verdana" w:eastAsia="SimSun" w:hAnsi="Verdana" w:cs="Verdana"/>
      <w:sz w:val="18"/>
      <w:szCs w:val="18"/>
      <w:lang w:eastAsia="zh-CN"/>
    </w:rPr>
  </w:style>
  <w:style w:type="paragraph" w:styleId="Index3">
    <w:name w:val="index 3"/>
    <w:basedOn w:val="Normal"/>
    <w:next w:val="Normal"/>
    <w:rsid w:val="00200328"/>
    <w:pPr>
      <w:ind w:left="540" w:hanging="180"/>
    </w:pPr>
    <w:rPr>
      <w:rFonts w:ascii="Verdana" w:eastAsia="SimSun" w:hAnsi="Verdana" w:cs="Verdana"/>
      <w:sz w:val="18"/>
      <w:szCs w:val="18"/>
      <w:lang w:eastAsia="zh-CN"/>
    </w:rPr>
  </w:style>
  <w:style w:type="paragraph" w:styleId="Index4">
    <w:name w:val="index 4"/>
    <w:basedOn w:val="Normal"/>
    <w:next w:val="Normal"/>
    <w:rsid w:val="00200328"/>
    <w:pPr>
      <w:ind w:left="720" w:hanging="180"/>
    </w:pPr>
    <w:rPr>
      <w:rFonts w:ascii="Verdana" w:eastAsia="SimSun" w:hAnsi="Verdana" w:cs="Verdana"/>
      <w:sz w:val="18"/>
      <w:szCs w:val="18"/>
      <w:lang w:eastAsia="zh-CN"/>
    </w:rPr>
  </w:style>
  <w:style w:type="paragraph" w:styleId="Index5">
    <w:name w:val="index 5"/>
    <w:basedOn w:val="Normal"/>
    <w:next w:val="Normal"/>
    <w:rsid w:val="00200328"/>
    <w:pPr>
      <w:ind w:left="900" w:hanging="180"/>
    </w:pPr>
    <w:rPr>
      <w:rFonts w:ascii="Verdana" w:eastAsia="SimSun" w:hAnsi="Verdana" w:cs="Verdana"/>
      <w:sz w:val="18"/>
      <w:szCs w:val="18"/>
      <w:lang w:eastAsia="zh-CN"/>
    </w:rPr>
  </w:style>
  <w:style w:type="paragraph" w:styleId="Index6">
    <w:name w:val="index 6"/>
    <w:basedOn w:val="Normal"/>
    <w:next w:val="Normal"/>
    <w:rsid w:val="00200328"/>
    <w:pPr>
      <w:ind w:left="1080" w:hanging="180"/>
    </w:pPr>
    <w:rPr>
      <w:rFonts w:ascii="Verdana" w:eastAsia="SimSun" w:hAnsi="Verdana" w:cs="Verdana"/>
      <w:sz w:val="18"/>
      <w:szCs w:val="18"/>
      <w:lang w:eastAsia="zh-CN"/>
    </w:rPr>
  </w:style>
  <w:style w:type="paragraph" w:styleId="Index7">
    <w:name w:val="index 7"/>
    <w:basedOn w:val="Normal"/>
    <w:next w:val="Normal"/>
    <w:rsid w:val="00200328"/>
    <w:pPr>
      <w:ind w:left="1260" w:hanging="180"/>
    </w:pPr>
    <w:rPr>
      <w:rFonts w:ascii="Verdana" w:eastAsia="SimSun" w:hAnsi="Verdana" w:cs="Verdana"/>
      <w:sz w:val="18"/>
      <w:szCs w:val="18"/>
      <w:lang w:eastAsia="zh-CN"/>
    </w:rPr>
  </w:style>
  <w:style w:type="paragraph" w:styleId="Index8">
    <w:name w:val="index 8"/>
    <w:basedOn w:val="Normal"/>
    <w:next w:val="Normal"/>
    <w:rsid w:val="00200328"/>
    <w:pPr>
      <w:ind w:left="1440" w:hanging="180"/>
    </w:pPr>
    <w:rPr>
      <w:rFonts w:ascii="Verdana" w:eastAsia="SimSun" w:hAnsi="Verdana" w:cs="Verdana"/>
      <w:sz w:val="18"/>
      <w:szCs w:val="18"/>
      <w:lang w:eastAsia="zh-CN"/>
    </w:rPr>
  </w:style>
  <w:style w:type="paragraph" w:styleId="Index9">
    <w:name w:val="index 9"/>
    <w:basedOn w:val="Normal"/>
    <w:next w:val="Normal"/>
    <w:rsid w:val="00200328"/>
    <w:pPr>
      <w:ind w:left="1620" w:hanging="180"/>
    </w:pPr>
    <w:rPr>
      <w:rFonts w:ascii="Verdana" w:eastAsia="SimSun" w:hAnsi="Verdana" w:cs="Verdana"/>
      <w:sz w:val="18"/>
      <w:szCs w:val="18"/>
      <w:lang w:eastAsia="zh-CN"/>
    </w:rPr>
  </w:style>
  <w:style w:type="paragraph" w:styleId="IndexHeading">
    <w:name w:val="index heading"/>
    <w:basedOn w:val="Normal"/>
    <w:next w:val="Index1"/>
    <w:rsid w:val="00200328"/>
    <w:rPr>
      <w:rFonts w:eastAsia="SimSun" w:cs="Arial"/>
      <w:b/>
      <w:bCs/>
      <w:sz w:val="18"/>
      <w:szCs w:val="18"/>
      <w:lang w:eastAsia="zh-CN"/>
    </w:rPr>
  </w:style>
  <w:style w:type="paragraph" w:styleId="List">
    <w:name w:val="List"/>
    <w:basedOn w:val="Normal"/>
    <w:rsid w:val="00200328"/>
    <w:pPr>
      <w:ind w:left="283" w:hanging="283"/>
    </w:pPr>
    <w:rPr>
      <w:rFonts w:ascii="Verdana" w:eastAsia="SimSun" w:hAnsi="Verdana" w:cs="Verdana"/>
      <w:sz w:val="18"/>
      <w:szCs w:val="18"/>
      <w:lang w:eastAsia="zh-CN"/>
    </w:rPr>
  </w:style>
  <w:style w:type="paragraph" w:styleId="List2">
    <w:name w:val="List 2"/>
    <w:basedOn w:val="Normal"/>
    <w:rsid w:val="00200328"/>
    <w:pPr>
      <w:ind w:left="566" w:hanging="283"/>
    </w:pPr>
    <w:rPr>
      <w:rFonts w:ascii="Verdana" w:eastAsia="SimSun" w:hAnsi="Verdana" w:cs="Verdana"/>
      <w:sz w:val="18"/>
      <w:szCs w:val="18"/>
      <w:lang w:eastAsia="zh-CN"/>
    </w:rPr>
  </w:style>
  <w:style w:type="paragraph" w:styleId="List3">
    <w:name w:val="List 3"/>
    <w:basedOn w:val="Normal"/>
    <w:rsid w:val="00200328"/>
    <w:pPr>
      <w:ind w:left="849" w:hanging="283"/>
    </w:pPr>
    <w:rPr>
      <w:rFonts w:ascii="Verdana" w:eastAsia="SimSun" w:hAnsi="Verdana" w:cs="Verdana"/>
      <w:sz w:val="18"/>
      <w:szCs w:val="18"/>
      <w:lang w:eastAsia="zh-CN"/>
    </w:rPr>
  </w:style>
  <w:style w:type="paragraph" w:styleId="List4">
    <w:name w:val="List 4"/>
    <w:basedOn w:val="Normal"/>
    <w:rsid w:val="00200328"/>
    <w:pPr>
      <w:ind w:left="1132" w:hanging="283"/>
    </w:pPr>
    <w:rPr>
      <w:rFonts w:ascii="Verdana" w:eastAsia="SimSun" w:hAnsi="Verdana" w:cs="Verdana"/>
      <w:sz w:val="18"/>
      <w:szCs w:val="18"/>
      <w:lang w:eastAsia="zh-CN"/>
    </w:rPr>
  </w:style>
  <w:style w:type="paragraph" w:styleId="List5">
    <w:name w:val="List 5"/>
    <w:basedOn w:val="Normal"/>
    <w:rsid w:val="00200328"/>
    <w:pPr>
      <w:ind w:left="1415" w:hanging="283"/>
    </w:pPr>
    <w:rPr>
      <w:rFonts w:ascii="Verdana" w:eastAsia="SimSun" w:hAnsi="Verdana" w:cs="Verdana"/>
      <w:sz w:val="18"/>
      <w:szCs w:val="18"/>
      <w:lang w:eastAsia="zh-CN"/>
    </w:rPr>
  </w:style>
  <w:style w:type="paragraph" w:styleId="ListBullet">
    <w:name w:val="List Bullet"/>
    <w:basedOn w:val="Normal"/>
    <w:rsid w:val="00200328"/>
    <w:pPr>
      <w:tabs>
        <w:tab w:val="num" w:pos="567"/>
      </w:tabs>
      <w:ind w:left="567" w:hanging="567"/>
    </w:pPr>
    <w:rPr>
      <w:rFonts w:ascii="Verdana" w:eastAsia="SimSun" w:hAnsi="Verdana" w:cs="Verdana"/>
      <w:sz w:val="18"/>
      <w:szCs w:val="18"/>
      <w:lang w:eastAsia="zh-CN"/>
    </w:rPr>
  </w:style>
  <w:style w:type="paragraph" w:styleId="ListBullet2">
    <w:name w:val="List Bullet 2"/>
    <w:basedOn w:val="Normal"/>
    <w:rsid w:val="00200328"/>
    <w:pPr>
      <w:ind w:left="432" w:hanging="432"/>
    </w:pPr>
    <w:rPr>
      <w:rFonts w:ascii="Verdana" w:eastAsia="SimSun" w:hAnsi="Verdana" w:cs="Verdana"/>
      <w:sz w:val="18"/>
      <w:szCs w:val="18"/>
      <w:lang w:eastAsia="zh-CN"/>
    </w:rPr>
  </w:style>
  <w:style w:type="paragraph" w:styleId="ListBullet4">
    <w:name w:val="List Bullet 4"/>
    <w:basedOn w:val="Normal"/>
    <w:rsid w:val="00200328"/>
    <w:pPr>
      <w:numPr>
        <w:numId w:val="22"/>
      </w:numPr>
    </w:pPr>
    <w:rPr>
      <w:rFonts w:ascii="Verdana" w:eastAsia="SimSun" w:hAnsi="Verdana" w:cs="Verdana"/>
      <w:sz w:val="18"/>
      <w:szCs w:val="18"/>
      <w:lang w:eastAsia="zh-CN"/>
    </w:rPr>
  </w:style>
  <w:style w:type="paragraph" w:styleId="ListBullet5">
    <w:name w:val="List Bullet 5"/>
    <w:basedOn w:val="Normal"/>
    <w:rsid w:val="00200328"/>
    <w:pPr>
      <w:numPr>
        <w:numId w:val="33"/>
      </w:numPr>
    </w:pPr>
    <w:rPr>
      <w:rFonts w:ascii="Verdana" w:eastAsia="SimSun" w:hAnsi="Verdana" w:cs="Verdana"/>
      <w:sz w:val="18"/>
      <w:szCs w:val="18"/>
      <w:lang w:eastAsia="zh-CN"/>
    </w:rPr>
  </w:style>
  <w:style w:type="paragraph" w:styleId="ListContinue">
    <w:name w:val="List Continue"/>
    <w:basedOn w:val="Normal"/>
    <w:rsid w:val="00200328"/>
    <w:pPr>
      <w:spacing w:after="120"/>
      <w:ind w:left="283"/>
    </w:pPr>
    <w:rPr>
      <w:rFonts w:ascii="Verdana" w:eastAsia="SimSun" w:hAnsi="Verdana" w:cs="Verdana"/>
      <w:sz w:val="18"/>
      <w:szCs w:val="18"/>
      <w:lang w:eastAsia="zh-CN"/>
    </w:rPr>
  </w:style>
  <w:style w:type="paragraph" w:styleId="ListContinue2">
    <w:name w:val="List Continue 2"/>
    <w:basedOn w:val="Normal"/>
    <w:rsid w:val="00200328"/>
    <w:pPr>
      <w:spacing w:after="120"/>
      <w:ind w:left="566"/>
    </w:pPr>
    <w:rPr>
      <w:rFonts w:ascii="Verdana" w:eastAsia="SimSun" w:hAnsi="Verdana" w:cs="Verdana"/>
      <w:sz w:val="18"/>
      <w:szCs w:val="18"/>
      <w:lang w:eastAsia="zh-CN"/>
    </w:rPr>
  </w:style>
  <w:style w:type="paragraph" w:styleId="ListContinue3">
    <w:name w:val="List Continue 3"/>
    <w:basedOn w:val="Normal"/>
    <w:rsid w:val="00200328"/>
    <w:pPr>
      <w:spacing w:after="120"/>
      <w:ind w:left="849"/>
    </w:pPr>
    <w:rPr>
      <w:rFonts w:ascii="Verdana" w:eastAsia="SimSun" w:hAnsi="Verdana" w:cs="Verdana"/>
      <w:sz w:val="18"/>
      <w:szCs w:val="18"/>
      <w:lang w:eastAsia="zh-CN"/>
    </w:rPr>
  </w:style>
  <w:style w:type="paragraph" w:styleId="ListContinue4">
    <w:name w:val="List Continue 4"/>
    <w:basedOn w:val="Normal"/>
    <w:rsid w:val="00200328"/>
    <w:pPr>
      <w:spacing w:after="120"/>
      <w:ind w:left="1132"/>
    </w:pPr>
    <w:rPr>
      <w:rFonts w:ascii="Verdana" w:eastAsia="SimSun" w:hAnsi="Verdana" w:cs="Verdana"/>
      <w:sz w:val="18"/>
      <w:szCs w:val="18"/>
      <w:lang w:eastAsia="zh-CN"/>
    </w:rPr>
  </w:style>
  <w:style w:type="paragraph" w:styleId="ListContinue5">
    <w:name w:val="List Continue 5"/>
    <w:basedOn w:val="Normal"/>
    <w:rsid w:val="00200328"/>
    <w:pPr>
      <w:spacing w:after="120"/>
      <w:ind w:left="1415"/>
    </w:pPr>
    <w:rPr>
      <w:rFonts w:ascii="Verdana" w:eastAsia="SimSun" w:hAnsi="Verdana" w:cs="Verdana"/>
      <w:sz w:val="18"/>
      <w:szCs w:val="18"/>
      <w:lang w:eastAsia="zh-CN"/>
    </w:rPr>
  </w:style>
  <w:style w:type="paragraph" w:styleId="ListNumber">
    <w:name w:val="List Number"/>
    <w:basedOn w:val="Normal"/>
    <w:rsid w:val="00200328"/>
    <w:pPr>
      <w:tabs>
        <w:tab w:val="num" w:pos="1440"/>
      </w:tabs>
    </w:pPr>
    <w:rPr>
      <w:rFonts w:ascii="Verdana" w:eastAsia="SimSun" w:hAnsi="Verdana" w:cs="Verdana"/>
      <w:sz w:val="18"/>
      <w:szCs w:val="18"/>
      <w:lang w:eastAsia="zh-CN"/>
    </w:rPr>
  </w:style>
  <w:style w:type="paragraph" w:styleId="ListNumber2">
    <w:name w:val="List Number 2"/>
    <w:basedOn w:val="Normal"/>
    <w:rsid w:val="00200328"/>
    <w:pPr>
      <w:numPr>
        <w:numId w:val="34"/>
      </w:numPr>
    </w:pPr>
    <w:rPr>
      <w:rFonts w:ascii="Verdana" w:eastAsia="SimSun" w:hAnsi="Verdana" w:cs="Verdana"/>
      <w:sz w:val="18"/>
      <w:szCs w:val="18"/>
      <w:lang w:eastAsia="zh-CN"/>
    </w:rPr>
  </w:style>
  <w:style w:type="paragraph" w:styleId="ListNumber3">
    <w:name w:val="List Number 3"/>
    <w:basedOn w:val="Normal"/>
    <w:rsid w:val="00200328"/>
    <w:pPr>
      <w:numPr>
        <w:numId w:val="35"/>
      </w:numPr>
    </w:pPr>
    <w:rPr>
      <w:rFonts w:ascii="Verdana" w:eastAsia="SimSun" w:hAnsi="Verdana" w:cs="Verdana"/>
      <w:sz w:val="18"/>
      <w:szCs w:val="18"/>
      <w:lang w:eastAsia="zh-CN"/>
    </w:rPr>
  </w:style>
  <w:style w:type="paragraph" w:styleId="ListNumber4">
    <w:name w:val="List Number 4"/>
    <w:basedOn w:val="Normal"/>
    <w:rsid w:val="00200328"/>
    <w:pPr>
      <w:numPr>
        <w:numId w:val="36"/>
      </w:numPr>
    </w:pPr>
    <w:rPr>
      <w:rFonts w:ascii="Verdana" w:eastAsia="SimSun" w:hAnsi="Verdana" w:cs="Verdana"/>
      <w:sz w:val="18"/>
      <w:szCs w:val="18"/>
      <w:lang w:eastAsia="zh-CN"/>
    </w:rPr>
  </w:style>
  <w:style w:type="paragraph" w:styleId="ListNumber5">
    <w:name w:val="List Number 5"/>
    <w:basedOn w:val="Normal"/>
    <w:rsid w:val="00200328"/>
    <w:pPr>
      <w:numPr>
        <w:numId w:val="37"/>
      </w:numPr>
    </w:pPr>
    <w:rPr>
      <w:rFonts w:ascii="Verdana" w:eastAsia="SimSun" w:hAnsi="Verdana" w:cs="Verdana"/>
      <w:sz w:val="18"/>
      <w:szCs w:val="18"/>
      <w:lang w:eastAsia="zh-CN"/>
    </w:rPr>
  </w:style>
  <w:style w:type="paragraph" w:styleId="MacroText">
    <w:name w:val="macro"/>
    <w:link w:val="MacroTextChar"/>
    <w:rsid w:val="00200328"/>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zh-CN"/>
    </w:rPr>
  </w:style>
  <w:style w:type="character" w:customStyle="1" w:styleId="MacroTextChar">
    <w:name w:val="Macro Text Char"/>
    <w:basedOn w:val="DefaultParagraphFont"/>
    <w:link w:val="MacroText"/>
    <w:rsid w:val="00200328"/>
    <w:rPr>
      <w:rFonts w:ascii="Courier New" w:eastAsia="SimSun" w:hAnsi="Courier New" w:cs="Courier New"/>
      <w:lang w:val="en-GB" w:eastAsia="zh-CN"/>
    </w:rPr>
  </w:style>
  <w:style w:type="paragraph" w:styleId="MessageHeader">
    <w:name w:val="Message Header"/>
    <w:basedOn w:val="Normal"/>
    <w:link w:val="MessageHeaderChar"/>
    <w:rsid w:val="00200328"/>
    <w:pPr>
      <w:pBdr>
        <w:top w:val="single" w:sz="6" w:space="1" w:color="auto"/>
        <w:left w:val="single" w:sz="6" w:space="1" w:color="auto"/>
        <w:bottom w:val="single" w:sz="6" w:space="1" w:color="auto"/>
        <w:right w:val="single" w:sz="6" w:space="1" w:color="auto"/>
      </w:pBdr>
      <w:shd w:val="pct20" w:color="auto" w:fill="auto"/>
      <w:ind w:left="1134" w:hanging="1134"/>
    </w:pPr>
    <w:rPr>
      <w:rFonts w:eastAsia="SimSun" w:cs="Arial"/>
      <w:szCs w:val="24"/>
      <w:lang w:eastAsia="zh-CN"/>
    </w:rPr>
  </w:style>
  <w:style w:type="character" w:customStyle="1" w:styleId="MessageHeaderChar">
    <w:name w:val="Message Header Char"/>
    <w:basedOn w:val="DefaultParagraphFont"/>
    <w:link w:val="MessageHeader"/>
    <w:rsid w:val="00200328"/>
    <w:rPr>
      <w:rFonts w:eastAsia="SimSun" w:cs="Arial"/>
      <w:sz w:val="24"/>
      <w:szCs w:val="24"/>
      <w:shd w:val="pct20" w:color="auto" w:fill="auto"/>
      <w:lang w:eastAsia="zh-CN"/>
    </w:rPr>
  </w:style>
  <w:style w:type="paragraph" w:styleId="NormalWeb">
    <w:name w:val="Normal (Web)"/>
    <w:basedOn w:val="Normal"/>
    <w:uiPriority w:val="99"/>
    <w:rsid w:val="00200328"/>
    <w:rPr>
      <w:rFonts w:eastAsia="SimSun"/>
      <w:szCs w:val="24"/>
      <w:lang w:eastAsia="zh-CN"/>
    </w:rPr>
  </w:style>
  <w:style w:type="paragraph" w:styleId="NormalIndent">
    <w:name w:val="Normal Indent"/>
    <w:basedOn w:val="Normal"/>
    <w:rsid w:val="00200328"/>
    <w:pPr>
      <w:ind w:left="720"/>
    </w:pPr>
    <w:rPr>
      <w:rFonts w:ascii="Verdana" w:eastAsia="SimSun" w:hAnsi="Verdana" w:cs="Verdana"/>
      <w:sz w:val="18"/>
      <w:szCs w:val="18"/>
      <w:lang w:eastAsia="zh-CN"/>
    </w:rPr>
  </w:style>
  <w:style w:type="paragraph" w:styleId="NoteHeading">
    <w:name w:val="Note Heading"/>
    <w:basedOn w:val="Normal"/>
    <w:next w:val="Normal"/>
    <w:link w:val="NoteHeadingChar"/>
    <w:rsid w:val="00200328"/>
    <w:rPr>
      <w:rFonts w:ascii="Verdana" w:eastAsia="SimSun" w:hAnsi="Verdana" w:cs="Verdana"/>
      <w:sz w:val="18"/>
      <w:szCs w:val="18"/>
      <w:lang w:eastAsia="zh-CN"/>
    </w:rPr>
  </w:style>
  <w:style w:type="character" w:customStyle="1" w:styleId="NoteHeadingChar">
    <w:name w:val="Note Heading Char"/>
    <w:basedOn w:val="DefaultParagraphFont"/>
    <w:link w:val="NoteHeading"/>
    <w:rsid w:val="00200328"/>
    <w:rPr>
      <w:rFonts w:ascii="Verdana" w:eastAsia="SimSun" w:hAnsi="Verdana" w:cs="Verdana"/>
      <w:sz w:val="18"/>
      <w:szCs w:val="18"/>
      <w:lang w:eastAsia="zh-CN"/>
    </w:rPr>
  </w:style>
  <w:style w:type="paragraph" w:styleId="PlainText">
    <w:name w:val="Plain Text"/>
    <w:basedOn w:val="Normal"/>
    <w:link w:val="PlainTextChar"/>
    <w:rsid w:val="00200328"/>
    <w:rPr>
      <w:rFonts w:ascii="Courier New" w:eastAsia="SimSun" w:hAnsi="Courier New" w:cs="Courier New"/>
      <w:lang w:eastAsia="zh-CN"/>
    </w:rPr>
  </w:style>
  <w:style w:type="character" w:customStyle="1" w:styleId="PlainTextChar">
    <w:name w:val="Plain Text Char"/>
    <w:basedOn w:val="DefaultParagraphFont"/>
    <w:link w:val="PlainText"/>
    <w:rsid w:val="00200328"/>
    <w:rPr>
      <w:rFonts w:ascii="Courier New" w:eastAsia="SimSun" w:hAnsi="Courier New" w:cs="Courier New"/>
      <w:sz w:val="24"/>
      <w:lang w:eastAsia="zh-CN"/>
    </w:rPr>
  </w:style>
  <w:style w:type="paragraph" w:styleId="Salutation">
    <w:name w:val="Salutation"/>
    <w:basedOn w:val="Normal"/>
    <w:next w:val="Normal"/>
    <w:link w:val="SalutationChar"/>
    <w:rsid w:val="00200328"/>
    <w:rPr>
      <w:rFonts w:ascii="Verdana" w:eastAsia="SimSun" w:hAnsi="Verdana" w:cs="Verdana"/>
      <w:sz w:val="18"/>
      <w:szCs w:val="18"/>
      <w:lang w:eastAsia="zh-CN"/>
    </w:rPr>
  </w:style>
  <w:style w:type="character" w:customStyle="1" w:styleId="SalutationChar">
    <w:name w:val="Salutation Char"/>
    <w:basedOn w:val="DefaultParagraphFont"/>
    <w:link w:val="Salutation"/>
    <w:rsid w:val="00200328"/>
    <w:rPr>
      <w:rFonts w:ascii="Verdana" w:eastAsia="SimSun" w:hAnsi="Verdana" w:cs="Verdana"/>
      <w:sz w:val="18"/>
      <w:szCs w:val="18"/>
      <w:lang w:eastAsia="zh-CN"/>
    </w:rPr>
  </w:style>
  <w:style w:type="paragraph" w:styleId="Signature">
    <w:name w:val="Signature"/>
    <w:basedOn w:val="Normal"/>
    <w:link w:val="SignatureChar"/>
    <w:rsid w:val="00200328"/>
    <w:pPr>
      <w:ind w:left="4252"/>
    </w:pPr>
    <w:rPr>
      <w:rFonts w:ascii="Verdana" w:eastAsia="SimSun" w:hAnsi="Verdana" w:cs="Verdana"/>
      <w:sz w:val="18"/>
      <w:szCs w:val="18"/>
      <w:lang w:eastAsia="zh-CN"/>
    </w:rPr>
  </w:style>
  <w:style w:type="character" w:customStyle="1" w:styleId="SignatureChar">
    <w:name w:val="Signature Char"/>
    <w:basedOn w:val="DefaultParagraphFont"/>
    <w:link w:val="Signature"/>
    <w:rsid w:val="00200328"/>
    <w:rPr>
      <w:rFonts w:ascii="Verdana" w:eastAsia="SimSun" w:hAnsi="Verdana" w:cs="Verdana"/>
      <w:sz w:val="18"/>
      <w:szCs w:val="18"/>
      <w:lang w:eastAsia="zh-CN"/>
    </w:rPr>
  </w:style>
  <w:style w:type="character" w:styleId="Strong">
    <w:name w:val="Strong"/>
    <w:uiPriority w:val="22"/>
    <w:rsid w:val="00200328"/>
    <w:rPr>
      <w:b/>
      <w:bCs/>
    </w:rPr>
  </w:style>
  <w:style w:type="table" w:styleId="Table3Deffects1">
    <w:name w:val="Table 3D effects 1"/>
    <w:basedOn w:val="TableNormal"/>
    <w:rsid w:val="00200328"/>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00328"/>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00328"/>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00328"/>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00328"/>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00328"/>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00328"/>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00328"/>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00328"/>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00328"/>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00328"/>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00328"/>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00328"/>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00328"/>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00328"/>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00328"/>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00328"/>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00328"/>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00328"/>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00328"/>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00328"/>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00328"/>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00328"/>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00328"/>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00328"/>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00328"/>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00328"/>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00328"/>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00328"/>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200328"/>
    <w:pPr>
      <w:ind w:left="180" w:hanging="180"/>
    </w:pPr>
    <w:rPr>
      <w:rFonts w:ascii="Verdana" w:eastAsia="SimSun" w:hAnsi="Verdana" w:cs="Verdana"/>
      <w:sz w:val="18"/>
      <w:szCs w:val="18"/>
      <w:lang w:eastAsia="zh-CN"/>
    </w:rPr>
  </w:style>
  <w:style w:type="table" w:styleId="TableProfessional">
    <w:name w:val="Table Professional"/>
    <w:basedOn w:val="TableNormal"/>
    <w:rsid w:val="00200328"/>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00328"/>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00328"/>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00328"/>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00328"/>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00328"/>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0032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00328"/>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00328"/>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00328"/>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200328"/>
    <w:pPr>
      <w:spacing w:before="120"/>
    </w:pPr>
    <w:rPr>
      <w:rFonts w:eastAsia="SimSun" w:cs="Arial"/>
      <w:b/>
      <w:bCs/>
      <w:szCs w:val="24"/>
      <w:lang w:eastAsia="zh-CN"/>
    </w:rPr>
  </w:style>
  <w:style w:type="paragraph" w:customStyle="1" w:styleId="Text">
    <w:name w:val="Text"/>
    <w:basedOn w:val="Normal"/>
    <w:semiHidden/>
    <w:rsid w:val="00200328"/>
    <w:pPr>
      <w:spacing w:after="240" w:line="312" w:lineRule="atLeast"/>
    </w:pPr>
    <w:rPr>
      <w:sz w:val="22"/>
    </w:rPr>
  </w:style>
  <w:style w:type="paragraph" w:customStyle="1" w:styleId="Normal1">
    <w:name w:val="Normal1"/>
    <w:basedOn w:val="Heading1"/>
    <w:semiHidden/>
    <w:rsid w:val="00200328"/>
    <w:pPr>
      <w:numPr>
        <w:numId w:val="0"/>
      </w:numPr>
      <w:tabs>
        <w:tab w:val="num" w:pos="0"/>
      </w:tabs>
      <w:spacing w:after="0"/>
      <w:jc w:val="center"/>
    </w:pPr>
    <w:rPr>
      <w:rFonts w:ascii="Times New Roman Bold" w:hAnsi="Times New Roman Bold"/>
      <w:b w:val="0"/>
      <w:caps/>
    </w:rPr>
  </w:style>
  <w:style w:type="character" w:customStyle="1" w:styleId="t101">
    <w:name w:val="t101"/>
    <w:semiHidden/>
    <w:rsid w:val="00200328"/>
    <w:rPr>
      <w:rFonts w:ascii="Arial" w:hAnsi="Arial" w:cs="Arial" w:hint="default"/>
      <w:b w:val="0"/>
      <w:bCs w:val="0"/>
      <w:i w:val="0"/>
      <w:iCs w:val="0"/>
      <w:smallCaps w:val="0"/>
      <w:sz w:val="18"/>
      <w:szCs w:val="18"/>
    </w:rPr>
  </w:style>
  <w:style w:type="paragraph" w:customStyle="1" w:styleId="Proc1">
    <w:name w:val="Proc 1"/>
    <w:basedOn w:val="bullethead"/>
    <w:semiHidden/>
    <w:rsid w:val="00200328"/>
    <w:pPr>
      <w:numPr>
        <w:numId w:val="30"/>
      </w:numPr>
      <w:ind w:left="567" w:hanging="567"/>
    </w:pPr>
  </w:style>
  <w:style w:type="paragraph" w:customStyle="1" w:styleId="bullethead">
    <w:name w:val="bullet head"/>
    <w:basedOn w:val="Normal"/>
    <w:semiHidden/>
    <w:rsid w:val="00200328"/>
    <w:pPr>
      <w:spacing w:before="240" w:line="240" w:lineRule="exact"/>
    </w:pPr>
    <w:rPr>
      <w:b/>
      <w:kern w:val="28"/>
      <w:sz w:val="22"/>
    </w:rPr>
  </w:style>
  <w:style w:type="paragraph" w:customStyle="1" w:styleId="Proc2">
    <w:name w:val="Proc 2"/>
    <w:basedOn w:val="bullethead"/>
    <w:semiHidden/>
    <w:rsid w:val="00200328"/>
    <w:pPr>
      <w:numPr>
        <w:ilvl w:val="1"/>
        <w:numId w:val="26"/>
      </w:numPr>
    </w:pPr>
  </w:style>
  <w:style w:type="paragraph" w:customStyle="1" w:styleId="Proc3">
    <w:name w:val="Proc 3"/>
    <w:basedOn w:val="bulletlist"/>
    <w:semiHidden/>
    <w:rsid w:val="00200328"/>
    <w:pPr>
      <w:numPr>
        <w:numId w:val="31"/>
      </w:numPr>
    </w:pPr>
  </w:style>
  <w:style w:type="paragraph" w:customStyle="1" w:styleId="bulletlist">
    <w:name w:val="bullet list"/>
    <w:basedOn w:val="Normal"/>
    <w:semiHidden/>
    <w:rsid w:val="00200328"/>
    <w:pPr>
      <w:numPr>
        <w:numId w:val="41"/>
      </w:numPr>
    </w:pPr>
    <w:rPr>
      <w:kern w:val="28"/>
      <w:sz w:val="22"/>
    </w:rPr>
  </w:style>
  <w:style w:type="paragraph" w:customStyle="1" w:styleId="NurText1">
    <w:name w:val="Nur Text1"/>
    <w:basedOn w:val="bullethead"/>
    <w:semiHidden/>
    <w:rsid w:val="00200328"/>
    <w:pPr>
      <w:ind w:left="567" w:hanging="567"/>
    </w:pPr>
    <w:rPr>
      <w:b w:val="0"/>
    </w:rPr>
  </w:style>
  <w:style w:type="character" w:customStyle="1" w:styleId="No-numheading2AgencyChar">
    <w:name w:val="No-num heading 2 (Agency) Char"/>
    <w:link w:val="No-numheading2Agency"/>
    <w:rsid w:val="00200328"/>
    <w:rPr>
      <w:rFonts w:ascii="Verdana" w:eastAsia="Verdana" w:hAnsi="Verdana" w:cs="Arial"/>
      <w:b/>
      <w:bCs/>
      <w:i/>
      <w:kern w:val="32"/>
      <w:sz w:val="22"/>
      <w:szCs w:val="22"/>
      <w:lang w:eastAsia="en-GB"/>
    </w:rPr>
  </w:style>
  <w:style w:type="character" w:customStyle="1" w:styleId="DraftingNotesAgencyChar">
    <w:name w:val="Drafting Notes (Agency) Char"/>
    <w:link w:val="DraftingNotesAgency"/>
    <w:rsid w:val="00200328"/>
    <w:rPr>
      <w:rFonts w:ascii="Courier New" w:eastAsia="Verdana" w:hAnsi="Courier New"/>
      <w:i/>
      <w:color w:val="339966"/>
      <w:sz w:val="24"/>
      <w:lang w:eastAsia="en-GB"/>
    </w:rPr>
  </w:style>
  <w:style w:type="paragraph" w:customStyle="1" w:styleId="No-TOCheading11">
    <w:name w:val="No-TOC heading 11"/>
    <w:basedOn w:val="No-TOCheadingAgency"/>
    <w:next w:val="BodytextAgency"/>
    <w:semiHidden/>
    <w:rsid w:val="00200328"/>
    <w:rPr>
      <w:i/>
      <w:sz w:val="22"/>
    </w:rPr>
  </w:style>
  <w:style w:type="paragraph" w:customStyle="1" w:styleId="No-TOCheading11bold">
    <w:name w:val="No-TOC heading 11 bold"/>
    <w:basedOn w:val="No-TOCheadingAgency"/>
    <w:next w:val="BodytextAgency"/>
    <w:semiHidden/>
    <w:rsid w:val="00200328"/>
    <w:rPr>
      <w:sz w:val="22"/>
    </w:rPr>
  </w:style>
  <w:style w:type="character" w:customStyle="1" w:styleId="No-TOCheadingAgencyChar">
    <w:name w:val="No-TOC heading (Agency) Char"/>
    <w:link w:val="No-TOCheadingAgency"/>
    <w:rsid w:val="00200328"/>
    <w:rPr>
      <w:rFonts w:ascii="Verdana" w:hAnsi="Verdana" w:cs="Arial"/>
      <w:b/>
      <w:kern w:val="32"/>
      <w:sz w:val="27"/>
      <w:szCs w:val="27"/>
      <w:lang w:eastAsia="en-GB"/>
    </w:rPr>
  </w:style>
  <w:style w:type="paragraph" w:customStyle="1" w:styleId="AFPstyle">
    <w:name w:val="AFPstyle"/>
    <w:basedOn w:val="Normal"/>
    <w:semiHidden/>
    <w:rsid w:val="00200328"/>
    <w:pPr>
      <w:spacing w:before="120" w:line="360" w:lineRule="auto"/>
      <w:jc w:val="both"/>
    </w:pPr>
    <w:rPr>
      <w:rFonts w:eastAsia="SimSun"/>
      <w:sz w:val="22"/>
      <w:lang w:eastAsia="zh-CN"/>
    </w:rPr>
  </w:style>
  <w:style w:type="character" w:customStyle="1" w:styleId="SpecialcommentAgency">
    <w:name w:val="Special comment (Agency)"/>
    <w:rsid w:val="00200328"/>
    <w:rPr>
      <w:rFonts w:ascii="Verdana" w:hAnsi="Verdana"/>
      <w:b/>
      <w:color w:val="FF0000"/>
      <w:sz w:val="17"/>
      <w:szCs w:val="17"/>
      <w:bdr w:val="none" w:sz="0" w:space="0" w:color="auto"/>
      <w:shd w:val="clear" w:color="auto" w:fill="auto"/>
      <w:lang w:val="en-GB"/>
    </w:rPr>
  </w:style>
  <w:style w:type="character" w:customStyle="1" w:styleId="TabletextrowsAgencyChar">
    <w:name w:val="Table text rows (Agency) Char"/>
    <w:link w:val="TabletextrowsAgency"/>
    <w:rsid w:val="00200328"/>
    <w:rPr>
      <w:rFonts w:ascii="Verdana" w:hAnsi="Verdana" w:cs="Verdana"/>
      <w:sz w:val="18"/>
      <w:szCs w:val="18"/>
      <w:lang w:eastAsia="zh-CN"/>
    </w:rPr>
  </w:style>
  <w:style w:type="character" w:customStyle="1" w:styleId="OSTemplateBodytextZchnZchn">
    <w:name w:val="OS Template Body text Zchn Zchn"/>
    <w:basedOn w:val="DefaultParagraphFont"/>
    <w:rsid w:val="00200328"/>
    <w:rPr>
      <w:rFonts w:ascii="Times New Roman" w:eastAsia="Times New Roman" w:hAnsi="Times New Roman" w:cs="Arial"/>
      <w:szCs w:val="18"/>
      <w:lang w:val="en-US" w:eastAsia="de-DE"/>
    </w:rPr>
  </w:style>
  <w:style w:type="paragraph" w:customStyle="1" w:styleId="Heading1EMAPASS">
    <w:name w:val="Heading 1 (EMA;PASS)"/>
    <w:basedOn w:val="Heading1"/>
    <w:rsid w:val="00200328"/>
    <w:pPr>
      <w:numPr>
        <w:numId w:val="43"/>
      </w:numPr>
      <w:ind w:left="0" w:firstLine="0"/>
    </w:pPr>
    <w:rPr>
      <w:rFonts w:eastAsia="Verdana" w:cs="Arial"/>
      <w:bCs/>
      <w:noProof/>
      <w:kern w:val="32"/>
      <w:sz w:val="26"/>
      <w:szCs w:val="27"/>
      <w:lang w:eastAsia="en-GB"/>
    </w:rPr>
  </w:style>
  <w:style w:type="numbering" w:customStyle="1" w:styleId="EMA">
    <w:name w:val="EMA"/>
    <w:aliases w:val="PASS"/>
    <w:uiPriority w:val="99"/>
    <w:rsid w:val="00200328"/>
    <w:pPr>
      <w:numPr>
        <w:numId w:val="42"/>
      </w:numPr>
    </w:pPr>
  </w:style>
  <w:style w:type="paragraph" w:styleId="Bibliography">
    <w:name w:val="Bibliography"/>
    <w:basedOn w:val="Normal"/>
    <w:next w:val="Normal"/>
    <w:uiPriority w:val="37"/>
    <w:unhideWhenUsed/>
    <w:rsid w:val="00200328"/>
    <w:pPr>
      <w:spacing w:after="120" w:line="300" w:lineRule="atLeast"/>
    </w:pPr>
    <w:rPr>
      <w:rFonts w:eastAsiaTheme="minorHAnsi" w:cstheme="minorBidi"/>
      <w:sz w:val="22"/>
      <w:szCs w:val="22"/>
      <w:lang w:val="de-DE"/>
    </w:rPr>
  </w:style>
  <w:style w:type="character" w:styleId="PlaceholderText">
    <w:name w:val="Placeholder Text"/>
    <w:basedOn w:val="DefaultParagraphFont"/>
    <w:uiPriority w:val="99"/>
    <w:semiHidden/>
    <w:rsid w:val="00200328"/>
    <w:rPr>
      <w:color w:val="808080"/>
    </w:rPr>
  </w:style>
  <w:style w:type="character" w:customStyle="1" w:styleId="ListParagraphChar">
    <w:name w:val="List Paragraph Char"/>
    <w:aliases w:val="Table Legend Char"/>
    <w:link w:val="ListParagraph"/>
    <w:uiPriority w:val="34"/>
    <w:rsid w:val="00942AF6"/>
    <w:rPr>
      <w:rFonts w:eastAsia="SimSun"/>
      <w:sz w:val="24"/>
      <w:szCs w:val="18"/>
      <w:lang w:eastAsia="zh-CN"/>
    </w:rPr>
  </w:style>
  <w:style w:type="paragraph" w:styleId="Revision">
    <w:name w:val="Revision"/>
    <w:hidden/>
    <w:uiPriority w:val="99"/>
    <w:semiHidden/>
    <w:rsid w:val="00200328"/>
    <w:rPr>
      <w:rFonts w:eastAsia="SimSun"/>
      <w:sz w:val="22"/>
      <w:lang w:val="en-GB" w:eastAsia="zh-CN"/>
    </w:rPr>
  </w:style>
  <w:style w:type="paragraph" w:customStyle="1" w:styleId="Default">
    <w:name w:val="Default"/>
    <w:rsid w:val="00200328"/>
    <w:pPr>
      <w:autoSpaceDE w:val="0"/>
      <w:autoSpaceDN w:val="0"/>
      <w:adjustRightInd w:val="0"/>
    </w:pPr>
    <w:rPr>
      <w:rFonts w:ascii="IPBMIO+TimesNewRoman,Bold" w:eastAsiaTheme="minorHAnsi" w:hAnsi="IPBMIO+TimesNewRoman,Bold" w:cs="IPBMIO+TimesNewRoman,Bold"/>
      <w:color w:val="000000"/>
      <w:sz w:val="24"/>
      <w:szCs w:val="24"/>
    </w:rPr>
  </w:style>
  <w:style w:type="table" w:customStyle="1" w:styleId="HelleListe1">
    <w:name w:val="Helle Liste1"/>
    <w:basedOn w:val="TableNormal"/>
    <w:uiPriority w:val="61"/>
    <w:rsid w:val="002E2F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uiPriority w:val="61"/>
    <w:rsid w:val="002E2F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Light1">
    <w:name w:val="Table Grid Light1"/>
    <w:basedOn w:val="TableNormal"/>
    <w:uiPriority w:val="40"/>
    <w:rsid w:val="002E2F4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2E2F49"/>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xl63">
    <w:name w:val="xl63"/>
    <w:basedOn w:val="Normal"/>
    <w:rsid w:val="00280D77"/>
    <w:pPr>
      <w:pBdr>
        <w:bottom w:val="single" w:sz="4" w:space="0" w:color="auto"/>
      </w:pBdr>
      <w:spacing w:before="100" w:beforeAutospacing="1" w:after="100" w:afterAutospacing="1"/>
      <w:jc w:val="center"/>
      <w:textAlignment w:val="center"/>
    </w:pPr>
    <w:rPr>
      <w:b/>
      <w:bCs/>
      <w:sz w:val="20"/>
    </w:rPr>
  </w:style>
  <w:style w:type="paragraph" w:customStyle="1" w:styleId="xl64">
    <w:name w:val="xl64"/>
    <w:basedOn w:val="Normal"/>
    <w:rsid w:val="00280D77"/>
    <w:pPr>
      <w:pBdr>
        <w:top w:val="single" w:sz="4" w:space="0" w:color="auto"/>
        <w:bottom w:val="single" w:sz="4" w:space="0" w:color="auto"/>
      </w:pBdr>
      <w:spacing w:before="100" w:beforeAutospacing="1" w:after="100" w:afterAutospacing="1"/>
    </w:pPr>
    <w:rPr>
      <w:sz w:val="20"/>
    </w:rPr>
  </w:style>
  <w:style w:type="paragraph" w:customStyle="1" w:styleId="xl65">
    <w:name w:val="xl65"/>
    <w:basedOn w:val="Normal"/>
    <w:rsid w:val="00280D77"/>
    <w:pPr>
      <w:pBdr>
        <w:top w:val="single" w:sz="4" w:space="0" w:color="auto"/>
      </w:pBdr>
      <w:spacing w:before="100" w:beforeAutospacing="1" w:after="100" w:afterAutospacing="1"/>
    </w:pPr>
    <w:rPr>
      <w:sz w:val="20"/>
    </w:rPr>
  </w:style>
  <w:style w:type="character" w:customStyle="1" w:styleId="apple-converted-space">
    <w:name w:val="apple-converted-space"/>
    <w:basedOn w:val="DefaultParagraphFont"/>
    <w:rsid w:val="00371689"/>
  </w:style>
  <w:style w:type="paragraph" w:customStyle="1" w:styleId="EndNoteBibliographyTitle">
    <w:name w:val="EndNote Bibliography Title"/>
    <w:basedOn w:val="Normal"/>
    <w:rsid w:val="00CE4C94"/>
    <w:pPr>
      <w:jc w:val="center"/>
    </w:pPr>
  </w:style>
  <w:style w:type="paragraph" w:customStyle="1" w:styleId="EndNoteBibliography">
    <w:name w:val="EndNote Bibliography"/>
    <w:basedOn w:val="Normal"/>
    <w:rsid w:val="00CE4C94"/>
  </w:style>
  <w:style w:type="character" w:customStyle="1" w:styleId="authornames">
    <w:name w:val="authornames"/>
    <w:basedOn w:val="DefaultParagraphFont"/>
    <w:rsid w:val="00683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4567">
      <w:bodyDiv w:val="1"/>
      <w:marLeft w:val="0"/>
      <w:marRight w:val="0"/>
      <w:marTop w:val="0"/>
      <w:marBottom w:val="0"/>
      <w:divBdr>
        <w:top w:val="none" w:sz="0" w:space="0" w:color="auto"/>
        <w:left w:val="none" w:sz="0" w:space="0" w:color="auto"/>
        <w:bottom w:val="none" w:sz="0" w:space="0" w:color="auto"/>
        <w:right w:val="none" w:sz="0" w:space="0" w:color="auto"/>
      </w:divBdr>
    </w:div>
    <w:div w:id="46535809">
      <w:bodyDiv w:val="1"/>
      <w:marLeft w:val="0"/>
      <w:marRight w:val="0"/>
      <w:marTop w:val="0"/>
      <w:marBottom w:val="0"/>
      <w:divBdr>
        <w:top w:val="none" w:sz="0" w:space="0" w:color="auto"/>
        <w:left w:val="none" w:sz="0" w:space="0" w:color="auto"/>
        <w:bottom w:val="none" w:sz="0" w:space="0" w:color="auto"/>
        <w:right w:val="none" w:sz="0" w:space="0" w:color="auto"/>
      </w:divBdr>
    </w:div>
    <w:div w:id="47607190">
      <w:bodyDiv w:val="1"/>
      <w:marLeft w:val="0"/>
      <w:marRight w:val="0"/>
      <w:marTop w:val="0"/>
      <w:marBottom w:val="0"/>
      <w:divBdr>
        <w:top w:val="none" w:sz="0" w:space="0" w:color="auto"/>
        <w:left w:val="none" w:sz="0" w:space="0" w:color="auto"/>
        <w:bottom w:val="none" w:sz="0" w:space="0" w:color="auto"/>
        <w:right w:val="none" w:sz="0" w:space="0" w:color="auto"/>
      </w:divBdr>
    </w:div>
    <w:div w:id="57672559">
      <w:bodyDiv w:val="1"/>
      <w:marLeft w:val="0"/>
      <w:marRight w:val="0"/>
      <w:marTop w:val="0"/>
      <w:marBottom w:val="0"/>
      <w:divBdr>
        <w:top w:val="none" w:sz="0" w:space="0" w:color="auto"/>
        <w:left w:val="none" w:sz="0" w:space="0" w:color="auto"/>
        <w:bottom w:val="none" w:sz="0" w:space="0" w:color="auto"/>
        <w:right w:val="none" w:sz="0" w:space="0" w:color="auto"/>
      </w:divBdr>
    </w:div>
    <w:div w:id="58095341">
      <w:bodyDiv w:val="1"/>
      <w:marLeft w:val="0"/>
      <w:marRight w:val="0"/>
      <w:marTop w:val="0"/>
      <w:marBottom w:val="0"/>
      <w:divBdr>
        <w:top w:val="none" w:sz="0" w:space="0" w:color="auto"/>
        <w:left w:val="none" w:sz="0" w:space="0" w:color="auto"/>
        <w:bottom w:val="none" w:sz="0" w:space="0" w:color="auto"/>
        <w:right w:val="none" w:sz="0" w:space="0" w:color="auto"/>
      </w:divBdr>
    </w:div>
    <w:div w:id="77094562">
      <w:bodyDiv w:val="1"/>
      <w:marLeft w:val="0"/>
      <w:marRight w:val="0"/>
      <w:marTop w:val="0"/>
      <w:marBottom w:val="0"/>
      <w:divBdr>
        <w:top w:val="none" w:sz="0" w:space="0" w:color="auto"/>
        <w:left w:val="none" w:sz="0" w:space="0" w:color="auto"/>
        <w:bottom w:val="none" w:sz="0" w:space="0" w:color="auto"/>
        <w:right w:val="none" w:sz="0" w:space="0" w:color="auto"/>
      </w:divBdr>
    </w:div>
    <w:div w:id="152457404">
      <w:bodyDiv w:val="1"/>
      <w:marLeft w:val="0"/>
      <w:marRight w:val="0"/>
      <w:marTop w:val="0"/>
      <w:marBottom w:val="0"/>
      <w:divBdr>
        <w:top w:val="none" w:sz="0" w:space="0" w:color="auto"/>
        <w:left w:val="none" w:sz="0" w:space="0" w:color="auto"/>
        <w:bottom w:val="none" w:sz="0" w:space="0" w:color="auto"/>
        <w:right w:val="none" w:sz="0" w:space="0" w:color="auto"/>
      </w:divBdr>
    </w:div>
    <w:div w:id="250892437">
      <w:bodyDiv w:val="1"/>
      <w:marLeft w:val="0"/>
      <w:marRight w:val="0"/>
      <w:marTop w:val="0"/>
      <w:marBottom w:val="0"/>
      <w:divBdr>
        <w:top w:val="none" w:sz="0" w:space="0" w:color="auto"/>
        <w:left w:val="none" w:sz="0" w:space="0" w:color="auto"/>
        <w:bottom w:val="none" w:sz="0" w:space="0" w:color="auto"/>
        <w:right w:val="none" w:sz="0" w:space="0" w:color="auto"/>
      </w:divBdr>
    </w:div>
    <w:div w:id="283931489">
      <w:bodyDiv w:val="1"/>
      <w:marLeft w:val="0"/>
      <w:marRight w:val="0"/>
      <w:marTop w:val="0"/>
      <w:marBottom w:val="0"/>
      <w:divBdr>
        <w:top w:val="none" w:sz="0" w:space="0" w:color="auto"/>
        <w:left w:val="none" w:sz="0" w:space="0" w:color="auto"/>
        <w:bottom w:val="none" w:sz="0" w:space="0" w:color="auto"/>
        <w:right w:val="none" w:sz="0" w:space="0" w:color="auto"/>
      </w:divBdr>
    </w:div>
    <w:div w:id="368115882">
      <w:bodyDiv w:val="1"/>
      <w:marLeft w:val="0"/>
      <w:marRight w:val="0"/>
      <w:marTop w:val="0"/>
      <w:marBottom w:val="0"/>
      <w:divBdr>
        <w:top w:val="none" w:sz="0" w:space="0" w:color="auto"/>
        <w:left w:val="none" w:sz="0" w:space="0" w:color="auto"/>
        <w:bottom w:val="none" w:sz="0" w:space="0" w:color="auto"/>
        <w:right w:val="none" w:sz="0" w:space="0" w:color="auto"/>
      </w:divBdr>
    </w:div>
    <w:div w:id="407197616">
      <w:bodyDiv w:val="1"/>
      <w:marLeft w:val="0"/>
      <w:marRight w:val="0"/>
      <w:marTop w:val="0"/>
      <w:marBottom w:val="0"/>
      <w:divBdr>
        <w:top w:val="none" w:sz="0" w:space="0" w:color="auto"/>
        <w:left w:val="none" w:sz="0" w:space="0" w:color="auto"/>
        <w:bottom w:val="none" w:sz="0" w:space="0" w:color="auto"/>
        <w:right w:val="none" w:sz="0" w:space="0" w:color="auto"/>
      </w:divBdr>
    </w:div>
    <w:div w:id="449204130">
      <w:bodyDiv w:val="1"/>
      <w:marLeft w:val="0"/>
      <w:marRight w:val="0"/>
      <w:marTop w:val="0"/>
      <w:marBottom w:val="0"/>
      <w:divBdr>
        <w:top w:val="none" w:sz="0" w:space="0" w:color="auto"/>
        <w:left w:val="none" w:sz="0" w:space="0" w:color="auto"/>
        <w:bottom w:val="none" w:sz="0" w:space="0" w:color="auto"/>
        <w:right w:val="none" w:sz="0" w:space="0" w:color="auto"/>
      </w:divBdr>
    </w:div>
    <w:div w:id="539317772">
      <w:bodyDiv w:val="1"/>
      <w:marLeft w:val="0"/>
      <w:marRight w:val="0"/>
      <w:marTop w:val="0"/>
      <w:marBottom w:val="0"/>
      <w:divBdr>
        <w:top w:val="none" w:sz="0" w:space="0" w:color="auto"/>
        <w:left w:val="none" w:sz="0" w:space="0" w:color="auto"/>
        <w:bottom w:val="none" w:sz="0" w:space="0" w:color="auto"/>
        <w:right w:val="none" w:sz="0" w:space="0" w:color="auto"/>
      </w:divBdr>
    </w:div>
    <w:div w:id="609044511">
      <w:bodyDiv w:val="1"/>
      <w:marLeft w:val="0"/>
      <w:marRight w:val="0"/>
      <w:marTop w:val="0"/>
      <w:marBottom w:val="0"/>
      <w:divBdr>
        <w:top w:val="none" w:sz="0" w:space="0" w:color="auto"/>
        <w:left w:val="none" w:sz="0" w:space="0" w:color="auto"/>
        <w:bottom w:val="none" w:sz="0" w:space="0" w:color="auto"/>
        <w:right w:val="none" w:sz="0" w:space="0" w:color="auto"/>
      </w:divBdr>
    </w:div>
    <w:div w:id="611669784">
      <w:bodyDiv w:val="1"/>
      <w:marLeft w:val="0"/>
      <w:marRight w:val="0"/>
      <w:marTop w:val="0"/>
      <w:marBottom w:val="0"/>
      <w:divBdr>
        <w:top w:val="none" w:sz="0" w:space="0" w:color="auto"/>
        <w:left w:val="none" w:sz="0" w:space="0" w:color="auto"/>
        <w:bottom w:val="none" w:sz="0" w:space="0" w:color="auto"/>
        <w:right w:val="none" w:sz="0" w:space="0" w:color="auto"/>
      </w:divBdr>
    </w:div>
    <w:div w:id="689725604">
      <w:bodyDiv w:val="1"/>
      <w:marLeft w:val="0"/>
      <w:marRight w:val="0"/>
      <w:marTop w:val="0"/>
      <w:marBottom w:val="0"/>
      <w:divBdr>
        <w:top w:val="none" w:sz="0" w:space="0" w:color="auto"/>
        <w:left w:val="none" w:sz="0" w:space="0" w:color="auto"/>
        <w:bottom w:val="none" w:sz="0" w:space="0" w:color="auto"/>
        <w:right w:val="none" w:sz="0" w:space="0" w:color="auto"/>
      </w:divBdr>
    </w:div>
    <w:div w:id="699009225">
      <w:bodyDiv w:val="1"/>
      <w:marLeft w:val="0"/>
      <w:marRight w:val="0"/>
      <w:marTop w:val="0"/>
      <w:marBottom w:val="0"/>
      <w:divBdr>
        <w:top w:val="none" w:sz="0" w:space="0" w:color="auto"/>
        <w:left w:val="none" w:sz="0" w:space="0" w:color="auto"/>
        <w:bottom w:val="none" w:sz="0" w:space="0" w:color="auto"/>
        <w:right w:val="none" w:sz="0" w:space="0" w:color="auto"/>
      </w:divBdr>
    </w:div>
    <w:div w:id="722412734">
      <w:bodyDiv w:val="1"/>
      <w:marLeft w:val="0"/>
      <w:marRight w:val="0"/>
      <w:marTop w:val="0"/>
      <w:marBottom w:val="0"/>
      <w:divBdr>
        <w:top w:val="none" w:sz="0" w:space="0" w:color="auto"/>
        <w:left w:val="none" w:sz="0" w:space="0" w:color="auto"/>
        <w:bottom w:val="none" w:sz="0" w:space="0" w:color="auto"/>
        <w:right w:val="none" w:sz="0" w:space="0" w:color="auto"/>
      </w:divBdr>
    </w:div>
    <w:div w:id="776608399">
      <w:bodyDiv w:val="1"/>
      <w:marLeft w:val="0"/>
      <w:marRight w:val="0"/>
      <w:marTop w:val="0"/>
      <w:marBottom w:val="0"/>
      <w:divBdr>
        <w:top w:val="none" w:sz="0" w:space="0" w:color="auto"/>
        <w:left w:val="none" w:sz="0" w:space="0" w:color="auto"/>
        <w:bottom w:val="none" w:sz="0" w:space="0" w:color="auto"/>
        <w:right w:val="none" w:sz="0" w:space="0" w:color="auto"/>
      </w:divBdr>
    </w:div>
    <w:div w:id="896282650">
      <w:bodyDiv w:val="1"/>
      <w:marLeft w:val="0"/>
      <w:marRight w:val="0"/>
      <w:marTop w:val="0"/>
      <w:marBottom w:val="0"/>
      <w:divBdr>
        <w:top w:val="none" w:sz="0" w:space="0" w:color="auto"/>
        <w:left w:val="none" w:sz="0" w:space="0" w:color="auto"/>
        <w:bottom w:val="none" w:sz="0" w:space="0" w:color="auto"/>
        <w:right w:val="none" w:sz="0" w:space="0" w:color="auto"/>
      </w:divBdr>
    </w:div>
    <w:div w:id="913009607">
      <w:bodyDiv w:val="1"/>
      <w:marLeft w:val="0"/>
      <w:marRight w:val="0"/>
      <w:marTop w:val="0"/>
      <w:marBottom w:val="0"/>
      <w:divBdr>
        <w:top w:val="none" w:sz="0" w:space="0" w:color="auto"/>
        <w:left w:val="none" w:sz="0" w:space="0" w:color="auto"/>
        <w:bottom w:val="none" w:sz="0" w:space="0" w:color="auto"/>
        <w:right w:val="none" w:sz="0" w:space="0" w:color="auto"/>
      </w:divBdr>
    </w:div>
    <w:div w:id="924338296">
      <w:bodyDiv w:val="1"/>
      <w:marLeft w:val="0"/>
      <w:marRight w:val="0"/>
      <w:marTop w:val="0"/>
      <w:marBottom w:val="0"/>
      <w:divBdr>
        <w:top w:val="none" w:sz="0" w:space="0" w:color="auto"/>
        <w:left w:val="none" w:sz="0" w:space="0" w:color="auto"/>
        <w:bottom w:val="none" w:sz="0" w:space="0" w:color="auto"/>
        <w:right w:val="none" w:sz="0" w:space="0" w:color="auto"/>
      </w:divBdr>
    </w:div>
    <w:div w:id="925117604">
      <w:bodyDiv w:val="1"/>
      <w:marLeft w:val="0"/>
      <w:marRight w:val="0"/>
      <w:marTop w:val="0"/>
      <w:marBottom w:val="0"/>
      <w:divBdr>
        <w:top w:val="none" w:sz="0" w:space="0" w:color="auto"/>
        <w:left w:val="none" w:sz="0" w:space="0" w:color="auto"/>
        <w:bottom w:val="none" w:sz="0" w:space="0" w:color="auto"/>
        <w:right w:val="none" w:sz="0" w:space="0" w:color="auto"/>
      </w:divBdr>
    </w:div>
    <w:div w:id="1006008928">
      <w:bodyDiv w:val="1"/>
      <w:marLeft w:val="0"/>
      <w:marRight w:val="0"/>
      <w:marTop w:val="0"/>
      <w:marBottom w:val="0"/>
      <w:divBdr>
        <w:top w:val="none" w:sz="0" w:space="0" w:color="auto"/>
        <w:left w:val="none" w:sz="0" w:space="0" w:color="auto"/>
        <w:bottom w:val="none" w:sz="0" w:space="0" w:color="auto"/>
        <w:right w:val="none" w:sz="0" w:space="0" w:color="auto"/>
      </w:divBdr>
    </w:div>
    <w:div w:id="1027172936">
      <w:bodyDiv w:val="1"/>
      <w:marLeft w:val="0"/>
      <w:marRight w:val="0"/>
      <w:marTop w:val="0"/>
      <w:marBottom w:val="0"/>
      <w:divBdr>
        <w:top w:val="none" w:sz="0" w:space="0" w:color="auto"/>
        <w:left w:val="none" w:sz="0" w:space="0" w:color="auto"/>
        <w:bottom w:val="none" w:sz="0" w:space="0" w:color="auto"/>
        <w:right w:val="none" w:sz="0" w:space="0" w:color="auto"/>
      </w:divBdr>
    </w:div>
    <w:div w:id="1046950821">
      <w:bodyDiv w:val="1"/>
      <w:marLeft w:val="0"/>
      <w:marRight w:val="0"/>
      <w:marTop w:val="0"/>
      <w:marBottom w:val="0"/>
      <w:divBdr>
        <w:top w:val="none" w:sz="0" w:space="0" w:color="auto"/>
        <w:left w:val="none" w:sz="0" w:space="0" w:color="auto"/>
        <w:bottom w:val="none" w:sz="0" w:space="0" w:color="auto"/>
        <w:right w:val="none" w:sz="0" w:space="0" w:color="auto"/>
      </w:divBdr>
    </w:div>
    <w:div w:id="1157650626">
      <w:bodyDiv w:val="1"/>
      <w:marLeft w:val="0"/>
      <w:marRight w:val="0"/>
      <w:marTop w:val="0"/>
      <w:marBottom w:val="0"/>
      <w:divBdr>
        <w:top w:val="none" w:sz="0" w:space="0" w:color="auto"/>
        <w:left w:val="none" w:sz="0" w:space="0" w:color="auto"/>
        <w:bottom w:val="none" w:sz="0" w:space="0" w:color="auto"/>
        <w:right w:val="none" w:sz="0" w:space="0" w:color="auto"/>
      </w:divBdr>
    </w:div>
    <w:div w:id="1245067261">
      <w:bodyDiv w:val="1"/>
      <w:marLeft w:val="0"/>
      <w:marRight w:val="0"/>
      <w:marTop w:val="0"/>
      <w:marBottom w:val="0"/>
      <w:divBdr>
        <w:top w:val="none" w:sz="0" w:space="0" w:color="auto"/>
        <w:left w:val="none" w:sz="0" w:space="0" w:color="auto"/>
        <w:bottom w:val="none" w:sz="0" w:space="0" w:color="auto"/>
        <w:right w:val="none" w:sz="0" w:space="0" w:color="auto"/>
      </w:divBdr>
    </w:div>
    <w:div w:id="1269849345">
      <w:bodyDiv w:val="1"/>
      <w:marLeft w:val="0"/>
      <w:marRight w:val="0"/>
      <w:marTop w:val="0"/>
      <w:marBottom w:val="0"/>
      <w:divBdr>
        <w:top w:val="none" w:sz="0" w:space="0" w:color="auto"/>
        <w:left w:val="none" w:sz="0" w:space="0" w:color="auto"/>
        <w:bottom w:val="none" w:sz="0" w:space="0" w:color="auto"/>
        <w:right w:val="none" w:sz="0" w:space="0" w:color="auto"/>
      </w:divBdr>
    </w:div>
    <w:div w:id="1348630440">
      <w:bodyDiv w:val="1"/>
      <w:marLeft w:val="0"/>
      <w:marRight w:val="0"/>
      <w:marTop w:val="0"/>
      <w:marBottom w:val="0"/>
      <w:divBdr>
        <w:top w:val="none" w:sz="0" w:space="0" w:color="auto"/>
        <w:left w:val="none" w:sz="0" w:space="0" w:color="auto"/>
        <w:bottom w:val="none" w:sz="0" w:space="0" w:color="auto"/>
        <w:right w:val="none" w:sz="0" w:space="0" w:color="auto"/>
      </w:divBdr>
    </w:div>
    <w:div w:id="1352682249">
      <w:bodyDiv w:val="1"/>
      <w:marLeft w:val="0"/>
      <w:marRight w:val="0"/>
      <w:marTop w:val="0"/>
      <w:marBottom w:val="0"/>
      <w:divBdr>
        <w:top w:val="none" w:sz="0" w:space="0" w:color="auto"/>
        <w:left w:val="none" w:sz="0" w:space="0" w:color="auto"/>
        <w:bottom w:val="none" w:sz="0" w:space="0" w:color="auto"/>
        <w:right w:val="none" w:sz="0" w:space="0" w:color="auto"/>
      </w:divBdr>
    </w:div>
    <w:div w:id="1581865366">
      <w:bodyDiv w:val="1"/>
      <w:marLeft w:val="0"/>
      <w:marRight w:val="0"/>
      <w:marTop w:val="0"/>
      <w:marBottom w:val="0"/>
      <w:divBdr>
        <w:top w:val="none" w:sz="0" w:space="0" w:color="auto"/>
        <w:left w:val="none" w:sz="0" w:space="0" w:color="auto"/>
        <w:bottom w:val="none" w:sz="0" w:space="0" w:color="auto"/>
        <w:right w:val="none" w:sz="0" w:space="0" w:color="auto"/>
      </w:divBdr>
    </w:div>
    <w:div w:id="1582370307">
      <w:bodyDiv w:val="1"/>
      <w:marLeft w:val="0"/>
      <w:marRight w:val="0"/>
      <w:marTop w:val="0"/>
      <w:marBottom w:val="0"/>
      <w:divBdr>
        <w:top w:val="none" w:sz="0" w:space="0" w:color="auto"/>
        <w:left w:val="none" w:sz="0" w:space="0" w:color="auto"/>
        <w:bottom w:val="none" w:sz="0" w:space="0" w:color="auto"/>
        <w:right w:val="none" w:sz="0" w:space="0" w:color="auto"/>
      </w:divBdr>
    </w:div>
    <w:div w:id="1590309304">
      <w:bodyDiv w:val="1"/>
      <w:marLeft w:val="0"/>
      <w:marRight w:val="0"/>
      <w:marTop w:val="0"/>
      <w:marBottom w:val="0"/>
      <w:divBdr>
        <w:top w:val="none" w:sz="0" w:space="0" w:color="auto"/>
        <w:left w:val="none" w:sz="0" w:space="0" w:color="auto"/>
        <w:bottom w:val="none" w:sz="0" w:space="0" w:color="auto"/>
        <w:right w:val="none" w:sz="0" w:space="0" w:color="auto"/>
      </w:divBdr>
    </w:div>
    <w:div w:id="1622804809">
      <w:bodyDiv w:val="1"/>
      <w:marLeft w:val="0"/>
      <w:marRight w:val="0"/>
      <w:marTop w:val="0"/>
      <w:marBottom w:val="0"/>
      <w:divBdr>
        <w:top w:val="none" w:sz="0" w:space="0" w:color="auto"/>
        <w:left w:val="none" w:sz="0" w:space="0" w:color="auto"/>
        <w:bottom w:val="none" w:sz="0" w:space="0" w:color="auto"/>
        <w:right w:val="none" w:sz="0" w:space="0" w:color="auto"/>
      </w:divBdr>
    </w:div>
    <w:div w:id="1670674179">
      <w:bodyDiv w:val="1"/>
      <w:marLeft w:val="0"/>
      <w:marRight w:val="0"/>
      <w:marTop w:val="0"/>
      <w:marBottom w:val="0"/>
      <w:divBdr>
        <w:top w:val="none" w:sz="0" w:space="0" w:color="auto"/>
        <w:left w:val="none" w:sz="0" w:space="0" w:color="auto"/>
        <w:bottom w:val="none" w:sz="0" w:space="0" w:color="auto"/>
        <w:right w:val="none" w:sz="0" w:space="0" w:color="auto"/>
      </w:divBdr>
    </w:div>
    <w:div w:id="1787040813">
      <w:bodyDiv w:val="1"/>
      <w:marLeft w:val="0"/>
      <w:marRight w:val="0"/>
      <w:marTop w:val="0"/>
      <w:marBottom w:val="0"/>
      <w:divBdr>
        <w:top w:val="none" w:sz="0" w:space="0" w:color="auto"/>
        <w:left w:val="none" w:sz="0" w:space="0" w:color="auto"/>
        <w:bottom w:val="none" w:sz="0" w:space="0" w:color="auto"/>
        <w:right w:val="none" w:sz="0" w:space="0" w:color="auto"/>
      </w:divBdr>
    </w:div>
    <w:div w:id="1917977421">
      <w:bodyDiv w:val="1"/>
      <w:marLeft w:val="0"/>
      <w:marRight w:val="0"/>
      <w:marTop w:val="0"/>
      <w:marBottom w:val="0"/>
      <w:divBdr>
        <w:top w:val="none" w:sz="0" w:space="0" w:color="auto"/>
        <w:left w:val="none" w:sz="0" w:space="0" w:color="auto"/>
        <w:bottom w:val="none" w:sz="0" w:space="0" w:color="auto"/>
        <w:right w:val="none" w:sz="0" w:space="0" w:color="auto"/>
      </w:divBdr>
    </w:div>
    <w:div w:id="2098167751">
      <w:bodyDiv w:val="1"/>
      <w:marLeft w:val="0"/>
      <w:marRight w:val="0"/>
      <w:marTop w:val="0"/>
      <w:marBottom w:val="0"/>
      <w:divBdr>
        <w:top w:val="none" w:sz="0" w:space="0" w:color="auto"/>
        <w:left w:val="none" w:sz="0" w:space="0" w:color="auto"/>
        <w:bottom w:val="none" w:sz="0" w:space="0" w:color="auto"/>
        <w:right w:val="none" w:sz="0" w:space="0" w:color="auto"/>
      </w:divBdr>
    </w:div>
    <w:div w:id="21289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MGM\AppData\Roaming\Microsoft\Templates\CTD.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Mac\Home\Desktop\Untitled.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Mac\Home\Desktop\Untitl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tx1"/>
            </a:solidFill>
            <a:ln>
              <a:noFill/>
            </a:ln>
            <a:effectLst/>
          </c:spPr>
          <c:invertIfNegative val="0"/>
          <c:dLbls>
            <c:dLbl>
              <c:idx val="0"/>
              <c:layout>
                <c:manualLayout>
                  <c:x val="1.14599003313318E-3"/>
                  <c:y val="-0.3728125842111030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7773678687033E-3"/>
                  <c:y val="-0.366400547242614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269958689845705E-4"/>
                  <c:y val="-0.2549312541272690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9.11271274642567E-4"/>
                  <c:y val="-0.15317877480433401"/>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77773678687017E-3"/>
                  <c:y val="-0.13512806010192699"/>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Any HF Diagnosis (428.X)</c:v>
                </c:pt>
                <c:pt idx="1">
                  <c:v>Chronic or Unspecified HF Diagnosis</c:v>
                </c:pt>
                <c:pt idx="2">
                  <c:v>Diagnosis Made After 2011</c:v>
                </c:pt>
                <c:pt idx="3">
                  <c:v>At Least Two Unspecified or One Chronic Diagnosis After 2011</c:v>
                </c:pt>
                <c:pt idx="4">
                  <c:v>Medical Records Beyond 30 Days Prior to First HF Diagnosis</c:v>
                </c:pt>
              </c:strCache>
            </c:strRef>
          </c:cat>
          <c:val>
            <c:numRef>
              <c:f>Sheet1!$B$1:$B$5</c:f>
              <c:numCache>
                <c:formatCode>#,##0</c:formatCode>
                <c:ptCount val="5"/>
                <c:pt idx="0">
                  <c:v>1061549</c:v>
                </c:pt>
                <c:pt idx="1">
                  <c:v>1050327</c:v>
                </c:pt>
                <c:pt idx="2">
                  <c:v>707730</c:v>
                </c:pt>
                <c:pt idx="3">
                  <c:v>401181</c:v>
                </c:pt>
                <c:pt idx="4">
                  <c:v>336382</c:v>
                </c:pt>
              </c:numCache>
            </c:numRef>
          </c:val>
        </c:ser>
        <c:dLbls>
          <c:showLegendKey val="0"/>
          <c:showVal val="0"/>
          <c:showCatName val="0"/>
          <c:showSerName val="0"/>
          <c:showPercent val="0"/>
          <c:showBubbleSize val="0"/>
        </c:dLbls>
        <c:gapWidth val="300"/>
        <c:overlap val="100"/>
        <c:serLines>
          <c:spPr>
            <a:ln w="9525" cap="flat" cmpd="sng" algn="ctr">
              <a:solidFill>
                <a:schemeClr val="tx1">
                  <a:lumMod val="35000"/>
                  <a:lumOff val="65000"/>
                </a:schemeClr>
              </a:solidFill>
              <a:round/>
            </a:ln>
            <a:effectLst/>
          </c:spPr>
        </c:serLines>
        <c:axId val="34267520"/>
        <c:axId val="34269056"/>
      </c:barChart>
      <c:catAx>
        <c:axId val="3426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34269056"/>
        <c:crosses val="autoZero"/>
        <c:auto val="1"/>
        <c:lblAlgn val="ctr"/>
        <c:lblOffset val="100"/>
        <c:noMultiLvlLbl val="0"/>
      </c:catAx>
      <c:valAx>
        <c:axId val="34269056"/>
        <c:scaling>
          <c:orientation val="minMax"/>
        </c:scaling>
        <c:delete val="1"/>
        <c:axPos val="l"/>
        <c:numFmt formatCode="#,##0" sourceLinked="1"/>
        <c:majorTickMark val="out"/>
        <c:minorTickMark val="none"/>
        <c:tickLblPos val="nextTo"/>
        <c:crossAx val="3426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Sheet1!$A$9</c:f>
              <c:strCache>
                <c:ptCount val="1"/>
                <c:pt idx="0">
                  <c:v>Female</c:v>
                </c:pt>
              </c:strCache>
            </c:strRef>
          </c:tx>
          <c:spPr>
            <a:solidFill>
              <a:schemeClr val="dk1">
                <a:tint val="88500"/>
              </a:schemeClr>
            </a:solidFill>
            <a:ln>
              <a:noFill/>
            </a:ln>
            <a:effectLst/>
          </c:spPr>
          <c:invertIfNegative val="0"/>
          <c:cat>
            <c:strRef>
              <c:f>Sheet1!$B$8:$K$8</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Sheet1!$B$9:$K$9</c:f>
              <c:numCache>
                <c:formatCode>#,##0</c:formatCode>
                <c:ptCount val="10"/>
                <c:pt idx="0">
                  <c:v>766584</c:v>
                </c:pt>
                <c:pt idx="1">
                  <c:v>817174</c:v>
                </c:pt>
                <c:pt idx="2">
                  <c:v>1160207</c:v>
                </c:pt>
                <c:pt idx="3">
                  <c:v>1328730</c:v>
                </c:pt>
                <c:pt idx="4">
                  <c:v>1068602</c:v>
                </c:pt>
                <c:pt idx="5">
                  <c:v>759836</c:v>
                </c:pt>
                <c:pt idx="6">
                  <c:v>608336</c:v>
                </c:pt>
                <c:pt idx="7">
                  <c:v>294329</c:v>
                </c:pt>
                <c:pt idx="8">
                  <c:v>87209</c:v>
                </c:pt>
                <c:pt idx="9">
                  <c:v>37404</c:v>
                </c:pt>
              </c:numCache>
            </c:numRef>
          </c:val>
        </c:ser>
        <c:ser>
          <c:idx val="1"/>
          <c:order val="1"/>
          <c:tx>
            <c:strRef>
              <c:f>Sheet1!$A$10</c:f>
              <c:strCache>
                <c:ptCount val="1"/>
                <c:pt idx="0">
                  <c:v>Male</c:v>
                </c:pt>
              </c:strCache>
            </c:strRef>
          </c:tx>
          <c:spPr>
            <a:solidFill>
              <a:schemeClr val="dk1">
                <a:tint val="55000"/>
              </a:schemeClr>
            </a:solidFill>
            <a:ln>
              <a:noFill/>
            </a:ln>
            <a:effectLst/>
          </c:spPr>
          <c:invertIfNegative val="0"/>
          <c:cat>
            <c:strRef>
              <c:f>Sheet1!$B$8:$K$8</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Sheet1!$B$10:$K$10</c:f>
              <c:numCache>
                <c:formatCode>#,##0</c:formatCode>
                <c:ptCount val="10"/>
                <c:pt idx="0">
                  <c:v>487287</c:v>
                </c:pt>
                <c:pt idx="1">
                  <c:v>704112</c:v>
                </c:pt>
                <c:pt idx="2">
                  <c:v>1083248</c:v>
                </c:pt>
                <c:pt idx="3">
                  <c:v>1238273</c:v>
                </c:pt>
                <c:pt idx="4">
                  <c:v>975851</c:v>
                </c:pt>
                <c:pt idx="5">
                  <c:v>615306</c:v>
                </c:pt>
                <c:pt idx="6">
                  <c:v>381118</c:v>
                </c:pt>
                <c:pt idx="7">
                  <c:v>210759</c:v>
                </c:pt>
                <c:pt idx="8">
                  <c:v>116689</c:v>
                </c:pt>
                <c:pt idx="9">
                  <c:v>102921</c:v>
                </c:pt>
              </c:numCache>
            </c:numRef>
          </c:val>
        </c:ser>
        <c:dLbls>
          <c:showLegendKey val="0"/>
          <c:showVal val="0"/>
          <c:showCatName val="0"/>
          <c:showSerName val="0"/>
          <c:showPercent val="0"/>
          <c:showBubbleSize val="0"/>
        </c:dLbls>
        <c:gapWidth val="75"/>
        <c:overlap val="100"/>
        <c:axId val="28706688"/>
        <c:axId val="28708224"/>
      </c:barChart>
      <c:catAx>
        <c:axId val="2870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28708224"/>
        <c:crosses val="autoZero"/>
        <c:auto val="1"/>
        <c:lblAlgn val="ctr"/>
        <c:lblOffset val="100"/>
        <c:noMultiLvlLbl val="0"/>
      </c:catAx>
      <c:valAx>
        <c:axId val="287082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28706688"/>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Sheet1!$A$2</c:f>
              <c:strCache>
                <c:ptCount val="1"/>
                <c:pt idx="0">
                  <c:v>Asian/Pacific Islander</c:v>
                </c:pt>
              </c:strCache>
            </c:strRef>
          </c:tx>
          <c:spPr>
            <a:solidFill>
              <a:schemeClr val="dk1">
                <a:tint val="88500"/>
              </a:schemeClr>
            </a:solidFill>
            <a:ln>
              <a:noFill/>
            </a:ln>
            <a:effectLst/>
          </c:spPr>
          <c:invertIfNegative val="0"/>
          <c:cat>
            <c:strRef>
              <c:f>Sheet1!$B$1:$K$1</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Sheet1!$B$2:$K$2</c:f>
              <c:numCache>
                <c:formatCode>#,##0</c:formatCode>
                <c:ptCount val="10"/>
                <c:pt idx="0">
                  <c:v>37680</c:v>
                </c:pt>
                <c:pt idx="1">
                  <c:v>52122</c:v>
                </c:pt>
                <c:pt idx="2">
                  <c:v>76821</c:v>
                </c:pt>
                <c:pt idx="3">
                  <c:v>83395</c:v>
                </c:pt>
                <c:pt idx="4">
                  <c:v>70450</c:v>
                </c:pt>
                <c:pt idx="5">
                  <c:v>57508</c:v>
                </c:pt>
                <c:pt idx="6">
                  <c:v>41108</c:v>
                </c:pt>
                <c:pt idx="7">
                  <c:v>15962</c:v>
                </c:pt>
                <c:pt idx="8">
                  <c:v>7271</c:v>
                </c:pt>
                <c:pt idx="9">
                  <c:v>6821</c:v>
                </c:pt>
              </c:numCache>
            </c:numRef>
          </c:val>
        </c:ser>
        <c:ser>
          <c:idx val="1"/>
          <c:order val="1"/>
          <c:tx>
            <c:strRef>
              <c:f>Sheet1!$A$3</c:f>
              <c:strCache>
                <c:ptCount val="1"/>
                <c:pt idx="0">
                  <c:v>Black</c:v>
                </c:pt>
              </c:strCache>
            </c:strRef>
          </c:tx>
          <c:spPr>
            <a:solidFill>
              <a:schemeClr val="dk1">
                <a:tint val="55000"/>
              </a:schemeClr>
            </a:solidFill>
            <a:ln>
              <a:noFill/>
            </a:ln>
            <a:effectLst/>
          </c:spPr>
          <c:invertIfNegative val="0"/>
          <c:cat>
            <c:strRef>
              <c:f>Sheet1!$B$1:$K$1</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Sheet1!$B$3:$K$3</c:f>
              <c:numCache>
                <c:formatCode>#,##0</c:formatCode>
                <c:ptCount val="10"/>
                <c:pt idx="0">
                  <c:v>89196</c:v>
                </c:pt>
                <c:pt idx="1">
                  <c:v>122414</c:v>
                </c:pt>
                <c:pt idx="2">
                  <c:v>195746</c:v>
                </c:pt>
                <c:pt idx="3">
                  <c:v>275497</c:v>
                </c:pt>
                <c:pt idx="4">
                  <c:v>241209</c:v>
                </c:pt>
                <c:pt idx="5">
                  <c:v>170329</c:v>
                </c:pt>
                <c:pt idx="6">
                  <c:v>128619</c:v>
                </c:pt>
                <c:pt idx="7">
                  <c:v>74483</c:v>
                </c:pt>
                <c:pt idx="8">
                  <c:v>30783</c:v>
                </c:pt>
                <c:pt idx="9">
                  <c:v>21878</c:v>
                </c:pt>
              </c:numCache>
            </c:numRef>
          </c:val>
        </c:ser>
        <c:ser>
          <c:idx val="2"/>
          <c:order val="2"/>
          <c:tx>
            <c:strRef>
              <c:f>Sheet1!$A$4</c:f>
              <c:strCache>
                <c:ptCount val="1"/>
                <c:pt idx="0">
                  <c:v>Other</c:v>
                </c:pt>
              </c:strCache>
            </c:strRef>
          </c:tx>
          <c:spPr>
            <a:solidFill>
              <a:schemeClr val="dk1">
                <a:tint val="75000"/>
              </a:schemeClr>
            </a:solidFill>
            <a:ln>
              <a:noFill/>
            </a:ln>
            <a:effectLst/>
          </c:spPr>
          <c:invertIfNegative val="0"/>
          <c:cat>
            <c:strRef>
              <c:f>Sheet1!$B$1:$K$1</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Sheet1!$B$4:$K$4</c:f>
              <c:numCache>
                <c:formatCode>#,##0</c:formatCode>
                <c:ptCount val="10"/>
                <c:pt idx="0">
                  <c:v>245754</c:v>
                </c:pt>
                <c:pt idx="1">
                  <c:v>261485</c:v>
                </c:pt>
                <c:pt idx="2" formatCode="0.000">
                  <c:v>386.65899999999999</c:v>
                </c:pt>
                <c:pt idx="3">
                  <c:v>455353</c:v>
                </c:pt>
                <c:pt idx="4">
                  <c:v>392820</c:v>
                </c:pt>
                <c:pt idx="5">
                  <c:v>290372</c:v>
                </c:pt>
                <c:pt idx="6">
                  <c:v>202555</c:v>
                </c:pt>
                <c:pt idx="7">
                  <c:v>95300</c:v>
                </c:pt>
                <c:pt idx="8">
                  <c:v>45635</c:v>
                </c:pt>
                <c:pt idx="9">
                  <c:v>28096</c:v>
                </c:pt>
              </c:numCache>
            </c:numRef>
          </c:val>
        </c:ser>
        <c:ser>
          <c:idx val="3"/>
          <c:order val="3"/>
          <c:tx>
            <c:strRef>
              <c:f>Sheet1!$A$5</c:f>
              <c:strCache>
                <c:ptCount val="1"/>
                <c:pt idx="0">
                  <c:v>White</c:v>
                </c:pt>
              </c:strCache>
            </c:strRef>
          </c:tx>
          <c:spPr>
            <a:solidFill>
              <a:schemeClr val="dk1">
                <a:tint val="98500"/>
              </a:schemeClr>
            </a:solidFill>
            <a:ln>
              <a:noFill/>
            </a:ln>
            <a:effectLst/>
          </c:spPr>
          <c:invertIfNegative val="0"/>
          <c:cat>
            <c:strRef>
              <c:f>Sheet1!$B$1:$K$1</c:f>
              <c:strCache>
                <c:ptCount val="10"/>
                <c:pt idx="0">
                  <c:v> Before 1930</c:v>
                </c:pt>
                <c:pt idx="1">
                  <c:v>1930 - 1940</c:v>
                </c:pt>
                <c:pt idx="2">
                  <c:v>1940 - 1950</c:v>
                </c:pt>
                <c:pt idx="3">
                  <c:v>1950 - 1960</c:v>
                </c:pt>
                <c:pt idx="4">
                  <c:v>1960 - 1970</c:v>
                </c:pt>
                <c:pt idx="5">
                  <c:v>1970 - 1980</c:v>
                </c:pt>
                <c:pt idx="6">
                  <c:v>1980 - 1990</c:v>
                </c:pt>
                <c:pt idx="7">
                  <c:v>1990 - 2000</c:v>
                </c:pt>
                <c:pt idx="8">
                  <c:v>2000 - 2010</c:v>
                </c:pt>
                <c:pt idx="9">
                  <c:v>2010 - 2015</c:v>
                </c:pt>
              </c:strCache>
            </c:strRef>
          </c:cat>
          <c:val>
            <c:numRef>
              <c:f>Sheet1!$B$5:$K$5</c:f>
              <c:numCache>
                <c:formatCode>#,##0</c:formatCode>
                <c:ptCount val="10"/>
                <c:pt idx="0">
                  <c:v>883016</c:v>
                </c:pt>
                <c:pt idx="1">
                  <c:v>1085457</c:v>
                </c:pt>
                <c:pt idx="2">
                  <c:v>1584487</c:v>
                </c:pt>
                <c:pt idx="3">
                  <c:v>1753162</c:v>
                </c:pt>
                <c:pt idx="4">
                  <c:v>1340267</c:v>
                </c:pt>
                <c:pt idx="5">
                  <c:v>857128</c:v>
                </c:pt>
                <c:pt idx="6">
                  <c:v>617292</c:v>
                </c:pt>
                <c:pt idx="7">
                  <c:v>319392</c:v>
                </c:pt>
                <c:pt idx="8">
                  <c:v>120313</c:v>
                </c:pt>
                <c:pt idx="9">
                  <c:v>83668</c:v>
                </c:pt>
              </c:numCache>
            </c:numRef>
          </c:val>
        </c:ser>
        <c:dLbls>
          <c:showLegendKey val="0"/>
          <c:showVal val="0"/>
          <c:showCatName val="0"/>
          <c:showSerName val="0"/>
          <c:showPercent val="0"/>
          <c:showBubbleSize val="0"/>
        </c:dLbls>
        <c:gapWidth val="75"/>
        <c:overlap val="100"/>
        <c:axId val="28734976"/>
        <c:axId val="28736512"/>
      </c:barChart>
      <c:catAx>
        <c:axId val="287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28736512"/>
        <c:crosses val="autoZero"/>
        <c:auto val="1"/>
        <c:lblAlgn val="ctr"/>
        <c:lblOffset val="100"/>
        <c:noMultiLvlLbl val="0"/>
      </c:catAx>
      <c:valAx>
        <c:axId val="287365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28734976"/>
        <c:crosses val="autoZero"/>
        <c:crossBetween val="between"/>
      </c:valAx>
      <c:spPr>
        <a:noFill/>
        <a:ln>
          <a:noFill/>
        </a:ln>
        <a:effectLst/>
      </c:spPr>
    </c:plotArea>
    <c:legend>
      <c:legendPos val="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de-DE"/>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E035-1116-432A-8565-3650CE4D9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292251A-9231-4D60-9228-3A7043BAD48F}">
  <ds:schemaRefs>
    <ds:schemaRef ds:uri="http://schemas.microsoft.com/sharepoint/v3/contenttype/forms"/>
  </ds:schemaRefs>
</ds:datastoreItem>
</file>

<file path=customXml/itemProps3.xml><?xml version="1.0" encoding="utf-8"?>
<ds:datastoreItem xmlns:ds="http://schemas.openxmlformats.org/officeDocument/2006/customXml" ds:itemID="{C53277D9-1A15-4AAA-9244-3B1791E43410}">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84A0C7D-011C-4C34-A2E7-E509424E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CTD.dotx</Template>
  <TotalTime>0</TotalTime>
  <Pages>24</Pages>
  <Words>5486</Words>
  <Characters>33746</Characters>
  <Application>Microsoft Office Word</Application>
  <DocSecurity>0</DocSecurity>
  <Lines>281</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CTD.dotx</vt:lpstr>
      <vt:lpstr>CTD.dotx</vt:lpstr>
    </vt:vector>
  </TitlesOfParts>
  <Company>Bayer HealthCare AG</Company>
  <LinksUpToDate>false</LinksUpToDate>
  <CharactersWithSpaces>39154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CTD.dotx</dc:title>
  <dc:creator>Kiliana Suzart-Woischnik</dc:creator>
  <cp:keywords>Bayer Template</cp:keywords>
  <cp:lastModifiedBy>Dirk Hagemann</cp:lastModifiedBy>
  <cp:revision>11</cp:revision>
  <cp:lastPrinted>2015-10-01T07:40:00Z</cp:lastPrinted>
  <dcterms:created xsi:type="dcterms:W3CDTF">2015-11-05T10:10:00Z</dcterms:created>
  <dcterms:modified xsi:type="dcterms:W3CDTF">2016-04-26T08:29:00Z</dcterms:modified>
  <cp:contentStatus>2012-08-14</cp:contentStatus>
</cp:coreProperties>
</file>